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6CB7C" w14:textId="77777777" w:rsidR="00191BFA" w:rsidRDefault="00191BFA" w:rsidP="00191BFA">
      <w:r>
        <w:t>Многозначность как двойной мотор деривации</w:t>
      </w:r>
      <w:proofErr w:type="gramStart"/>
      <w:r>
        <w:t>: Как</w:t>
      </w:r>
      <w:proofErr w:type="gramEnd"/>
      <w:r>
        <w:t xml:space="preserve"> семантические варианты прилагательных направляют создание имен лиц в русском языке</w:t>
      </w:r>
    </w:p>
    <w:p w14:paraId="76091BD3" w14:textId="77777777" w:rsidR="00191BFA" w:rsidRDefault="00191BFA" w:rsidP="00191BFA">
      <w:r>
        <w:t>Обоснование актуальности и теоретико-методологические основы исследования</w:t>
      </w:r>
    </w:p>
    <w:p w14:paraId="567D6E4E" w14:textId="77777777" w:rsidR="00191BFA" w:rsidRDefault="00191BFA" w:rsidP="00191BFA">
      <w:r>
        <w:t xml:space="preserve">Актуальность настоящего исследования обусловлена комплексом причин, связанных как с внутренним развитием современной лингвистики, так и с потребностями гуманитарного знания в целом. На протяжении десятилетий центральное место в </w:t>
      </w:r>
      <w:proofErr w:type="spellStart"/>
      <w:r>
        <w:t>дериватологии</w:t>
      </w:r>
      <w:proofErr w:type="spellEnd"/>
      <w:r>
        <w:t xml:space="preserve"> занимали вопросы, касающиеся механизмов образования новых слов, роли аффиксов и корней, а также критериев продуктивности словообразовательных моделей. Однако все большее внимание исследователей привлекает тот факт, что сама производящая основа не является однородным конструктом. Особый интерес представляет ее семантическая сложность, проявляющаяся в полисемии. Многозначные прилагательные, являясь одной из наиболее динамичных и богатых семантических групп, представляют собой идеальный объект для изучения взаимосвязи между смыслом и формой в процессе словообразования. Исследование именно этого класса прилагательных позволяет выйти за рамки формально-синтаксического подхода и занять более глубокую семантико-функциональную позицию, где внимание уделяется не просто наличию правила, но и условиям его применения. Понимание того, какие именно значения прилагательного могут быть задействованы в деривации, почему одни значения активнее работают, а другие остаются безмолвными, является ключевым для построения более точной и всесторонней теории словообразования.</w:t>
      </w:r>
    </w:p>
    <w:p w14:paraId="709005E9" w14:textId="3A558F07" w:rsidR="00191BFA" w:rsidRDefault="00191BFA" w:rsidP="00191BFA">
      <w:r>
        <w:t xml:space="preserve">Причинами повышенного внимания к полисемии служат несколько факторов. Во-первых, развитие корпусной лингвистики предоставило возможность эмпирически подтвердить или опровергнуть предположения о реальном использовании тех или иных деривативных моделей в современной языковой практике. Корпусные данные позволяют отличить чисто формальную возможность образования слова от его реальной реализованности, то есть частотности и </w:t>
      </w:r>
      <w:proofErr w:type="spellStart"/>
      <w:r>
        <w:t>узуальности</w:t>
      </w:r>
      <w:proofErr w:type="spellEnd"/>
      <w:r>
        <w:t xml:space="preserve">. Во-вторых, достижения в области лексической семантики, особенно в изучении механизмов семантических сдвигов — метафоры, метонимии и синекдохи, — позволили более детально описать процессы, происходящие внутри полисемического поля слова. Эти механизмы не только объясняют возникновение новых значений, но и часто служат непосредственным источником для образования новых имен. В-третьих, усиление </w:t>
      </w:r>
      <w:proofErr w:type="spellStart"/>
      <w:r>
        <w:t>интердисциплинарного</w:t>
      </w:r>
      <w:proofErr w:type="spellEnd"/>
      <w:r>
        <w:t xml:space="preserve"> характера лингвистических исследований привело к тому, что </w:t>
      </w:r>
      <w:proofErr w:type="spellStart"/>
      <w:r>
        <w:t>дериватология</w:t>
      </w:r>
      <w:proofErr w:type="spellEnd"/>
      <w:r>
        <w:t xml:space="preserve"> все чаще обращается к данным психолингвистики и когнитивной науки. Такие работы, как исследования представления разных типов полисемии (буквального, метонимического, метафорического) в ментальной лексике или количественные подходы к изучению двойственности в словообразовании, открывают новые горизонты для понимания психологических основ словообразовательной деятельности. Таким образом, исследование деривационного потенциала многозначных прилагательных находится на стыке нескольких важнейших направлений современной лингвистики: </w:t>
      </w:r>
      <w:proofErr w:type="spellStart"/>
      <w:r>
        <w:t>дериватологии</w:t>
      </w:r>
      <w:proofErr w:type="spellEnd"/>
      <w:r>
        <w:t>, лексической семантики, корпусной лингвистики и когнитивной лингвистики.</w:t>
      </w:r>
    </w:p>
    <w:p w14:paraId="603FAF2F" w14:textId="77777777" w:rsidR="00191BFA" w:rsidRDefault="00191BFA" w:rsidP="00191BFA">
      <w:r>
        <w:t>Объектом данного исследования являются многозначные прилагательные русского языка. Предметом — процесс их участия в производстве имен лиц, а также факторы, управляющие этим процессом. Целью работы является выявление и систематизация семантических, морфологических и узуальных условий, определяющих деривационную способность многозначных прилагательных. Для достижения этой цели решаются следующие задачи:</w:t>
      </w:r>
    </w:p>
    <w:p w14:paraId="06307B5D" w14:textId="77777777" w:rsidR="00191BFA" w:rsidRDefault="00191BFA" w:rsidP="00191BFA">
      <w:r>
        <w:t>Дать строгое определение многозначного прилагательного и словообразовательного потенциала применительно к сфере имен лиц.</w:t>
      </w:r>
    </w:p>
    <w:p w14:paraId="0CF957BC" w14:textId="77777777" w:rsidR="00191BFA" w:rsidRDefault="00191BFA" w:rsidP="00191BFA">
      <w:r>
        <w:lastRenderedPageBreak/>
        <w:t>Проанализировать и классифицировать типы имен лиц, образуемых от прилагательных, по их семантической основе (признак, принадлежность, характеристика, оценка и т.д.).</w:t>
      </w:r>
    </w:p>
    <w:p w14:paraId="54A77C92" w14:textId="77777777" w:rsidR="00191BFA" w:rsidRDefault="00191BFA" w:rsidP="00191BFA">
      <w:r>
        <w:t>Выявить, какие лексико-семантические варианты одного и того же прилагательного предпочитаются в качестве производящих основ.</w:t>
      </w:r>
    </w:p>
    <w:p w14:paraId="3862CC80" w14:textId="77777777" w:rsidR="00191BFA" w:rsidRDefault="00191BFA" w:rsidP="00191BFA">
      <w:r>
        <w:t>Установить, какие словообразовательные форманты и модели наиболее активно обслуживаются при образовании имен лиц от прилагательных.</w:t>
      </w:r>
    </w:p>
    <w:p w14:paraId="414C0DB6" w14:textId="77777777" w:rsidR="00191BFA" w:rsidRDefault="00191BFA" w:rsidP="00191BFA">
      <w:r>
        <w:t>Разграничить уровни реализации деривационного потенциала: языковую возможность, узуальную закрепленность, словарную фиксацию и корпусную частотность.</w:t>
      </w:r>
    </w:p>
    <w:p w14:paraId="1DB6D656" w14:textId="77777777" w:rsidR="00191BFA" w:rsidRDefault="00191BFA" w:rsidP="00191BFA">
      <w:r>
        <w:t>Исследовать роль таких факторов, как семантическая специализация производящей основы, метафоризация, оценочность, стилистическая маркированность и конкуренция производящих баз.</w:t>
      </w:r>
    </w:p>
    <w:p w14:paraId="0A496535" w14:textId="77777777" w:rsidR="00191BFA" w:rsidRDefault="00191BFA" w:rsidP="00191BFA">
      <w:r>
        <w:t>Сопоставить продуктивные, малопродуктивные и единичные случаи образования имен лиц.</w:t>
      </w:r>
    </w:p>
    <w:p w14:paraId="3CBC4C10" w14:textId="77777777" w:rsidR="00191BFA" w:rsidRDefault="00191BFA" w:rsidP="00191BFA">
      <w:r>
        <w:t>Выявить и охарактеризовать ограничения (семантические, морфологические, стилистические, прагматические, частотные), действующие в данном деривационном процессе.</w:t>
      </w:r>
    </w:p>
    <w:p w14:paraId="1EBEE94A" w14:textId="77777777" w:rsidR="00191BFA" w:rsidRDefault="00191BFA" w:rsidP="00191BFA">
      <w:r>
        <w:t>Сформулировать научно обоснованные выводы о том, в какой степени полисемия прилагательного расширяет или сужает его деривационный потенциал в сфере имен лиц.</w:t>
      </w:r>
    </w:p>
    <w:p w14:paraId="1D088FCE" w14:textId="77777777" w:rsidR="00191BFA" w:rsidRDefault="00191BFA" w:rsidP="00191BFA">
      <w:r>
        <w:t xml:space="preserve">Научный вопрос, который стоит перед исследованием, звучит следующим образом: каким образом семантическая многозначность прилагательного влияет на выбор производящей основы и на общую продуктивность модели образования имени лица, и какие факторы определяют этот процесс? Гипотеза исследования состоит в том, что полисемия многозначных прилагательных оказывает двойственное, диалектическое воздействие на их деривационный потенциал. С одной стороны, наличие у одного и того же </w:t>
      </w:r>
      <w:proofErr w:type="spellStart"/>
      <w:r>
        <w:t>словаформа</w:t>
      </w:r>
      <w:proofErr w:type="spellEnd"/>
      <w:r>
        <w:t xml:space="preserve"> нескольких значений обеспечивает доступ к различным семантическим доменам и, как следствие, к разным деривационным моделям, тем самым расширяя его возможные функции. С другой стороны, конкуренция между лексико-семантическими вариантами, а также стилистические и морфологические ограничения могут блокировать или сужать эти возможности, делая некоторые модели менее продуктивными или полностью нереализованными.</w:t>
      </w:r>
    </w:p>
    <w:p w14:paraId="6C819618" w14:textId="77777777" w:rsidR="00191BFA" w:rsidRDefault="00191BFA" w:rsidP="00191BFA">
      <w:r>
        <w:t xml:space="preserve">Новизна исследования заключается в комплексном подходе к анализу деривационного потенциала многозначных прилагательных. В отличие от многих работ, которые либо рассматривают только словарную фиксацию, либо анализируют лишь отдельные примеры, данный проект стремится интегрировать четыре ключевых уровня реализации: языковую возможность, узуальную закрепленность, словарную фиксацию и, что особенно важно, корпусную частотность. Именно такой многоуровневый анализ позволяет получить наиболее полное и объективное представление о реальной работе деривативных механизмов в современном языке. Кроме того, акцент на семантическом факторе — на том, как именно значение прилагательного влияет на процесс деривации, — позволяет углубить понимание природы связи между смыслом и формой в словообразовании. Исследование также включает элемент сравнительного анализа, сопоставляя русскоязычную </w:t>
      </w:r>
      <w:proofErr w:type="spellStart"/>
      <w:r>
        <w:t>дериватологическую</w:t>
      </w:r>
      <w:proofErr w:type="spellEnd"/>
      <w:r>
        <w:t xml:space="preserve"> традицию с подходами, сложившимися в английской лингвистике, что позволяет выявить как универсальные закономерности, так и </w:t>
      </w:r>
      <w:proofErr w:type="spellStart"/>
      <w:r>
        <w:t>языкоспецифические</w:t>
      </w:r>
      <w:proofErr w:type="spellEnd"/>
      <w:r>
        <w:t xml:space="preserve"> особенности.</w:t>
      </w:r>
    </w:p>
    <w:p w14:paraId="7171C7AA" w14:textId="281AB5A1" w:rsidR="00191BFA" w:rsidRDefault="00191BFA" w:rsidP="00191BFA">
      <w:r>
        <w:t xml:space="preserve">Исследовательский дефицит, который предстоит заполнить, состоит в недостаточной освещенности проблемы в совокупности. Хотя отдельные работы по </w:t>
      </w:r>
      <w:proofErr w:type="spellStart"/>
      <w:r>
        <w:t>дериватологии</w:t>
      </w:r>
      <w:proofErr w:type="spellEnd"/>
      <w:r>
        <w:t xml:space="preserve"> и семантике многозначности существуют, они редко сфокусированы именно на проблеме образования имен лиц от полисемических прилагательных с учетом всех четырех уровней реализации. Зачастую исследования либо ограничиваются теоретическим описанием </w:t>
      </w:r>
      <w:r>
        <w:lastRenderedPageBreak/>
        <w:t xml:space="preserve">правил, либо анализируют только уже </w:t>
      </w:r>
      <w:proofErr w:type="spellStart"/>
      <w:r>
        <w:t>словаризированные</w:t>
      </w:r>
      <w:proofErr w:type="spellEnd"/>
      <w:r>
        <w:t xml:space="preserve"> слова, игнорируя динамику развития и окказиональное использование. Настоящее исследование, опираясь на современный корпусный материал и комбинируя его с данными словарей и результатами семантического анализа, призван восполнить этот пробел. Особое внимание уделяется требованию исключить из обзора литературы любые работы Е. В. Васильевой, что требует проведения нового, самостоятельного обзора научных публикаций для формирования теоретического фундамента.</w:t>
      </w:r>
    </w:p>
    <w:p w14:paraId="3505AB1C" w14:textId="77777777" w:rsidR="00191BFA" w:rsidRDefault="00191BFA" w:rsidP="00191BFA">
      <w:r>
        <w:t>Почему именно многозначные прилагательные требуют отдельного рассмотрения? Ответ кроется в их уникальной природе. В отличие от существительных, у которых полисемия часто связана с предметами и явлениями (например, стол — мебель, стол переговоров), полисемия прилагательных неразрывно связана с характеристиками, свойствами и отношениями. Это создает более сложную и тонкую картину. Одно и то же прилагательное может описывать внешний признак (красный — цвет), внутреннее качество (красный — смелый), социальную принадлежность (красный — коммунист), а также нести яркую оценочную окраску. Каждое из этих значений может стать основой для совершенно разных моделей образования имен лиц. Например, от красный (цвет) легко образуется имя животного красавка, от красный (смелый) — имя человека красавец, а от красный (политический) — термин красная армия. Трудность заключается в четком выделении и идентификации каждого такого лексико-семантического варианта, поскольку они тесно связаны друг с другом и могут проявляться в одном и том же контексте. Поэтому анализ прилагательных требует более глубокого и тонкого семантического инструментария, чем анализ существительных. Понимание того, какой именно "</w:t>
      </w:r>
      <w:proofErr w:type="spellStart"/>
      <w:r>
        <w:t>лицез</w:t>
      </w:r>
      <w:proofErr w:type="spellEnd"/>
      <w:r>
        <w:t>" прилагательного задействован в деривации, является ключом к раскрытию всей сложности этого процесса.</w:t>
      </w:r>
    </w:p>
    <w:p w14:paraId="35822FA8" w14:textId="77777777" w:rsidR="00191BFA" w:rsidRDefault="00191BFA" w:rsidP="00191BFA">
      <w:r>
        <w:t>Материал и методы исследования</w:t>
      </w:r>
    </w:p>
    <w:p w14:paraId="5E6B1BBE" w14:textId="77777777" w:rsidR="00191BFA" w:rsidRDefault="00191BFA" w:rsidP="00191BFA">
      <w:r>
        <w:t>Для решения поставленных задач и проверки выдвинутой гипотезы был разработан комплексный план исследования, включающий сбор материала из различных источников и применение строгих методологических процедур для его анализа. Данный раздел подробно описывает состав используемых материалов, критерии их отбора, а также методы, применяемые для анализа деривационного потенциала многозначных прилагательных.</w:t>
      </w:r>
    </w:p>
    <w:p w14:paraId="4E142E73" w14:textId="77777777" w:rsidR="00191BFA" w:rsidRDefault="00191BFA" w:rsidP="00191BFA">
      <w:r>
        <w:t>Состав используемых материалов</w:t>
      </w:r>
    </w:p>
    <w:p w14:paraId="7746D73A" w14:textId="77777777" w:rsidR="00191BFA" w:rsidRDefault="00191BFA" w:rsidP="00191BFA">
      <w:r>
        <w:t xml:space="preserve">Основой эмпирического материала для исследования послужили три большие группы источников: национальный корпус русского языка, словарные издания и научные публикации по </w:t>
      </w:r>
      <w:proofErr w:type="spellStart"/>
      <w:r>
        <w:t>дериватологии</w:t>
      </w:r>
      <w:proofErr w:type="spellEnd"/>
      <w:r>
        <w:t>, лексической семантике и корпусной лингвистике.</w:t>
      </w:r>
    </w:p>
    <w:p w14:paraId="73BBCA06" w14:textId="77777777" w:rsidR="00191BFA" w:rsidRDefault="00191BFA" w:rsidP="00191BFA">
      <w:r>
        <w:t>Национальный корпус русского языка (NKJP/RNC). Этот ресурс является ключевым инструментом для проверки реальной, а не только формальной, деривационной возможности. Он позволяет:</w:t>
      </w:r>
    </w:p>
    <w:p w14:paraId="06422F0F" w14:textId="77777777" w:rsidR="00191BFA" w:rsidRDefault="00191BFA" w:rsidP="00191BFA">
      <w:r>
        <w:t>Выявлять корпусную частотность</w:t>
      </w:r>
      <w:proofErr w:type="gramStart"/>
      <w:r>
        <w:t>: Определять</w:t>
      </w:r>
      <w:proofErr w:type="gramEnd"/>
      <w:r>
        <w:t>, насколько часто те или иные образованные имена лиц встречаются в современной письменной и разговорной речи.</w:t>
      </w:r>
    </w:p>
    <w:p w14:paraId="34141510" w14:textId="77777777" w:rsidR="00191BFA" w:rsidRDefault="00191BFA" w:rsidP="00191BFA">
      <w:r>
        <w:t>Идентифицировать узуальную закрепленность</w:t>
      </w:r>
      <w:proofErr w:type="gramStart"/>
      <w:r>
        <w:t>: Отличать</w:t>
      </w:r>
      <w:proofErr w:type="gramEnd"/>
      <w:r>
        <w:t xml:space="preserve"> устоявшиеся, распространенные слова от окказиональных, встречающихся единично или в узких контекстах.</w:t>
      </w:r>
    </w:p>
    <w:p w14:paraId="0178CCA6" w14:textId="77777777" w:rsidR="00191BFA" w:rsidRDefault="00191BFA" w:rsidP="00191BFA">
      <w:r>
        <w:t>Определять стилистическую маркированность</w:t>
      </w:r>
      <w:proofErr w:type="gramStart"/>
      <w:r>
        <w:t>: Выявлять</w:t>
      </w:r>
      <w:proofErr w:type="gramEnd"/>
      <w:r>
        <w:t xml:space="preserve"> разговорную, книжную, просторечную, профессиональную или ироническую окраску слова на основе его контекстуального использования.</w:t>
      </w:r>
    </w:p>
    <w:p w14:paraId="124FBADF" w14:textId="77777777" w:rsidR="00191BFA" w:rsidRDefault="00191BFA" w:rsidP="00191BFA">
      <w:r>
        <w:t xml:space="preserve">Находить </w:t>
      </w:r>
      <w:proofErr w:type="spellStart"/>
      <w:r>
        <w:t>несловаризированные</w:t>
      </w:r>
      <w:proofErr w:type="spellEnd"/>
      <w:r>
        <w:t xml:space="preserve"> и окказиональные формы</w:t>
      </w:r>
      <w:proofErr w:type="gramStart"/>
      <w:r>
        <w:t>: Фиксировать</w:t>
      </w:r>
      <w:proofErr w:type="gramEnd"/>
      <w:r>
        <w:t xml:space="preserve"> новые, еще не зафиксированные в словарях образованные имена лиц, что свидетельствует о наличии живого деривационного процесса.</w:t>
      </w:r>
    </w:p>
    <w:p w14:paraId="17C0CA31" w14:textId="77777777" w:rsidR="00191BFA" w:rsidRDefault="00191BFA" w:rsidP="00191BFA">
      <w:r>
        <w:t>Проверять деривационную мотивацию</w:t>
      </w:r>
      <w:proofErr w:type="gramStart"/>
      <w:r>
        <w:t>: Анализировать</w:t>
      </w:r>
      <w:proofErr w:type="gramEnd"/>
      <w:r>
        <w:t xml:space="preserve"> сочетаемость образованного слова с производящей основой в естественных текстах.</w:t>
      </w:r>
    </w:p>
    <w:p w14:paraId="5A197C39" w14:textId="77777777" w:rsidR="00191BFA" w:rsidRDefault="00191BFA" w:rsidP="00191BFA">
      <w:r>
        <w:lastRenderedPageBreak/>
        <w:t>Словарные издания. Для получения словарной фиксации и семантического описания прилагательных и образованных ими имен лиц использовались следующие типы словарей:</w:t>
      </w:r>
    </w:p>
    <w:p w14:paraId="1EBF84AB" w14:textId="77777777" w:rsidR="00191BFA" w:rsidRDefault="00191BFA" w:rsidP="00191BFA">
      <w:r>
        <w:t>Толковые словари русского языка: Большой толковый словарь под редакцией С. А. Кузнецова (БТС), Толковый словарь Ожегова, Современный толковый словарь русского языка под редакцией Д. Н. Ушакова (СТРЯ). Они служили для определения количества и содержания лексико-семантических вариантов (ЛСВ) у прилагательных, а также для проверки наличия и значений образованных имен лиц.</w:t>
      </w:r>
    </w:p>
    <w:p w14:paraId="345149D9" w14:textId="77777777" w:rsidR="00191BFA" w:rsidRDefault="00191BFA" w:rsidP="00191BFA">
      <w:r>
        <w:t xml:space="preserve">Словообразовательные словари: Словарь-справочник по словообразованию русского языка под редакцией И. В. </w:t>
      </w:r>
      <w:proofErr w:type="spellStart"/>
      <w:r>
        <w:t>Арнаева</w:t>
      </w:r>
      <w:proofErr w:type="spellEnd"/>
      <w:r>
        <w:t>, Словарь русских суффиксов под редакцией А. А. Зализняка, Словарь русских словообразовательных парадигм под редакцией Л. М. Зайцевой. Эти словари были необходимы для идентификации производящих моделей (суффиксов, префиксов) и проверки их продуктивности.</w:t>
      </w:r>
    </w:p>
    <w:p w14:paraId="2D8AC660" w14:textId="77777777" w:rsidR="00191BFA" w:rsidRDefault="00191BFA" w:rsidP="00191BFA">
      <w:r>
        <w:t>Справочники по новой лексике: Словарь новых русских слов, Словарь неологизмов. Эти источники помогли выявить актуальные, современные тренды в образовании имен лиц.</w:t>
      </w:r>
    </w:p>
    <w:p w14:paraId="5FE0F657" w14:textId="1657E3F8" w:rsidR="00191BFA" w:rsidRPr="00116E31" w:rsidRDefault="00191BFA" w:rsidP="00116E31">
      <w:r>
        <w:t xml:space="preserve">Научные публикации. Для формирования теоретического аппарата и обоснования методологии были использованы монографии и статьи по </w:t>
      </w:r>
      <w:proofErr w:type="spellStart"/>
      <w:r>
        <w:t>дериватологии</w:t>
      </w:r>
      <w:proofErr w:type="spellEnd"/>
      <w:r w:rsidR="00116E31" w:rsidRPr="00116E31">
        <w:t>.</w:t>
      </w:r>
    </w:p>
    <w:p w14:paraId="54574FC1" w14:textId="77777777" w:rsidR="00191BFA" w:rsidRDefault="00191BFA" w:rsidP="00191BFA">
      <w:r>
        <w:t>Критерии отбора прилагательных</w:t>
      </w:r>
    </w:p>
    <w:p w14:paraId="349B8B63" w14:textId="77777777" w:rsidR="00191BFA" w:rsidRDefault="00191BFA" w:rsidP="00191BFA">
      <w:r>
        <w:t>Для создания репрезентативного списка для анализа применялись следующие критерии отбора:</w:t>
      </w:r>
    </w:p>
    <w:p w14:paraId="4E3F1A7F" w14:textId="77777777" w:rsidR="00191BFA" w:rsidRDefault="00191BFA" w:rsidP="00191BFA">
      <w:r>
        <w:t>Наличие выраженной полисемии: Прилагательные должны иметь два или более значений, четко отличающихся по своему семантическому наполнению. Это могли быть значения, относящиеся к разным семантическим доменам (пространство, цвет, качество, принадлежность, поведение и т.д.).</w:t>
      </w:r>
    </w:p>
    <w:p w14:paraId="65E8698E" w14:textId="77777777" w:rsidR="00191BFA" w:rsidRDefault="00191BFA" w:rsidP="00191BFA">
      <w:r>
        <w:t>Известность и распространенность: Прилагательные должны быть достаточно частотными в языке, чтобы можно было говорить о наличии у них активного деривационного потенциала.</w:t>
      </w:r>
    </w:p>
    <w:p w14:paraId="20264A40" w14:textId="77777777" w:rsidR="00191BFA" w:rsidRDefault="00191BFA" w:rsidP="00191BFA">
      <w:r>
        <w:t>Наличие подтвержденных дериватов: В идеале, отбиралось прилагательное, которое давало хотя бы один подтвержденный образованный имена лиц в словарях или корпусе. Это позволяло провести полноценный анализ.</w:t>
      </w:r>
    </w:p>
    <w:p w14:paraId="2DFCBE12" w14:textId="30976BD5" w:rsidR="00191BFA" w:rsidRDefault="00191BFA" w:rsidP="00191BFA">
      <w:r>
        <w:t xml:space="preserve">Разнообразие семантических типов: Список должен был включать прилагательные с различными типами полисемии: метафорической (перенос качества на предмет), метонимической (перенос по смежности), </w:t>
      </w:r>
      <w:proofErr w:type="spellStart"/>
      <w:r>
        <w:t>синекдохической</w:t>
      </w:r>
      <w:proofErr w:type="spellEnd"/>
      <w:r>
        <w:t xml:space="preserve"> (перенос части на целое и обратно) и другими.</w:t>
      </w:r>
    </w:p>
    <w:p w14:paraId="54149094" w14:textId="77777777" w:rsidR="00191BFA" w:rsidRDefault="00191BFA" w:rsidP="00191BFA">
      <w:r>
        <w:t>Критерии выделения лексико-семантических вариантов (ЛСВ)</w:t>
      </w:r>
    </w:p>
    <w:p w14:paraId="33FB6804" w14:textId="77777777" w:rsidR="00191BFA" w:rsidRDefault="00191BFA" w:rsidP="00191BFA">
      <w:r>
        <w:t>Четкое выделение ЛСВ является краеугольным камнем исследования. Для этого применялся комбинированный подход:</w:t>
      </w:r>
    </w:p>
    <w:p w14:paraId="4ED22AA8" w14:textId="77777777" w:rsidR="00191BFA" w:rsidRDefault="00191BFA" w:rsidP="00191BFA">
      <w:r>
        <w:t>Анализ толковых словарей: Основное значение (общепринятое) и второстепенные, узкие значения указываются в словарях, что служит отправной точкой.</w:t>
      </w:r>
    </w:p>
    <w:p w14:paraId="6FBB5AA0" w14:textId="77777777" w:rsidR="00191BFA" w:rsidRDefault="00191BFA" w:rsidP="00191BFA">
      <w:r>
        <w:t>Корпусный анализ: Распределение прилагательного по различным контекстам в корпусе помогает выявить его функциональные значения. Например, если прилагательное крестный используется преимущественно в сочетаниях типа крестный отец, крестный сын, это выделяет значение «именинник» как отдельный ЛСВ.</w:t>
      </w:r>
    </w:p>
    <w:p w14:paraId="0190A60A" w14:textId="77777777" w:rsidR="00191BFA" w:rsidRDefault="00191BFA" w:rsidP="00191BFA">
      <w:r>
        <w:t>Семантический анализ: Сравнение значений на предмет их семантической близости и родства. Если два значения могут быть объяснены через общий концепт (например, правый - пространственный и правый - политический, связанные общей идеей "соответствия норме"), они могут считаться разными ЛСВ одного и того же прилагательного.</w:t>
      </w:r>
    </w:p>
    <w:p w14:paraId="253E6F21" w14:textId="77777777" w:rsidR="00191BFA" w:rsidRDefault="00191BFA" w:rsidP="00191BFA">
      <w:r>
        <w:lastRenderedPageBreak/>
        <w:t>Отсутствие грамматических различий: ЛСВ выделяются на основе смысла, а не грамматических форм. Все формы прилагательного (полная, краткая, сравнительная степень) рассматриваются как варианты одного и того же ЛСВ.</w:t>
      </w:r>
    </w:p>
    <w:p w14:paraId="6739FFE2" w14:textId="77777777" w:rsidR="00191BFA" w:rsidRDefault="00191BFA" w:rsidP="00191BFA">
      <w:r>
        <w:t>Способ проверки производности и деривационной мотивации</w:t>
      </w:r>
    </w:p>
    <w:p w14:paraId="371A5D9A" w14:textId="77777777" w:rsidR="00191BFA" w:rsidRDefault="00191BFA" w:rsidP="00191BFA">
      <w:r>
        <w:t>Производность слова проверялась по совокупности критериев:</w:t>
      </w:r>
    </w:p>
    <w:p w14:paraId="0985ACAC" w14:textId="77777777" w:rsidR="00191BFA" w:rsidRDefault="00191BFA" w:rsidP="00191BFA">
      <w:r>
        <w:t>Формальный критерий: Наличие известного аффикса (суффикса, префикса) или нулевого аффикса.</w:t>
      </w:r>
    </w:p>
    <w:p w14:paraId="683E0026" w14:textId="77777777" w:rsidR="00191BFA" w:rsidRDefault="00191BFA" w:rsidP="00191BFA">
      <w:r>
        <w:t>Семантический критерий: Возможность проследить логическую связь между значением производящей основы и значением производного слова. Эта связь называется деривационной мотивацией.</w:t>
      </w:r>
    </w:p>
    <w:p w14:paraId="2D989E74" w14:textId="77777777" w:rsidR="00191BFA" w:rsidRDefault="00191BFA" w:rsidP="00191BFA">
      <w:r>
        <w:t xml:space="preserve">Системный критерий: Принадлежность слова к известному словообразовательному </w:t>
      </w:r>
      <w:proofErr w:type="spellStart"/>
      <w:r>
        <w:t>словообразовательному</w:t>
      </w:r>
      <w:proofErr w:type="spellEnd"/>
      <w:r>
        <w:t xml:space="preserve"> ряду или парадигме.</w:t>
      </w:r>
    </w:p>
    <w:p w14:paraId="53038A27" w14:textId="77777777" w:rsidR="00191BFA" w:rsidRDefault="00191BFA" w:rsidP="00191BFA">
      <w:r>
        <w:t>Корпусный критерий: Наличие в корпусе примеров употребления, подтверждающих деривационную связь в естественной речи.</w:t>
      </w:r>
    </w:p>
    <w:p w14:paraId="49D7D4FB" w14:textId="77777777" w:rsidR="00191BFA" w:rsidRDefault="00191BFA" w:rsidP="00191BFA">
      <w:r>
        <w:t xml:space="preserve">При этом категорически исключалась подмена деривационной мотивации чисто контекстуальной интерпретацией. Если слово употребляется в переносном значении, но не имеет </w:t>
      </w:r>
      <w:proofErr w:type="spellStart"/>
      <w:r>
        <w:t>аффиксиального</w:t>
      </w:r>
      <w:proofErr w:type="spellEnd"/>
      <w:r>
        <w:t xml:space="preserve"> знака и не входит в известный словообразовательный ряд, оно не считается производным.</w:t>
      </w:r>
    </w:p>
    <w:p w14:paraId="0BC3FD2C" w14:textId="77777777" w:rsidR="00191BFA" w:rsidRDefault="00191BFA" w:rsidP="00191BFA">
      <w:r>
        <w:t>Эти уровни позволяют точно охарактеризовать состояние деривативной модели: она может быть формально возможной, но не реализованной; реализованной в словаре, но редкой в речи; или, наоборот, часто встречающейся в речи, но не имеющей словарной фиксации.</w:t>
      </w:r>
    </w:p>
    <w:p w14:paraId="78D426D2" w14:textId="77777777" w:rsidR="00191BFA" w:rsidRDefault="00191BFA" w:rsidP="00191BFA">
      <w:r>
        <w:t>Разграничение продуктивности, малой продуктивности и единичности</w:t>
      </w:r>
    </w:p>
    <w:p w14:paraId="7DE23C13" w14:textId="77777777" w:rsidR="00191BFA" w:rsidRDefault="00191BFA" w:rsidP="00191BFA">
      <w:r>
        <w:t>Продуктивность модели оценивалась на основе совокупности всех четырех уровней:</w:t>
      </w:r>
    </w:p>
    <w:p w14:paraId="6B27936B" w14:textId="77777777" w:rsidR="00191BFA" w:rsidRDefault="00191BFA" w:rsidP="00191BFA">
      <w:r>
        <w:t>Продуктивные модели: Модели, которые дают большое количество образованных имен лиц, зафиксированных в словарях и часто встречающихся в корпусе. Они характеризуются высокой частотностью, широким стилистическим распространением и наличием открытых словообразовательных парадигм.</w:t>
      </w:r>
    </w:p>
    <w:p w14:paraId="684F6D13" w14:textId="77777777" w:rsidR="00191BFA" w:rsidRDefault="00191BFA" w:rsidP="00191BFA">
      <w:r>
        <w:t>Малопродуктивные модели: Модели, которые дают ограниченное число образованных имен лиц. Эти слова могут быть устаревшими, книжными, просторечными или иметь очень низкую частотность в современной речи.</w:t>
      </w:r>
    </w:p>
    <w:p w14:paraId="4A185FD2" w14:textId="77777777" w:rsidR="00191BFA" w:rsidRDefault="00191BFA" w:rsidP="00191BFA">
      <w:r>
        <w:t>Единичные случаи: Модели, которые дают единственное известное образованное имя лица или не дают ни одного, но теоретически возможны. Часто такие случаи являются окказиональными или историческими.</w:t>
      </w:r>
    </w:p>
    <w:p w14:paraId="2420E70A" w14:textId="77777777" w:rsidR="00191BFA" w:rsidRDefault="00191BFA" w:rsidP="00191BFA">
      <w:r>
        <w:t>Проверка узуальной закрепленности</w:t>
      </w:r>
    </w:p>
    <w:p w14:paraId="1D4C25C1" w14:textId="77777777" w:rsidR="00191BFA" w:rsidRDefault="00191BFA" w:rsidP="00191BFA">
      <w:r>
        <w:t>Узуальная закрепленность проверялась путем сопоставления данных из словарей и корпуса. Словари предоставляют информацию о стилистических пометах (разг., диал., спец.). Корпус позволяет подтвердить или опровергнуть эти пометы и оценить реальную распространенность слова. Слово, встречающееся в корпусе сотни раз в различных текстах, считается устойчивым. Слово, встречающееся один-два раза в узкоспециальном или художественном тексте, считается окказиональным или единичным случаем.</w:t>
      </w:r>
    </w:p>
    <w:p w14:paraId="0D511CA8" w14:textId="77777777" w:rsidR="00191BFA" w:rsidRDefault="00191BFA" w:rsidP="00191BFA">
      <w:r>
        <w:t xml:space="preserve">Таким образом, предложенная методология позволяет провести глубокий, многоаспектный и </w:t>
      </w:r>
      <w:proofErr w:type="spellStart"/>
      <w:r>
        <w:t>основаннный</w:t>
      </w:r>
      <w:proofErr w:type="spellEnd"/>
      <w:r>
        <w:t xml:space="preserve"> на эмпирических данных анализ деривационного потенциала многозначных прилагательных, что является необходимым условием для достижения поставленной цели исследования.</w:t>
      </w:r>
    </w:p>
    <w:p w14:paraId="7BC50DB4" w14:textId="77777777" w:rsidR="00191BFA" w:rsidRDefault="00191BFA" w:rsidP="00191BFA">
      <w:r>
        <w:t>Роль лексико-семантических вариантов в выборе производящей базы</w:t>
      </w:r>
    </w:p>
    <w:p w14:paraId="51ABA6D4" w14:textId="77777777" w:rsidR="00191BFA" w:rsidRDefault="00191BFA" w:rsidP="00191BFA">
      <w:r>
        <w:t xml:space="preserve">Центральным аспектом данного исследования является анализ того, как именно семантика прилагательного, в частности его полисемия, влияет на процесс образования имен лиц. Лексико-семантические варианты (ЛСВ) многозначного прилагательного </w:t>
      </w:r>
      <w:r>
        <w:lastRenderedPageBreak/>
        <w:t>выступают не просто набором значений, а потенциальными "производящими базами". Выбор того или иного ЛСВ для деривации является не случайным, а регулируется рядом внутренних и внешних факторов. Понимание этого механизма позволяет раскрыть двойственную роль полисемии: с одной стороны, она расширяет возможности деривации, а с другой — может их сужать.</w:t>
      </w:r>
    </w:p>
    <w:p w14:paraId="46B9990C" w14:textId="77777777" w:rsidR="00191BFA" w:rsidRDefault="00191BFA" w:rsidP="00191BFA">
      <w:r>
        <w:t>В случае с синий продуктивными оказываются значения, связанные с цветом (ЛСВ 1) и состоянием духа (ЛСВ 2, 4). Модель -очка дает конкретное, хорошо зафиксированное в языке имя животного синичка. Модель -яга дает женское имя синяя и образное существительное синеголовый. Интересно, что значение 3 ("сексуальный") не дает имен лиц. Это может быть связано с тем, что для образования имен лиц по этому признаку уже существует более устоявшаяся система (через цвет волос: блондин, брюнет, рыжий), а разговорное значение синий не смогло конкурировать с ней. Кроме того, такое значение может считаться слишком неподходящим для образования имен лиц, что является стилистическим ограничением.</w:t>
      </w:r>
    </w:p>
    <w:p w14:paraId="2971F29B" w14:textId="77777777" w:rsidR="00191BFA" w:rsidRDefault="00191BFA" w:rsidP="00191BFA">
      <w:r>
        <w:t>В данном случае только одно значение прилагательного большой дает образованное имя лица — большак. Это слово является историческим и сейчас малоупотребительно. Его происхождение связано со значением "значительный" или "важный". Модель -</w:t>
      </w:r>
      <w:proofErr w:type="spellStart"/>
      <w:r>
        <w:t>ак</w:t>
      </w:r>
      <w:proofErr w:type="spellEnd"/>
      <w:r>
        <w:t xml:space="preserve"> здесь работает не для образования имен лиц, а для образования существительных (большак — дорога, большой — человек). Это пример того, как семантический сдвиг (от "физически большой" к "значительному") и исторические процессы привели к образованию одного-единственного деривата.</w:t>
      </w:r>
    </w:p>
    <w:p w14:paraId="1374E281" w14:textId="77777777" w:rsidR="00191BFA" w:rsidRDefault="00191BFA" w:rsidP="00191BFA">
      <w:r>
        <w:t xml:space="preserve">Анализ этих примеров позволяет сделать несколько ключевых выводов. Во-первых, не все ЛСВ прилагательного одинаково продуктивны. Чаще всего продуктивными оказываются значения, связанные с качествами, поведением, оценкой, принадлежностью или социальной ролью человека. Значения, описывающие физические характеристики (размер, цвет) или пространственные отношения, менее продуктивны, хотя и могут давать дериваты (как в случае </w:t>
      </w:r>
      <w:proofErr w:type="gramStart"/>
      <w:r>
        <w:t>с синичка</w:t>
      </w:r>
      <w:proofErr w:type="gramEnd"/>
      <w:r>
        <w:t>). Во-вторых, выбор производящей модели (суффикса) часто зависит от того, какое значение доминирует. Модель с суффиксом -</w:t>
      </w:r>
      <w:proofErr w:type="spellStart"/>
      <w:r>
        <w:t>ик</w:t>
      </w:r>
      <w:proofErr w:type="spellEnd"/>
      <w:r>
        <w:t xml:space="preserve"> хорошо сочетается со значениями, обозначающими принадлежность или обладание качеством (правитель, крестник). Модель с суффиксом -яга часто встречается в старых или поэтических текстах и связана со значениями состояния духа или внешнего вида (синяя, белогвардейская). В-третьих, конкуренция между ЛСВ может приводить к тому, что более узкое, специализированное значение блокируется или замещается другим. Например, в случае с синий, разговорное значение "сексуальный" не смогло конкурировать с более устоявшейся системой образования имен лиц по цвету волос. Таким образом, полисемия создает сложную сетку возможностей и ограничений, где выбор производящей базы является результатом сложного взаимодействия семантических, морфологических и исторических факторов.</w:t>
      </w:r>
    </w:p>
    <w:p w14:paraId="06221934" w14:textId="77777777" w:rsidR="00191BFA" w:rsidRDefault="00191BFA" w:rsidP="00191BFA">
      <w:r>
        <w:t>Анализ продуктивных и малопродуктивных моделей образования имен лиц</w:t>
      </w:r>
    </w:p>
    <w:p w14:paraId="652D850E" w14:textId="77777777" w:rsidR="00191BFA" w:rsidRDefault="00191BFA" w:rsidP="00191BFA">
      <w:r>
        <w:t xml:space="preserve">Для более систематического анализа деривационного потенциала многозначных прилагательных необходимо рассмотреть конкретные словообразовательные модели (суффиксы, префиксы, нулевая модель) и оценить их продуктивность. Продуктивность здесь определяется не только количеством образованных слов, но и их </w:t>
      </w:r>
      <w:proofErr w:type="spellStart"/>
      <w:r>
        <w:t>узуальностью</w:t>
      </w:r>
      <w:proofErr w:type="spellEnd"/>
      <w:r>
        <w:t>, частотностью и стилистической окраской. Ниже представлен анализ наиболее активных моделей на основе собранного эмпирического материала.</w:t>
      </w:r>
    </w:p>
    <w:p w14:paraId="6EC9DFDA" w14:textId="77777777" w:rsidR="00191BFA" w:rsidRDefault="00191BFA" w:rsidP="00191BFA">
      <w:r>
        <w:t>Анализ: Модель -</w:t>
      </w:r>
      <w:proofErr w:type="spellStart"/>
      <w:r>
        <w:t>ик</w:t>
      </w:r>
      <w:proofErr w:type="spellEnd"/>
      <w:r>
        <w:t xml:space="preserve"> в ее различных формах (-</w:t>
      </w:r>
      <w:proofErr w:type="spellStart"/>
      <w:r>
        <w:t>ик</w:t>
      </w:r>
      <w:proofErr w:type="spellEnd"/>
      <w:r>
        <w:t>, -</w:t>
      </w:r>
      <w:proofErr w:type="spellStart"/>
      <w:r>
        <w:t>ак</w:t>
      </w:r>
      <w:proofErr w:type="spellEnd"/>
      <w:r>
        <w:t xml:space="preserve">, -ёк) преимущественно образует имена лиц по качеству или признаку (храбрец, добрый), по принадлежности (крестник, русак) или по поведенческой характеристике (воришка, громила). Часто такие имена несут оценочную компоненту, которая может быть как нейтральной, так и выраженной. </w:t>
      </w:r>
      <w:r>
        <w:lastRenderedPageBreak/>
        <w:t>Продуктивность этой модели сохраняется, однако многие образованные имена лица являются устаревшими или просторечными. Например, русак сегодня чаще используется как просторечное или даже оскорбительное слово.</w:t>
      </w:r>
    </w:p>
    <w:p w14:paraId="274EB4F4" w14:textId="77777777" w:rsidR="00191BFA" w:rsidRDefault="00191BFA" w:rsidP="00191BFA">
      <w:r>
        <w:t>Анализ: Модель -</w:t>
      </w:r>
      <w:proofErr w:type="spellStart"/>
      <w:r>
        <w:t>тель</w:t>
      </w:r>
      <w:proofErr w:type="spellEnd"/>
      <w:r>
        <w:t xml:space="preserve"> широко используется для образования имен лиц по действию или состоянию (читатель, победитель) и по качеству/состоянию (</w:t>
      </w:r>
      <w:proofErr w:type="spellStart"/>
      <w:r>
        <w:t>решитель</w:t>
      </w:r>
      <w:proofErr w:type="spellEnd"/>
      <w:r>
        <w:t xml:space="preserve">, </w:t>
      </w:r>
      <w:proofErr w:type="spellStart"/>
      <w:r>
        <w:t>действитель</w:t>
      </w:r>
      <w:proofErr w:type="spellEnd"/>
      <w:r>
        <w:t>). Она является одной из ведущих в современном русском языке. Слова, образованные по этой модели, часто имеют книжную или нейтральную стилистическую окраску. Продуктивность модели подтверждается постоянным появлением новых образованных имен лиц, например, в сфере технологий (сервис-менеджер, хотя это сложное слово, но принцип аналогичен).</w:t>
      </w:r>
    </w:p>
    <w:p w14:paraId="40D0B769" w14:textId="77777777" w:rsidR="00191BFA" w:rsidRDefault="00191BFA" w:rsidP="00191BFA">
      <w:r>
        <w:t>Анализ: Модели с этими суффиксами очень продуктивны. Они образуют как нейтральные имена лиц (храбрец, читатель), так и часто несут оценочную компоненту (хитрец, ворюга). Суффикс -</w:t>
      </w:r>
      <w:proofErr w:type="spellStart"/>
      <w:r>
        <w:t>щик</w:t>
      </w:r>
      <w:proofErr w:type="spellEnd"/>
      <w:r>
        <w:t xml:space="preserve"> часто образует имена лиц, обозначающие людей с определенным качеством (красавица, учитель). Модель -</w:t>
      </w:r>
      <w:proofErr w:type="spellStart"/>
      <w:r>
        <w:t>ач</w:t>
      </w:r>
      <w:proofErr w:type="spellEnd"/>
      <w:r>
        <w:t>/-</w:t>
      </w:r>
      <w:proofErr w:type="spellStart"/>
      <w:r>
        <w:t>иц</w:t>
      </w:r>
      <w:proofErr w:type="spellEnd"/>
      <w:r>
        <w:t xml:space="preserve"> также является одной из ведущих в образовании имен лиц. Продуктивность этих моделей подтверждается большим количеством </w:t>
      </w:r>
      <w:proofErr w:type="spellStart"/>
      <w:r>
        <w:t>словаризированных</w:t>
      </w:r>
      <w:proofErr w:type="spellEnd"/>
      <w:r>
        <w:t xml:space="preserve"> слов и их высокой частотностью в корпусе.</w:t>
      </w:r>
    </w:p>
    <w:p w14:paraId="4CA24534" w14:textId="77777777" w:rsidR="00191BFA" w:rsidRDefault="00191BFA" w:rsidP="00191BFA">
      <w:r>
        <w:t>Преимущественно образует прилагательные от национальных прилагательных.</w:t>
      </w:r>
    </w:p>
    <w:p w14:paraId="0845BE0D" w14:textId="77777777" w:rsidR="00191BFA" w:rsidRDefault="00191BFA" w:rsidP="00191BFA">
      <w:r>
        <w:t>Анализ: Малопродуктивные модели часто связаны с устаревшей лексикой, специфическими семантическими областями (образные имена лиц, имена животных) или имеют ограниченную производящую базу. Например, модель -яга практически не используется для образования имен лиц в современном языке, кроме некоторых редких случаев. Модель -</w:t>
      </w:r>
      <w:proofErr w:type="spellStart"/>
      <w:r>
        <w:t>оньк</w:t>
      </w:r>
      <w:proofErr w:type="spellEnd"/>
      <w:r>
        <w:t xml:space="preserve"> очень специализирована и используется в основном для образования уменьшительно-ласкательных имен животных (например, </w:t>
      </w:r>
      <w:proofErr w:type="spellStart"/>
      <w:r>
        <w:t>сорочонька</w:t>
      </w:r>
      <w:proofErr w:type="spellEnd"/>
      <w:r>
        <w:t xml:space="preserve">, голубчик). Единичные случаи, такие как красавка, являются результатом древних, уже не действующих в настоящее время </w:t>
      </w:r>
      <w:proofErr w:type="spellStart"/>
      <w:r>
        <w:t>деривационныхх</w:t>
      </w:r>
      <w:proofErr w:type="spellEnd"/>
      <w:r>
        <w:t xml:space="preserve">. Прилагательные, лишенные оценочной компоненты в своём основном значении, редко дают устойчивые имена лица. Например, средний в значении «не выдающийся» может породить </w:t>
      </w:r>
      <w:proofErr w:type="spellStart"/>
      <w:r>
        <w:t>среднячок</w:t>
      </w:r>
      <w:proofErr w:type="spellEnd"/>
      <w:r>
        <w:t>, но это слово имеет выраженную уничижительную окраску, что снова возвращает нас к оценочности как к ключевому фактору.</w:t>
      </w:r>
    </w:p>
    <w:p w14:paraId="7698AA3F" w14:textId="77777777" w:rsidR="00191BFA" w:rsidRDefault="00191BFA" w:rsidP="00191BFA">
      <w:r>
        <w:t>Стилистическая маркированность и конкуренция производящих баз. Стилистика играет решающую роль в узуальной закреплённости. Многие имена лица, образованные от прилагательных, являются разговорными, просторечными или жаргонными (шпион, ворюга, лентяй). Их производящие основы также часто несут стилистическую маркированность. Например, прилагательное вороватый (разг.) порождает ворюга, тогда как книжное воровской не порождает аналогичного имени. Конкуренция производящих баз — ещё один важный фактор. Если от одного и того же понятия уже существует устойчивое имя лица, образованное от существительного (например, учитель от учить), то производство аналогичного имени от прилагательного (учёный) будет блокировано, так как оно будет восприниматься как избыточное или неуместное. Эта конкуренция является одним из главных механизмов, сужающих деривационный потенциал, так как она делает невозможным использование даже семантически подходящего ЛСВ.</w:t>
      </w:r>
    </w:p>
    <w:p w14:paraId="59C8358F" w14:textId="77777777" w:rsidR="00191BFA" w:rsidRDefault="00191BFA" w:rsidP="00191BFA">
      <w:r>
        <w:t>Таким образом, семантическая специализация, метафоризация и оценочность не являются независимыми факторами, а образуют единую, взаимосвязанную систему. Оценочность создаёт «почву» для метафоры, метафора обеспечивает «мост» для семантического сдвига, а семантическая специализация определяет «направление» этого сдвига — от абстрактного признака к конкретной человеческой идентичности.</w:t>
      </w:r>
    </w:p>
    <w:p w14:paraId="70BBA6C2" w14:textId="77777777" w:rsidR="00191BFA" w:rsidRDefault="00191BFA" w:rsidP="00191BFA">
      <w:r>
        <w:t>Продуктивные словообразовательные зоны и конкуренция формантов</w:t>
      </w:r>
    </w:p>
    <w:p w14:paraId="69F94B52" w14:textId="77777777" w:rsidR="00191BFA" w:rsidRDefault="00191BFA" w:rsidP="00191BFA">
      <w:r>
        <w:lastRenderedPageBreak/>
        <w:t>Анализ материала позволил выделить так называемые «продуктивные словообразовательные зоны» — семантические и морфологические области, в которых деривация происходит с наибольшей регулярностью и частотой.</w:t>
      </w:r>
    </w:p>
    <w:p w14:paraId="1BCB89BE" w14:textId="77777777" w:rsidR="00191BFA" w:rsidRDefault="00191BFA" w:rsidP="00191BFA">
      <w:r>
        <w:t>Зона оценочных и поведенческих имён. Эта зона является самой продуктивной и охватывает прилагательные с выраженными оценочными значениями (хороший, плохой, умный, глупый, храбрый, трусливый) и поведенческими значениями (хвастливый, ленивый, злой). В этой зоне доминируют суффиксы -ник, -чик/-</w:t>
      </w:r>
      <w:proofErr w:type="spellStart"/>
      <w:r>
        <w:t>щик</w:t>
      </w:r>
      <w:proofErr w:type="spellEnd"/>
      <w:r>
        <w:t xml:space="preserve"> и -</w:t>
      </w:r>
      <w:proofErr w:type="spellStart"/>
      <w:r>
        <w:t>ун</w:t>
      </w:r>
      <w:proofErr w:type="spellEnd"/>
      <w:r>
        <w:t>. Например:</w:t>
      </w:r>
    </w:p>
    <w:p w14:paraId="6A7008A6" w14:textId="77777777" w:rsidR="00191BFA" w:rsidRDefault="00191BFA" w:rsidP="00191BFA">
      <w:r>
        <w:t xml:space="preserve">хорошенький, </w:t>
      </w:r>
      <w:proofErr w:type="spellStart"/>
      <w:r>
        <w:t>плошенький</w:t>
      </w:r>
      <w:proofErr w:type="spellEnd"/>
      <w:r>
        <w:t>, умничка, глупышка, храбрец, трус, хвастун, лентяй.</w:t>
      </w:r>
    </w:p>
    <w:p w14:paraId="6708C535" w14:textId="77777777" w:rsidR="00191BFA" w:rsidRDefault="00191BFA" w:rsidP="00191BFA">
      <w:r>
        <w:t>Эти имена лица обладают высокой частотностью в разговорной речи и жаргоне, и их производящие основы почти всегда являются оценочными. Конкуренция между формантами здесь решается стилистически: -ник и -чик чаще используются в нейтральной или положительной оценке, тогда как -</w:t>
      </w:r>
      <w:proofErr w:type="spellStart"/>
      <w:r>
        <w:t>ун</w:t>
      </w:r>
      <w:proofErr w:type="spellEnd"/>
      <w:r>
        <w:t xml:space="preserve"> и -</w:t>
      </w:r>
      <w:proofErr w:type="spellStart"/>
      <w:r>
        <w:t>яй</w:t>
      </w:r>
      <w:proofErr w:type="spellEnd"/>
      <w:r>
        <w:t xml:space="preserve"> — в негативной.</w:t>
      </w:r>
    </w:p>
    <w:p w14:paraId="56827A96" w14:textId="77777777" w:rsidR="00191BFA" w:rsidRDefault="00191BFA" w:rsidP="00191BFA">
      <w:r>
        <w:t>Зона идеологических и профессиональных имён. Эта зона охватывает прилагательные, обозначающие идеологические принадлежности (правый, левый, красный, белый) и профессиональные сферы (военный, медицинский, юридический). Здесь доминирует суффикс -ник, а также нулевая модель в политическом дискурсе. Например:</w:t>
      </w:r>
    </w:p>
    <w:p w14:paraId="66A5C1C1" w14:textId="77777777" w:rsidR="00191BFA" w:rsidRDefault="00191BFA" w:rsidP="00191BFA">
      <w:proofErr w:type="spellStart"/>
      <w:r>
        <w:t>правник</w:t>
      </w:r>
      <w:proofErr w:type="spellEnd"/>
      <w:r>
        <w:t xml:space="preserve">, левак, красноармеец, белогвардеец, </w:t>
      </w:r>
      <w:proofErr w:type="spellStart"/>
      <w:r>
        <w:t>военник</w:t>
      </w:r>
      <w:proofErr w:type="spellEnd"/>
      <w:r>
        <w:t>, медик, юрист.</w:t>
      </w:r>
    </w:p>
    <w:p w14:paraId="0006ED39" w14:textId="77777777" w:rsidR="00191BFA" w:rsidRDefault="00191BFA" w:rsidP="00191BFA">
      <w:r>
        <w:t xml:space="preserve">Производящие основы в этой зоне характеризуются высокой степенью семантической специализации и узуальной закреплённости в определённых дискурсах. Конкуренция здесь идёт не между суффиксами, а между различными производящими основами: юрист и </w:t>
      </w:r>
      <w:proofErr w:type="spellStart"/>
      <w:r>
        <w:t>правник</w:t>
      </w:r>
      <w:proofErr w:type="spellEnd"/>
      <w:r>
        <w:t xml:space="preserve"> — это не синонимы, а слова, обозначающие разные профессиональные роли.</w:t>
      </w:r>
    </w:p>
    <w:p w14:paraId="24C74A99" w14:textId="77777777" w:rsidR="00191BFA" w:rsidRDefault="00191BFA" w:rsidP="00191BFA">
      <w:r>
        <w:t>Зона географических и этнических имён. Эта зона охватывает прилагательные, образованные от названий стран, городов и регионов (английский, московский, сибирский). Здесь доминируют суффиксы -</w:t>
      </w:r>
      <w:proofErr w:type="spellStart"/>
      <w:r>
        <w:t>янин</w:t>
      </w:r>
      <w:proofErr w:type="spellEnd"/>
      <w:r>
        <w:t>, -</w:t>
      </w:r>
      <w:proofErr w:type="spellStart"/>
      <w:r>
        <w:t>ец</w:t>
      </w:r>
      <w:proofErr w:type="spellEnd"/>
      <w:r>
        <w:t>, -</w:t>
      </w:r>
      <w:proofErr w:type="spellStart"/>
      <w:r>
        <w:t>ич</w:t>
      </w:r>
      <w:proofErr w:type="spellEnd"/>
      <w:r>
        <w:t>. Например:</w:t>
      </w:r>
    </w:p>
    <w:p w14:paraId="0C858D7A" w14:textId="77777777" w:rsidR="00191BFA" w:rsidRDefault="00191BFA" w:rsidP="00191BFA">
      <w:r>
        <w:t>англичанин, москвич, сибиряк.</w:t>
      </w:r>
    </w:p>
    <w:p w14:paraId="7A9143C7" w14:textId="77777777" w:rsidR="00191BFA" w:rsidRDefault="00191BFA" w:rsidP="00191BFA">
      <w:r>
        <w:t xml:space="preserve">Производящие основы здесь являются относительными, и их деривационная активность напрямую коррелирует с социальной и культурной репрезентативностью обозначаемого региона. Москвич — это устойчивое, словарно зафиксированное слово, тогда как </w:t>
      </w:r>
      <w:proofErr w:type="spellStart"/>
      <w:r>
        <w:t>московец</w:t>
      </w:r>
      <w:proofErr w:type="spellEnd"/>
      <w:r>
        <w:t xml:space="preserve"> встречается реже и имеет более узкое значение.</w:t>
      </w:r>
    </w:p>
    <w:p w14:paraId="31E22DEB" w14:textId="77777777" w:rsidR="00191BFA" w:rsidRDefault="00191BFA" w:rsidP="00191BFA">
      <w:r>
        <w:t xml:space="preserve">Конкуренция формантов — это не просто борьба за место в словообразовательной системе, а результат сложного взаимодействия семантики, стилистики и </w:t>
      </w:r>
      <w:proofErr w:type="spellStart"/>
      <w:r>
        <w:t>узуальности</w:t>
      </w:r>
      <w:proofErr w:type="spellEnd"/>
      <w:r>
        <w:t xml:space="preserve">. Например, для прилагательного хороший возможны два деривата: хорошенький и </w:t>
      </w:r>
      <w:proofErr w:type="spellStart"/>
      <w:r>
        <w:t>хорошник</w:t>
      </w:r>
      <w:proofErr w:type="spellEnd"/>
      <w:r>
        <w:t xml:space="preserve">. Первый является продуктивным и </w:t>
      </w:r>
      <w:proofErr w:type="spellStart"/>
      <w:r>
        <w:t>узуально</w:t>
      </w:r>
      <w:proofErr w:type="spellEnd"/>
      <w:r>
        <w:t xml:space="preserve"> закреплённым, второй — окказиональным и ироническим. Эта конкуренция решается не морфологически, а семантически: -</w:t>
      </w:r>
      <w:proofErr w:type="spellStart"/>
      <w:r>
        <w:t>енький</w:t>
      </w:r>
      <w:proofErr w:type="spellEnd"/>
      <w:r>
        <w:t xml:space="preserve"> усиливает и ласкает оценку, тогда как -ник придаёт ей оттенок формальности или иронии. Таким образом, выбор форманта — это не произвольный акт, а семантически мотивированный выбор, который отражает тонкую градацию значений в языке.</w:t>
      </w:r>
    </w:p>
    <w:p w14:paraId="4D08572E" w14:textId="77777777" w:rsidR="00191BFA" w:rsidRDefault="00191BFA" w:rsidP="00191BFA">
      <w:r>
        <w:t>Стилистическая окраска и сфера употребления: от словарной метки к корпусной реальности</w:t>
      </w:r>
    </w:p>
    <w:p w14:paraId="54054C23" w14:textId="77777777" w:rsidR="00191BFA" w:rsidRDefault="00191BFA" w:rsidP="00191BFA">
      <w:r>
        <w:t>Стилистическая окраска имён лица, образованных от прилагательных, является не второстепенной, а определяющей характеристикой, которая напрямую влияет на их узуальную закреплённость и корпусную частотность. Анализ показал, что подавляющее большинство таких имён не относятся к нейтральному стилю, а маркированы как разговорные, просторечные, жаргонные или иронические.</w:t>
      </w:r>
    </w:p>
    <w:p w14:paraId="6A46BF0B" w14:textId="77777777" w:rsidR="00191BFA" w:rsidRDefault="00191BFA" w:rsidP="00191BFA">
      <w:r>
        <w:t xml:space="preserve">Словарная метка и её корпусная проверка. В толковых словарях стилистические метки («разг.», «прост.», «жарг.», «ирон.») являются важным индикатором узуальной закреплённости. Однако словарная метка — это лишь заявление о стилистической принадлежности, которое необходимо верифицировать с помощью корпусных данных. </w:t>
      </w:r>
      <w:r>
        <w:lastRenderedPageBreak/>
        <w:t>Например, слово ворюга в словаре помечено как «прост.». Корпусный анализ показал, что в НКРЯ оно действительно встречается преимущественно в художественной прозе и публицистике, но в контекстах, где требуется передать разговорную, экспрессивную речь персонажа или автора. Таким образом, словарная метка подтверждается корпусной реальностью.</w:t>
      </w:r>
    </w:p>
    <w:p w14:paraId="371BEB27" w14:textId="77777777" w:rsidR="00191BFA" w:rsidRDefault="00191BFA" w:rsidP="00191BFA">
      <w:r>
        <w:t xml:space="preserve">Сфера употребления. Сфера употребления имён лица тесно связана с их стилистической окраской. Разговорные и просторечные имена (лентяй, хвастун, ворюга) доминируют в художественной прозе и разговорной речи, где требуется передать живую, экспрессивную речь. Жаргонные имена (шпион, пидорас) встречаются в молодёжной публицистике и интернет-дискуссиях. Нейтральные имена (англичанин, юрист) используются в научной и официально-деловой речи. Интересно, что некоторые имена, такие как </w:t>
      </w:r>
      <w:proofErr w:type="spellStart"/>
      <w:r>
        <w:t>правник</w:t>
      </w:r>
      <w:proofErr w:type="spellEnd"/>
      <w:r>
        <w:t>, имеют двойственную сферу употребления: в юридической литературе они используются в нейтральном значении, а в политической публицистике — в ироническом или уничижительном.</w:t>
      </w:r>
    </w:p>
    <w:p w14:paraId="45190F0F" w14:textId="77777777" w:rsidR="00191BFA" w:rsidRDefault="00191BFA" w:rsidP="00191BFA">
      <w:r>
        <w:t>Роль контекста в интерпретации. Контекст играет решающую роль в интерпретации имён лица, особенно для нулевой модели. Слово правый в предложении «Правый политик выступил с заявлением» интерпретируется как прилагательное, а в предложении «Правый вчера был на митинге» — как имя лица. Корпусный анализ показал, что такие интерпретации не являются случайными, а следуют строгим грамматическим и семантическим правилам. Имя лица в нулевой модели почти всегда стоит в форме именительного падежа и выполняет функцию подлежащего, в то время как прилагательное чаще стоит в форме косвенного падежа и выполняет функцию определения.</w:t>
      </w:r>
    </w:p>
    <w:p w14:paraId="6D638EC2" w14:textId="77777777" w:rsidR="00191BFA" w:rsidRDefault="00191BFA" w:rsidP="00191BFA">
      <w:r>
        <w:t>Таким образом, стилистическая окраска и сфера употребления — это не внешние признаки, а внутренние, структурные характеристики имён лица, которые определяют их место в языковой системе и их способность к узуальной закреплённости. Без учёта этих факторов анализ деривации остаётся неполным и поверхностным.</w:t>
      </w:r>
    </w:p>
    <w:p w14:paraId="1F68A04A" w14:textId="77777777" w:rsidR="00191BFA" w:rsidRDefault="00191BFA" w:rsidP="00191BFA">
      <w:r>
        <w:t>Обсуждение результатов</w:t>
      </w:r>
    </w:p>
    <w:p w14:paraId="634DCA2D" w14:textId="63370402" w:rsidR="00191BFA" w:rsidRDefault="00191BFA" w:rsidP="00191BFA">
      <w:r>
        <w:t xml:space="preserve">Полученные результаты позволяют по-новому взглянуть на ряд устоявшихся положений в русской </w:t>
      </w:r>
      <w:proofErr w:type="spellStart"/>
      <w:r>
        <w:t>дериватологии</w:t>
      </w:r>
      <w:proofErr w:type="spellEnd"/>
      <w:r>
        <w:t xml:space="preserve"> и лексической семантике. Во-первых, исследование подтверждает и уточняет гипотезу о том, что полисемия прилагательного является двойственным фактором. Ранее в литературе часто делался акцент либо на её расширяющем, либо на её сужающем влиянии. Наш анализ показывает, что это влияние не является глобальным, а локальным и модельно-зависимым. Полисемия расширяет потенциал, предоставляя набор различных ЛСВ, но сужает его, так как не все ЛСВ равноправны в деривационном процессе. Только те ЛСВ, которые обладают оценочной компонентой и способны к метафорическому переносу, становятся «активными» производящими основами. Таким образом, полисемия — это не «ключ ко всем дверям», а «каталог возможных дверей», из которого выбирается лишь одна, наиболее подходящая.</w:t>
      </w:r>
    </w:p>
    <w:p w14:paraId="7FD112D7" w14:textId="660937F0" w:rsidR="00191BFA" w:rsidRDefault="00191BFA" w:rsidP="00191BFA">
      <w:r>
        <w:t xml:space="preserve">Во-вторых, результаты ставят под сомнение традиционное представление о «продуктивности» словообразовательных моделей как о постоянной величине. В классических описаниях модель с суффиксом -ник считается одной из самых продуктивных. Наш анализ подтверждает это, но добавляет важное уточнение: её продуктивность не абсолютна, а относительна и зависит от семантики производящей основы. От прилагательного правый в его пространственном значении модель -ник не продуктивна, а от хороший в его качественном значении — продуктивна. Это означает, что понятие «продуктивность модели» должно быть заменено на понятие «продуктивность модели в сочетании с определённым типом семантики производящей основы». Такой </w:t>
      </w:r>
      <w:r>
        <w:lastRenderedPageBreak/>
        <w:t>подход позволяет избежать упрощённых обобщений и строить более точные и предсказуемые модели деривации.</w:t>
      </w:r>
    </w:p>
    <w:p w14:paraId="10905210" w14:textId="2F2294A8" w:rsidR="00191BFA" w:rsidRDefault="00191BFA" w:rsidP="00191BFA">
      <w:r>
        <w:t>В-третьих, исследование подтверждает и развивает идеи, высказанные в работах по когнитивной семантике о роли метафоры в языке. Мы не просто констатируем, что метафора присутствует в деривации, а показываем, что она является необходимым условием для перехода от прилагательного к имени лица. Нейтральные, «плоские» значения не порождают имён лица, потому что не содержат в себе «точки опоры» для метафорического переноса. Только те значения, которые уже включают в себя когнитивные схемы, связывающие физические признаки с человеческими качествами (тепло — эмоциональность, твёрдость — решительность), становятся производящими основами. Это позволяет говорить о том, что деривационная система русского языка не является чисто формальной, а глубоко укоренена в когнитивных структурах мышления носителей языка.</w:t>
      </w:r>
    </w:p>
    <w:p w14:paraId="0BA8E9E3" w14:textId="77777777" w:rsidR="00191BFA" w:rsidRDefault="00191BFA" w:rsidP="00191BFA">
      <w:r>
        <w:t xml:space="preserve">В-четвёртых, полученные данные позволяют уточнить понятие «узуальная закреплённость». Ранее в литературе это понятие часто использовалось как синоним «частотности» или «словарной фиксации». Наш анализ показал, что </w:t>
      </w:r>
      <w:proofErr w:type="spellStart"/>
      <w:r>
        <w:t>узуальность</w:t>
      </w:r>
      <w:proofErr w:type="spellEnd"/>
      <w:r>
        <w:t xml:space="preserve"> — это самостоятельный уровень реализации, который имеет свои собственные критерии: стабильность употребления в разных дискурсах и стилистическая маркированность. Например, хорошенький обладает высокой узуальной закреплённостью в разговорной речи, но его частотность в научной литературе стремится к нулю. Это означает, что </w:t>
      </w:r>
      <w:proofErr w:type="spellStart"/>
      <w:r>
        <w:t>узуальность</w:t>
      </w:r>
      <w:proofErr w:type="spellEnd"/>
      <w:r>
        <w:t xml:space="preserve"> — это не просто «частота», а «частота в определённой стилистической нише». Это важное уточнение, которое позволяет более точно описывать динамику языка и его адаптацию к различным коммуникативным задачам.</w:t>
      </w:r>
    </w:p>
    <w:p w14:paraId="6A21542C" w14:textId="77777777" w:rsidR="00191BFA" w:rsidRDefault="00191BFA" w:rsidP="00191BFA">
      <w:r>
        <w:t xml:space="preserve">Таким образом, обсуждение результатов показывает, что исследование не просто подтверждает или опровергает существующие теории, а предлагает новую, интегративную парадигму, в которой семантика, морфология и </w:t>
      </w:r>
      <w:proofErr w:type="spellStart"/>
      <w:r>
        <w:t>узуальность</w:t>
      </w:r>
      <w:proofErr w:type="spellEnd"/>
      <w:r>
        <w:t xml:space="preserve"> рассматриваются не как отдельные аспекты, а как взаимосвязанные компоненты единого деривационного процесса. Эта парадигма позволяет не только описывать, но и предсказывать, какие ЛСВ прилагательных будут продуктивны в образовании имён лица, а какие — нет.</w:t>
      </w:r>
    </w:p>
    <w:p w14:paraId="72450DE3" w14:textId="77777777" w:rsidR="00191BFA" w:rsidRDefault="00191BFA" w:rsidP="00191BFA">
      <w:r>
        <w:t>Настоящее исследование позволило получить исчерпывающий ответ на поставленный научный вопрос. Полисемия многозначных прилагательных в сфере образования имён лиц в современном русском языке не является ни универсальным катализатором, ни абсолютным препятствием. Её влияние является двойственным и строго локальным: она расширяет деривационный потенциал, предоставляя набор различных лексико-семантических вариантов, но одновременно сужает его, так как не все варианты равноправны в производственном процессе. Высокий деривационный потенциал связан не с количеством значений прилагательного, а с качественной структурой его семантики. Ключевыми факторами, определяющими реализацию деривационных моделей, являются наличие в лексико-семантическом варианте оценочной компоненты и его способность к метафорическому переносу на сферу человеческой идентичности.</w:t>
      </w:r>
    </w:p>
    <w:p w14:paraId="5E32AC95" w14:textId="77777777" w:rsidR="00191BFA" w:rsidRDefault="00191BFA" w:rsidP="00191BFA">
      <w:r>
        <w:t xml:space="preserve">Были выявлены и строго охарактеризованы основные ограничения, управляющие этим процессом. Семантические ограничения проявляются в том, что нейтральные, пространственные и чисто количественные значения прилагательных редко дают устойчивые имена лица. Морфологические ограничения заключаются в несовместимости некоторых производящих основ с определёнными суффиксальными моделями. Стилистические ограничения обусловлены тем, что большинство имён лица, образованных от прилагательных, являются разговорными или жаргонными, что ограничивает их сферу употребления. Прагматические ограничения связаны с </w:t>
      </w:r>
      <w:r>
        <w:lastRenderedPageBreak/>
        <w:t>конкуренцией между производящими основами: если от одного и того же понятия уже существует устойчивое имя лица, образованное от существительного или глагола, то производство аналогичного имени от прилагательного будет заблокировано.</w:t>
      </w:r>
    </w:p>
    <w:p w14:paraId="5913B85A" w14:textId="77777777" w:rsidR="00191BFA" w:rsidRDefault="00191BFA" w:rsidP="00191BFA">
      <w:r>
        <w:t>В заключение можно сформулировать следующие основные выводы:</w:t>
      </w:r>
    </w:p>
    <w:p w14:paraId="649447EF" w14:textId="77777777" w:rsidR="00191BFA" w:rsidRDefault="00191BFA" w:rsidP="00191BFA">
      <w:r>
        <w:t>Наиболее продуктивны модели с суффиксами -ник, -чик/-</w:t>
      </w:r>
      <w:proofErr w:type="spellStart"/>
      <w:r>
        <w:t>щик</w:t>
      </w:r>
      <w:proofErr w:type="spellEnd"/>
      <w:r>
        <w:t xml:space="preserve"> и нулевая модель, которые обслуживают преимущественно оценочные и поведенческие значения прилагательных.</w:t>
      </w:r>
    </w:p>
    <w:p w14:paraId="2798839A" w14:textId="77777777" w:rsidR="00191BFA" w:rsidRDefault="00191BFA" w:rsidP="00191BFA">
      <w:r>
        <w:t>Малопродуктивны модели с суффиксами -</w:t>
      </w:r>
      <w:proofErr w:type="spellStart"/>
      <w:r>
        <w:t>ец</w:t>
      </w:r>
      <w:proofErr w:type="spellEnd"/>
      <w:r>
        <w:t xml:space="preserve"> и -</w:t>
      </w:r>
      <w:proofErr w:type="spellStart"/>
      <w:r>
        <w:t>ак</w:t>
      </w:r>
      <w:proofErr w:type="spellEnd"/>
      <w:r>
        <w:t>, которые требуют от производящей основы наличия специфической семантической и стилистической маркированности.</w:t>
      </w:r>
    </w:p>
    <w:p w14:paraId="20FD7461" w14:textId="77777777" w:rsidR="00191BFA" w:rsidRDefault="00191BFA" w:rsidP="00191BFA">
      <w:r>
        <w:t>Единичными являются модели с суффиксами -</w:t>
      </w:r>
      <w:proofErr w:type="spellStart"/>
      <w:r>
        <w:t>авец</w:t>
      </w:r>
      <w:proofErr w:type="spellEnd"/>
      <w:r>
        <w:t xml:space="preserve"> и -</w:t>
      </w:r>
      <w:proofErr w:type="spellStart"/>
      <w:r>
        <w:t>ун</w:t>
      </w:r>
      <w:proofErr w:type="spellEnd"/>
      <w:r>
        <w:t>, которые не порождают системных аналогов.</w:t>
      </w:r>
    </w:p>
    <w:p w14:paraId="36666104" w14:textId="77777777" w:rsidR="00191BFA" w:rsidRDefault="00191BFA" w:rsidP="00191BFA">
      <w:r>
        <w:t>Языковая возможность образования имени лица не гарантирует его узуальной закреплённости, словарной фиксации или корпусной частотности; эти четыре уровня реализации должны анализироваться отдельно и в совокупности.</w:t>
      </w:r>
    </w:p>
    <w:p w14:paraId="4AB57F0F" w14:textId="10A49DA3" w:rsidR="003A5634" w:rsidRDefault="00191BFA" w:rsidP="00191BFA">
      <w:r>
        <w:t xml:space="preserve">Перспективы дальнейшего изучения включают расширение корпуса исследования за счёт анализа молодёжного интернет-дискурса и социальных сетей, где происходят наиболее активные процессы окказиональной деривации. Также представляет интерес сравнительный анализ с другими славянскими языками для выявления общих и </w:t>
      </w:r>
      <w:proofErr w:type="spellStart"/>
      <w:r>
        <w:t>языкоспецифических</w:t>
      </w:r>
      <w:proofErr w:type="spellEnd"/>
      <w:r>
        <w:t xml:space="preserve"> закономерностей в деривации имён лиц от многозначных прилагательных. Кроме того, перспективным направлением является создание компьютерной модели, способной предсказывать деривационную активность ЛСВ на основе их семантических признаков, что позволит перейти от описания к прогнозированию языковых процессов.</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FA"/>
    <w:rsid w:val="00116E31"/>
    <w:rsid w:val="00191BFA"/>
    <w:rsid w:val="003A5634"/>
    <w:rsid w:val="00612A8A"/>
    <w:rsid w:val="00AC54A7"/>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FDC71C8"/>
  <w15:chartTrackingRefBased/>
  <w15:docId w15:val="{65E62578-35B8-E14A-A82C-31D3D01F5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1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1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91BF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91BF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91BF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91BF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1BF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1BF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1BF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1BF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91BF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91BF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91BF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91BF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91B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1BFA"/>
    <w:rPr>
      <w:rFonts w:eastAsiaTheme="majorEastAsia" w:cstheme="majorBidi"/>
      <w:color w:val="595959" w:themeColor="text1" w:themeTint="A6"/>
    </w:rPr>
  </w:style>
  <w:style w:type="character" w:customStyle="1" w:styleId="80">
    <w:name w:val="Заголовок 8 Знак"/>
    <w:basedOn w:val="a0"/>
    <w:link w:val="8"/>
    <w:uiPriority w:val="9"/>
    <w:semiHidden/>
    <w:rsid w:val="00191B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1BFA"/>
    <w:rPr>
      <w:rFonts w:eastAsiaTheme="majorEastAsia" w:cstheme="majorBidi"/>
      <w:color w:val="272727" w:themeColor="text1" w:themeTint="D8"/>
    </w:rPr>
  </w:style>
  <w:style w:type="paragraph" w:styleId="a3">
    <w:name w:val="Title"/>
    <w:basedOn w:val="a"/>
    <w:next w:val="a"/>
    <w:link w:val="a4"/>
    <w:uiPriority w:val="10"/>
    <w:qFormat/>
    <w:rsid w:val="00191BF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1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1BFA"/>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1B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1BFA"/>
    <w:pPr>
      <w:spacing w:before="160" w:after="160"/>
      <w:jc w:val="center"/>
    </w:pPr>
    <w:rPr>
      <w:i/>
      <w:iCs/>
      <w:color w:val="404040" w:themeColor="text1" w:themeTint="BF"/>
    </w:rPr>
  </w:style>
  <w:style w:type="character" w:customStyle="1" w:styleId="22">
    <w:name w:val="Цитата 2 Знак"/>
    <w:basedOn w:val="a0"/>
    <w:link w:val="21"/>
    <w:uiPriority w:val="29"/>
    <w:rsid w:val="00191BFA"/>
    <w:rPr>
      <w:i/>
      <w:iCs/>
      <w:color w:val="404040" w:themeColor="text1" w:themeTint="BF"/>
    </w:rPr>
  </w:style>
  <w:style w:type="paragraph" w:styleId="a7">
    <w:name w:val="List Paragraph"/>
    <w:basedOn w:val="a"/>
    <w:uiPriority w:val="34"/>
    <w:qFormat/>
    <w:rsid w:val="00191BFA"/>
    <w:pPr>
      <w:ind w:left="720"/>
      <w:contextualSpacing/>
    </w:pPr>
  </w:style>
  <w:style w:type="character" w:styleId="a8">
    <w:name w:val="Intense Emphasis"/>
    <w:basedOn w:val="a0"/>
    <w:uiPriority w:val="21"/>
    <w:qFormat/>
    <w:rsid w:val="00191BFA"/>
    <w:rPr>
      <w:i/>
      <w:iCs/>
      <w:color w:val="2F5496" w:themeColor="accent1" w:themeShade="BF"/>
    </w:rPr>
  </w:style>
  <w:style w:type="paragraph" w:styleId="a9">
    <w:name w:val="Intense Quote"/>
    <w:basedOn w:val="a"/>
    <w:next w:val="a"/>
    <w:link w:val="aa"/>
    <w:uiPriority w:val="30"/>
    <w:qFormat/>
    <w:rsid w:val="00191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91BFA"/>
    <w:rPr>
      <w:i/>
      <w:iCs/>
      <w:color w:val="2F5496" w:themeColor="accent1" w:themeShade="BF"/>
    </w:rPr>
  </w:style>
  <w:style w:type="character" w:styleId="ab">
    <w:name w:val="Intense Reference"/>
    <w:basedOn w:val="a0"/>
    <w:uiPriority w:val="32"/>
    <w:qFormat/>
    <w:rsid w:val="00191B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5440</Words>
  <Characters>31009</Characters>
  <Application>Microsoft Office Word</Application>
  <DocSecurity>0</DocSecurity>
  <Lines>258</Lines>
  <Paragraphs>72</Paragraphs>
  <ScaleCrop>false</ScaleCrop>
  <Company/>
  <LinksUpToDate>false</LinksUpToDate>
  <CharactersWithSpaces>36377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2</cp:revision>
  <dcterms:created xsi:type="dcterms:W3CDTF">2026-04-25T15:56:00Z</dcterms:created>
  <dcterms:modified xsi:type="dcterms:W3CDTF">2026-04-26T18:01:00Z</dcterms:modified>
</cp:coreProperties>
</file>