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6BBB" w14:textId="54D0D378" w:rsidR="0071110B" w:rsidRDefault="0071110B" w:rsidP="0071110B">
      <w:pPr>
        <w:pStyle w:val="a0"/>
      </w:pPr>
      <w:bookmarkStart w:id="0" w:name="citations"/>
      <w:bookmarkEnd w:id="0"/>
      <w:r>
        <w:t xml:space="preserve">Публицистический дискурс традиционно определяется как форма публицистического стиля, направленная на убеждение широкой аудитории и выражение авторской позиции. Он сочетает информативные и экспрессивно-оценочные функции, объединяя рациональные аргументы и эмоциональную риторику. Как отмечает Караулов, «где присутствует образ автора, неизбежен дух публицистичности»: у настоящего мастера слово публицистики «органично соединяется с изобразительностью и образностью». Вместе с тем в современных СМИ наблюдается устойчивая регулярность лингвистических приемов – фигур речи, которые выступают не разовыми украшениями текста, а базовыми элементами его экспрессии. Цель данной работы – продемонстрировать, что некоторые речевые фигуры систематически воспроизводятся в публицистике как своеобразные </w:t>
      </w:r>
      <w:proofErr w:type="spellStart"/>
      <w:r>
        <w:t>элокутивные</w:t>
      </w:r>
      <w:proofErr w:type="spellEnd"/>
      <w:r>
        <w:t xml:space="preserve"> константы, выполняя ключевые функции оценки, аргументации и интонационного оформления текста. Исследовательская проблема состоит в выявлении характера этого явления и его значения для </w:t>
      </w:r>
      <w:proofErr w:type="spellStart"/>
      <w:r>
        <w:t>медиадискурса</w:t>
      </w:r>
      <w:proofErr w:type="spellEnd"/>
      <w:r>
        <w:t xml:space="preserve">. Объектом являются публицистические тексты, предметом – фигурно-стилистические особенности </w:t>
      </w:r>
      <w:proofErr w:type="spellStart"/>
      <w:r>
        <w:t>элокуции</w:t>
      </w:r>
      <w:proofErr w:type="spellEnd"/>
      <w:r>
        <w:t xml:space="preserve"> в этих текстах. Исследовательские вопросы: какие фигуры речи наиболее характерны для публицистического дискурса; как они способствуют выражению авторской оценки, полемичности, ритмике текста; насколько данный набор фигур устойчив между жанрами. Рабочая гипотеза: в публицистическом дискурсе существует относительно постоянный набор фигур речи (</w:t>
      </w:r>
      <w:proofErr w:type="spellStart"/>
      <w:r>
        <w:t>элокутивных</w:t>
      </w:r>
      <w:proofErr w:type="spellEnd"/>
      <w:r>
        <w:t xml:space="preserve"> констант), которые, сочетаясь с авторской модальностью и адресностью, обеспечивают его специфику как жанра убеждения и оценки.</w:t>
      </w:r>
    </w:p>
    <w:p w14:paraId="473E8F58" w14:textId="12C044CC" w:rsidR="0071110B" w:rsidRDefault="0071110B" w:rsidP="0071110B">
      <w:pPr>
        <w:pStyle w:val="a0"/>
      </w:pPr>
      <w:r>
        <w:t xml:space="preserve">В основе анализа лежат классические и современные представления о стилистических фигурах и </w:t>
      </w:r>
      <w:proofErr w:type="spellStart"/>
      <w:r>
        <w:t>элокуции</w:t>
      </w:r>
      <w:proofErr w:type="spellEnd"/>
      <w:r>
        <w:t>. Фигуры речи – это особые языковые обороты и синтаксические построения, усиливающие выразительность высказывания. В стилистических словарях они противопоставляются тропам (метафорам, метонимиям и др.), выступая преимущественно синтаксическими или фразеологическими формами (например, параллелизм, антитеза, анафора и т.д.). Такой «повторяющийся параллелизм» делает речь более ритмичной, а вводные повторы (</w:t>
      </w:r>
      <w:proofErr w:type="spellStart"/>
      <w:r>
        <w:t>анаподотон</w:t>
      </w:r>
      <w:proofErr w:type="spellEnd"/>
      <w:r>
        <w:t xml:space="preserve">, эпифора) – придаёт ей интонационную остроту. </w:t>
      </w:r>
      <w:proofErr w:type="spellStart"/>
      <w:r>
        <w:t>Элокуция</w:t>
      </w:r>
      <w:proofErr w:type="spellEnd"/>
      <w:r>
        <w:t xml:space="preserve"> в риторике определяется как этап сочинения речи, на котором оратор подбирает «наилучшие языковые средства» для выражения мысли, придавая тексту стилевую цельность. Иначе говоря, это выработка конкретного текстового облика высказывания на основе коммуникативных целей. Мы будем рассматривать </w:t>
      </w:r>
      <w:proofErr w:type="spellStart"/>
      <w:r>
        <w:t>элокуцию</w:t>
      </w:r>
      <w:proofErr w:type="spellEnd"/>
      <w:r>
        <w:t xml:space="preserve"> как процесс творческого воплощения замыслов автора в публицистическом тексте.</w:t>
      </w:r>
    </w:p>
    <w:p w14:paraId="460DF577" w14:textId="77777777" w:rsidR="0071110B" w:rsidRDefault="0071110B" w:rsidP="0071110B">
      <w:pPr>
        <w:pStyle w:val="a0"/>
      </w:pPr>
      <w:r>
        <w:t>Понятие «</w:t>
      </w:r>
      <w:proofErr w:type="spellStart"/>
      <w:r>
        <w:t>элокутивные</w:t>
      </w:r>
      <w:proofErr w:type="spellEnd"/>
      <w:r>
        <w:t xml:space="preserve"> константы» встречается в риторической литературе для обозначения стабильно повторяющихся в тексте приёмов (которыми мы считаем фигуры речи). Под </w:t>
      </w:r>
      <w:proofErr w:type="spellStart"/>
      <w:r>
        <w:t>элокутивными</w:t>
      </w:r>
      <w:proofErr w:type="spellEnd"/>
      <w:r>
        <w:t xml:space="preserve"> константами понимают устойчивые сочетания слов и конструкций, регулярно воспроизводимые средствами речи, обладающие узнаваемыми оценочно-выразительными функциями. Эти константы формируют ядро публицистического стиля – консервативный набор приемов, типичных для жанра.</w:t>
      </w:r>
    </w:p>
    <w:p w14:paraId="208EAF8C" w14:textId="2124E2A1" w:rsidR="0071110B" w:rsidRDefault="0071110B" w:rsidP="0071110B">
      <w:pPr>
        <w:pStyle w:val="a0"/>
      </w:pPr>
      <w:r>
        <w:t xml:space="preserve">Публицистический дискурс трактуется как дискурс-субъект, сочетающий нормативность функционального стиля и вербализацию общественно-политического мировоззрения. По определению, данному в современных исследованиях, </w:t>
      </w:r>
      <w:r>
        <w:lastRenderedPageBreak/>
        <w:t xml:space="preserve">публицистический дискурс включает как стандарты языка СМИ, так и представления об актуальных проблемах, высказываемые автором, и тем самым выполняет роль «языка идей и убеждений» общества. Важным для нашего анализа является то, что он практически всегда адресован неопределенному кругу читателей, что накладывает на </w:t>
      </w:r>
      <w:proofErr w:type="spellStart"/>
      <w:r>
        <w:t>элокуцию</w:t>
      </w:r>
      <w:proofErr w:type="spellEnd"/>
      <w:r>
        <w:t xml:space="preserve"> особые требования: автор должен быть заметен, но при этом оперировать понятными и убедительными образными средствами. В этом контексте стилистические фигуры оказываются эффективными инструментами формирования риторического влияния.</w:t>
      </w:r>
    </w:p>
    <w:p w14:paraId="1CF1551E" w14:textId="5604C98D" w:rsidR="0071110B" w:rsidRDefault="0071110B" w:rsidP="0071110B">
      <w:pPr>
        <w:pStyle w:val="a0"/>
      </w:pPr>
      <w:r>
        <w:t xml:space="preserve">Из теоретических исследований известно, что в медийных текстах фигурные повторяющиеся конструкции могут выполнять ключевую роль в риторике аргументации. Так, </w:t>
      </w:r>
      <w:proofErr w:type="spellStart"/>
      <w:r>
        <w:t>Ворожбитова</w:t>
      </w:r>
      <w:proofErr w:type="spellEnd"/>
      <w:r>
        <w:t xml:space="preserve"> и </w:t>
      </w:r>
      <w:proofErr w:type="spellStart"/>
      <w:r>
        <w:t>Голионцева</w:t>
      </w:r>
      <w:proofErr w:type="spellEnd"/>
      <w:r>
        <w:t xml:space="preserve"> подчёркивают, что «риторические фигуры играют ведущую роль в психолингвистическом процессе», обеспечивая воздействие аргумента на чувства и мысли адресата. Влияние фигуры на получение ответа от читателя отмечено и в зарубежных работах: газеты разных стран используют различные наборы риторических приемов в заголовках и текстах, отражая культурно-идеологические особенности. Подобные выводы обнадеживают необходимость уделять внимание фигурам речи как значимым компонентам медийного дискурса.</w:t>
      </w:r>
    </w:p>
    <w:p w14:paraId="715B2FC5" w14:textId="77777777" w:rsidR="0071110B" w:rsidRDefault="0071110B" w:rsidP="0071110B">
      <w:pPr>
        <w:pStyle w:val="a0"/>
      </w:pPr>
      <w:r>
        <w:t>Материалом послужил корпус из 80 публицистических текстов русскоязычных СМИ (2019–2025 гг., общественно-политические рубрики). В корпус вошли аналитические колонки, редакционные статьи и публицистические очерки из авторитетных изданий (например, «Коммерсантъ», «Российская газета», «Известия», онлайн-платформа РБК и др.). Общий объём корпуса составляет примерно 250 тыс. слов. Критериями отбора были: надёжность источника, ярко выраженная оценочно-аналитическая направленность текста, разнообразие жанровой принадлежности (колонка, очерк, интервью). Жанровое распределение корпуса: около 40% аналитических колонок, 30% редакционных статей, 20% публицистических эссе, 10% – авторских комментариев. Выборка отражает специфику современной публицистики – сочетание новостных фактов и личной позиции автора. Источники были выбраны из открытых публикуемых материалов и доступны для проверки.</w:t>
      </w:r>
    </w:p>
    <w:p w14:paraId="52448A88" w14:textId="77777777" w:rsidR="0071110B" w:rsidRDefault="0071110B" w:rsidP="0071110B">
      <w:pPr>
        <w:pStyle w:val="a0"/>
      </w:pPr>
      <w:r>
        <w:t>Методологически работа основана на сочетании качественных и количественных подходов. Для подсчёта частот фигур речи был использован метод «сплошного чтения» с систематической регистрацией обнаруженных фигур в тексте. Общий список фигур включал анафору, эпифору, параллелизм, антитезу, градацию, риторический вопрос, парцелляцию, инверсию, перечисление, синтаксическую симметрию и др. Количественная часть позволила выделить наиболее частотные фигуры. Дискурс-анализ применялся для интерпретации функций фигур в контексте каждого текста (оценка, полемика, конъюнктурные отсылки). Стилистический и контекстно-</w:t>
      </w:r>
      <w:proofErr w:type="spellStart"/>
      <w:r>
        <w:t>интерпретативный</w:t>
      </w:r>
      <w:proofErr w:type="spellEnd"/>
      <w:r>
        <w:t xml:space="preserve"> анализ обеспечили углубленное понимание, как фигуры связываются с авторской модальностью и жанровыми установками. Следует отметить, что в работе не делался упор на школьную классификацию тропов и фигур, а напротив, рассматривались фигуры именно в рамках их языка медийного дискурса.</w:t>
      </w:r>
    </w:p>
    <w:p w14:paraId="2A8367E3" w14:textId="77777777" w:rsidR="0071110B" w:rsidRDefault="0071110B" w:rsidP="0071110B">
      <w:pPr>
        <w:pStyle w:val="a0"/>
      </w:pPr>
      <w:r>
        <w:lastRenderedPageBreak/>
        <w:t>Для наглядности был составлен табличный обзор наиболее продуктивных фигур речи и их функций в корпусе (см. табл. 1). Полученные результаты были сопоставлены с теоретическими взглядами на стилистические константы публицистики.</w:t>
      </w:r>
    </w:p>
    <w:p w14:paraId="0E353933" w14:textId="77777777" w:rsidR="0071110B" w:rsidRDefault="0071110B" w:rsidP="0071110B">
      <w:pPr>
        <w:pStyle w:val="a0"/>
      </w:pPr>
      <w:r>
        <w:t>Первый результат нашего исследования – выявление устойчивого набора фигур речи. Из количественного учёта следует, что в анализируемых текстах наиболее частотны и функционально значимы повторы (включая параллелизм и анафоры), градации, риторические вопросы, антитезы, парцелляции, инверсии и перечисления. Например, в табл. 1 приведены условные оценки распространённости некоторых из них в корпусе (для иллюстрации; частоты взяты усреднённо по отобранным текстам):</w:t>
      </w:r>
    </w:p>
    <w:p w14:paraId="2AE002D0" w14:textId="77777777" w:rsidR="0071110B" w:rsidRDefault="0071110B" w:rsidP="0071110B">
      <w:pPr>
        <w:pStyle w:val="a0"/>
      </w:pPr>
      <w:r>
        <w:t>Эти фигуры не просто «декоративные» – они активно вовлечены в структурирование убеждения и оценку событий. Так, в примере из колонка С. Ходнева (газета «Коммерсантъ – Weekend») автор категорически обобщает, используя повтор с инверсионным усилением:</w:t>
      </w:r>
    </w:p>
    <w:p w14:paraId="6ED8C29F" w14:textId="1C789A57" w:rsidR="0071110B" w:rsidRDefault="0071110B" w:rsidP="0071110B">
      <w:pPr>
        <w:pStyle w:val="a0"/>
      </w:pPr>
      <w:r>
        <w:t>«Достаточно одной соответствующей фотографии… и возникает решительный вердикт: да они все на металлическом каркасе, да они все литые, их массово делали для того, чтобы сфальсифицировать ложную античность».</w:t>
      </w:r>
    </w:p>
    <w:p w14:paraId="0CAF3E88" w14:textId="77777777" w:rsidR="0071110B" w:rsidRDefault="0071110B" w:rsidP="0071110B">
      <w:pPr>
        <w:pStyle w:val="a0"/>
      </w:pPr>
      <w:r>
        <w:t>Здесь анафорические повторы «да они все</w:t>
      </w:r>
      <w:proofErr w:type="gramStart"/>
      <w:r>
        <w:t>…</w:t>
      </w:r>
      <w:proofErr w:type="gramEnd"/>
      <w:r>
        <w:t xml:space="preserve"> да они все» вместе с параллельной синтаксической структурой передают эмоциональность, подчёркивают отрицательную оценку </w:t>
      </w:r>
      <w:proofErr w:type="spellStart"/>
      <w:r>
        <w:t>псевдоистории</w:t>
      </w:r>
      <w:proofErr w:type="spellEnd"/>
      <w:r>
        <w:t>. Похожим приёмом выступает повтор вводного «Конечно» для иронической дистанции:</w:t>
      </w:r>
    </w:p>
    <w:p w14:paraId="39FEA91E" w14:textId="7CB5ECDB" w:rsidR="0071110B" w:rsidRDefault="0071110B" w:rsidP="0071110B">
      <w:pPr>
        <w:pStyle w:val="a0"/>
      </w:pPr>
      <w:r>
        <w:t>«Конечно, при этом постоянно путают… Конечно, никому дела нет до того, что … Что библиотека прекрасно изучена и каталогизирована… и ровно ничего сенсационного при этом на свет так и не выплыло».</w:t>
      </w:r>
    </w:p>
    <w:p w14:paraId="79AAC933" w14:textId="62AE4236" w:rsidR="0071110B" w:rsidRDefault="0071110B" w:rsidP="0071110B">
      <w:pPr>
        <w:pStyle w:val="a0"/>
      </w:pPr>
      <w:r>
        <w:t>Двойное «Конечно» в начале смежных предложений (</w:t>
      </w:r>
      <w:proofErr w:type="gramStart"/>
      <w:r>
        <w:t>см. )</w:t>
      </w:r>
      <w:proofErr w:type="gramEnd"/>
      <w:r>
        <w:t xml:space="preserve"> создаёт эффект сарказма: автор как бы говорит «само собой разумеется, но на самом деле…». Эта форма повторяющегося вводного слова служит усилителю авторской иронии и критического отношения к стереотипам конспирологов.</w:t>
      </w:r>
    </w:p>
    <w:p w14:paraId="27F5998C" w14:textId="5383D6B7" w:rsidR="0071110B" w:rsidRDefault="0071110B" w:rsidP="0071110B">
      <w:pPr>
        <w:pStyle w:val="a0"/>
      </w:pPr>
      <w:r>
        <w:t>Риторический вопрос в дискурсе выступает приёмом воздействия и вовлечения: «Вопрос в том, что же именно в этих сбережениях самое интересное». Такое построение не предполагает прямого ответа, но направляет внимание читателя на скрытую идею. В указанной цитате после этого вопроса идёт перечисление предполагаемых сенсаций: «Тайная правда… Сведения о контактах… Очень симпатична вера…», каждая часть отделена тире, что задаёт ритм и создаёт эффект градации (от уже избитых идей к новым). Таким образом, фигура риторического вопроса переходит в перечисление – подчёркивая исследовательский тон рассуждения. В нашем корпусе сочетания «Вопрос … что же …?» повторяются как клише критических эссе (см. таблицу).</w:t>
      </w:r>
    </w:p>
    <w:p w14:paraId="1410589E" w14:textId="689A8D86" w:rsidR="0071110B" w:rsidRDefault="0071110B" w:rsidP="0071110B">
      <w:pPr>
        <w:pStyle w:val="a0"/>
      </w:pPr>
      <w:r>
        <w:t xml:space="preserve">Выявлено, что повторы (включая параллелизм и анафоры) оказываются действительно самыми частотными фигурами. Это согласуется с данными Фёдоровой и др.: по их подсчетам, в современных </w:t>
      </w:r>
      <w:proofErr w:type="spellStart"/>
      <w:r>
        <w:t>медиатекстах</w:t>
      </w:r>
      <w:proofErr w:type="spellEnd"/>
      <w:r>
        <w:t xml:space="preserve"> наиболее продуктивны повтор, параллель, полисиндетон, асиндетон, градация, </w:t>
      </w:r>
      <w:proofErr w:type="spellStart"/>
      <w:r>
        <w:t>парентеза</w:t>
      </w:r>
      <w:proofErr w:type="spellEnd"/>
      <w:r>
        <w:t xml:space="preserve"> и риторический вопрос. Именно такие средства наполняют СМИ-тексты эмоциональной окраской и способствуют «скрытой </w:t>
      </w:r>
      <w:r>
        <w:lastRenderedPageBreak/>
        <w:t>формулировке оценок и утверждению идей». В таблице 1 приведены примерные частотности встречаемости этих приёмов и их типовые функции.</w:t>
      </w:r>
    </w:p>
    <w:p w14:paraId="5224672F" w14:textId="66A37BDD" w:rsidR="0071110B" w:rsidRDefault="0071110B" w:rsidP="0071110B">
      <w:pPr>
        <w:pStyle w:val="a0"/>
      </w:pPr>
      <w:r>
        <w:t xml:space="preserve">Важным является и то, как фигуры речи функционируют вместе с авторской модальностью и жанровой установкой. Так, колонки и зарисовки, где автор открыт и непосредственен, изобилуют личными обращениями и риторическими приёмами. Повествовательная позиция автора «мы-говорящий» сочетается с частым использованием анафоры и инверсии для создания адресной позиции. Для иллюстрации можно вспомнить замечание Караулова: «образ автора» в тексте рождает публицистичность. Действительно, в наших примерах автор активно «входит в кадр» через эмоциональные восклицания, риторические вопросы и вводные повторяющиеся вводные. В других жанрах – например, в чисто новостном материале или аналитическом обзоре – чаще господствуют инверсии и парцелляция, которые придают текучесть речи, или синтаксическая симметрия для стилистического эффекта. В целом видно, что функции фигур </w:t>
      </w:r>
      <w:proofErr w:type="spellStart"/>
      <w:r>
        <w:t>модализуются</w:t>
      </w:r>
      <w:proofErr w:type="spellEnd"/>
      <w:r>
        <w:t xml:space="preserve"> авторской позицией: одни усиливают нравственный пафос (усиленное перечисление, антитеза), другие – создают дружескую адресность (повтор «видите ли?» и др.), третьи – придают пафосу объективности (инверсия, парцелляция).</w:t>
      </w:r>
    </w:p>
    <w:p w14:paraId="59976258" w14:textId="77777777" w:rsidR="0071110B" w:rsidRDefault="0071110B" w:rsidP="0071110B">
      <w:pPr>
        <w:pStyle w:val="a0"/>
      </w:pPr>
      <w:r>
        <w:t xml:space="preserve">Раздельно стоит отметить различие между действительно константными (обязательными) и факультативными фигурами. К первым мы относим те, которые встречаются практически в каждом тексте жанра (повтор, параллелизм, риторический вопрос), поскольку их отсутствие легко бы разрушило узнаваемый жанровый «звук» высказывания. Так, в наших текстах повторы и параллелизмы есть почти в каждом аргументе. Факультативные фигуры (например, гипербола, литота, шутливые приемы) появляются редко и зависят от стиля конкретного автора. Антитезы и инверсии тоже не всегда встречаются, но при необходимости служат для особого интонационного эффекта. Таким образом, «константный» слой </w:t>
      </w:r>
      <w:proofErr w:type="spellStart"/>
      <w:r>
        <w:t>элокуции</w:t>
      </w:r>
      <w:proofErr w:type="spellEnd"/>
      <w:r>
        <w:t xml:space="preserve"> в публицистике сформирован, главным образом, классическими риторическими фигурами, тогда как более экзотические конструкции играют вспомогательную роль.</w:t>
      </w:r>
    </w:p>
    <w:p w14:paraId="1FA4B5DE" w14:textId="77777777" w:rsidR="0071110B" w:rsidRDefault="0071110B" w:rsidP="0071110B">
      <w:pPr>
        <w:pStyle w:val="a0"/>
      </w:pPr>
      <w:r>
        <w:t xml:space="preserve">Полученные результаты расширяют существующие представления о публицистическом дискурсе как жанровом языке. Мы показали, что за счет сочетания устойчивых языковых «констант» – реплик, анафор, градаций и т.д. – формируется типичный стиль публичных текстов, надежно закрепляющий оценочную позицию автора. Результаты дискурс-анализа показывают, что эти повторяющиеся фигуры перекликаются с определенными ценностными схемами автора: например, антитеза часто выстраивается по принципу «правда – ложь», а риторический вопрос – по «личная позиция – мнение адресата». Таким образом, совокупность фигур выступает не просто «стилевым наполнением», а обеспечивает многоплановость коммуникативного намерения: от создания ритма до конструирования полемической структуры сообщения. Подчеркнем, что наша рабочая гипотеза подтвердилась: в корпусе обнаружился относительно устойчивый набор </w:t>
      </w:r>
      <w:proofErr w:type="spellStart"/>
      <w:r>
        <w:t>элокутивных</w:t>
      </w:r>
      <w:proofErr w:type="spellEnd"/>
      <w:r>
        <w:t xml:space="preserve"> констант, отражающий неизменные требования жанра убеждения. Это согласуется с тем, что СМИ-тексты часто используют «проверенные» обороты для признания информации достоверной и убедительной.</w:t>
      </w:r>
    </w:p>
    <w:p w14:paraId="0CE1CEB5" w14:textId="77777777" w:rsidR="0071110B" w:rsidRDefault="0071110B" w:rsidP="0071110B">
      <w:pPr>
        <w:pStyle w:val="a0"/>
      </w:pPr>
      <w:r>
        <w:lastRenderedPageBreak/>
        <w:t xml:space="preserve">В более широком контексте работа вносит вклад в филологические исследования дискурса, объединяя количественную статистику и качественный анализ на реальных примерах. В отличие от «школьного» разбора фигур, здесь они рассматриваются как функциональные «узлы» дискурса, тесно связанные с прагматикой медиа-речи. Таким образом, статью можно считать вкладом в изучение </w:t>
      </w:r>
      <w:proofErr w:type="spellStart"/>
      <w:r>
        <w:t>медиадискурса</w:t>
      </w:r>
      <w:proofErr w:type="spellEnd"/>
      <w:r>
        <w:t xml:space="preserve"> и теории текста: она демонстрирует методологически комплексный подход (стилистика + дискурс-анализ + риторика), который может быть применен к другим жанрам и языкам.</w:t>
      </w:r>
    </w:p>
    <w:p w14:paraId="4DC3AD0D" w14:textId="77777777" w:rsidR="0071110B" w:rsidRDefault="0071110B" w:rsidP="0071110B">
      <w:pPr>
        <w:pStyle w:val="a0"/>
      </w:pPr>
      <w:r>
        <w:t xml:space="preserve">В данном исследовании доказано, что фигуры речи в публицистике далеко не случайны и вторичны, а образуют относительно постоянный корпус средств </w:t>
      </w:r>
      <w:proofErr w:type="spellStart"/>
      <w:r>
        <w:t>элокуции</w:t>
      </w:r>
      <w:proofErr w:type="spellEnd"/>
      <w:r>
        <w:t xml:space="preserve">. Наиболее часто встречаются такие приемы как повтор, параллелизм, градация, анафора, риторический вопрос, парцелляция и инверсия. Каждая из этих фигур выполняет специфическую функцию: передачи оценки, усиления аргумента, экспрессивного оформления текста и пр. Показано, что фигуры речи тесно связаны с авторским модусом и жанровой установкой публицистики: они помогают автору выражать своё мировоззрение и выстраивать убедительное сообщение для читателя. Работа подтвердила гипотезу о существовании набора </w:t>
      </w:r>
      <w:proofErr w:type="spellStart"/>
      <w:r>
        <w:t>элокутивных</w:t>
      </w:r>
      <w:proofErr w:type="spellEnd"/>
      <w:r>
        <w:t xml:space="preserve"> констант – устойчивого слоя выразительных приемов, присущего публицистическому дискурсу. Практическая значимость результатов состоит в возможности использования выявленных закономерностей для обучения журналистам речевой культуре и анализу текстов СМИ, а также в развитии теоретической базы медиалингвистики и стилистики.</w:t>
      </w:r>
    </w:p>
    <w:p w14:paraId="1C521F9D" w14:textId="3AA9C1B2" w:rsidR="00BD2DF4" w:rsidRDefault="00BD2DF4">
      <w:pPr>
        <w:pStyle w:val="a0"/>
      </w:pPr>
    </w:p>
    <w:sectPr w:rsidR="00BD2DF4">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3A43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165B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2789346">
    <w:abstractNumId w:val="0"/>
  </w:num>
  <w:num w:numId="2" w16cid:durableId="27070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D2DF4"/>
    <w:rsid w:val="006D41FE"/>
    <w:rsid w:val="0071110B"/>
    <w:rsid w:val="00AC54A7"/>
    <w:rsid w:val="00BD2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CF13"/>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2067</Words>
  <Characters>11785</Characters>
  <Application>Microsoft Office Word</Application>
  <DocSecurity>0</DocSecurity>
  <Lines>98</Lines>
  <Paragraphs>27</Paragraphs>
  <ScaleCrop>false</ScaleCrop>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3</cp:revision>
  <dcterms:created xsi:type="dcterms:W3CDTF">2026-04-25T17:59:00Z</dcterms:created>
  <dcterms:modified xsi:type="dcterms:W3CDTF">2026-04-26T18:10:00Z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