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CF550" w14:textId="7082EFB4" w:rsidR="00FA6726" w:rsidRDefault="00FA6726" w:rsidP="00FA6726">
      <w:pPr>
        <w:pStyle w:val="a0"/>
      </w:pPr>
      <w:r>
        <w:t>В статье рассматривается интерпретационный потенциал метафоры на примере метафор, образованных от глаголов лексико-семантической группы (ЛСГ) «обработки» (например: обрабатывать, шлифовать, резать, дробить, фильтровать, перерабатывать, лепить, ковать, строгать, полировать и др.). Теоретической основой служат современные когнитивные представления о метафоре как механизме вторичной номинации и концептуального моделирования. Показано, как практическая семантика указанных глаголов переносится на абстрактные сферы, формируя когнитивные схемы. Выделены структуры интерпретационного потенциала метафоры: взаимодействие исходного (буквального) и целевого (переносного) значений и связи между ними. Дана классификация типов переносов (онтологический, структурный, ориентационный) и роль культурно-когнитивного фона в понимании метафор. Прагматические эффекты таких метафор проявляются в оценочности и экспрессивности высказываний. Проведены компонентный и контекстуальный анализ, предложены интерпретационные стратегии адресата при восприятии метафор.</w:t>
      </w:r>
    </w:p>
    <w:p w14:paraId="14FBF4FA" w14:textId="53C2E25F" w:rsidR="00FA6726" w:rsidRDefault="00FA6726" w:rsidP="00FA6726">
      <w:pPr>
        <w:pStyle w:val="a0"/>
      </w:pPr>
      <w:r>
        <w:t>Метафора давно признана важнейшим инструментом познания и описания мира: она рассматривается не только как стилистический приём, но и как способ мышления, преобразующий знания. В лингвистической картине мира метафорические номинации обеспечивают интерпретирующую функцию языка – они позволяют переходить от эмпирических представлений к более абстрактным моделям. В данной работе мы исследуем интерпретационный потенциал метафоры, то есть совокупность когнитивных и семантических ресурсов, которые метафора предоставляет адресату для понимания и описания фрагмента реальности.</w:t>
      </w:r>
    </w:p>
    <w:p w14:paraId="20F1D87D" w14:textId="77777777" w:rsidR="00FA6726" w:rsidRDefault="00FA6726" w:rsidP="00FA6726">
      <w:pPr>
        <w:pStyle w:val="a0"/>
      </w:pPr>
      <w:r>
        <w:t>Актуальность темы определяется интересом к тому, как конкретно-практическая семантика глаголов действия расширяется и преобразуется в метафорических употреблениях. ЛСГ глаголов «обработки» представляет собой небольшой пространственно-ориентированный фрагмент лексической системы, семантика которого тесно связана с физической деятельностью человека (обработка материалов, формирование формы, разделение на части и т.п.). Изучение метафорических моделей на материале этой группы позволяет проследить механизм вторичной номинации и семантической деривации от конкретных действий к абстрактным понятиям.</w:t>
      </w:r>
    </w:p>
    <w:p w14:paraId="790AF9B1" w14:textId="77777777" w:rsidR="00FA6726" w:rsidRDefault="00FA6726" w:rsidP="00FA6726">
      <w:pPr>
        <w:pStyle w:val="a0"/>
      </w:pPr>
      <w:r>
        <w:t xml:space="preserve">Степень разработанности проблемы достаточно высока в целом по теории метафоры (см. работы </w:t>
      </w:r>
      <w:proofErr w:type="spellStart"/>
      <w:r>
        <w:t>Лакоффа</w:t>
      </w:r>
      <w:proofErr w:type="spellEnd"/>
      <w:r>
        <w:t xml:space="preserve"> и Джонсона, Арутюновой, Скляревской и др.), однако специфическая тема «интерпретационный потенциал метафор на материале глаголов обработки» затрагивается в немногих исследованиях. Кроме того, запрещено цитировать Е.И. </w:t>
      </w:r>
      <w:proofErr w:type="spellStart"/>
      <w:r>
        <w:t>Баранчееву</w:t>
      </w:r>
      <w:proofErr w:type="spellEnd"/>
      <w:r>
        <w:t>, поэтому избран альтернативный круг источников.</w:t>
      </w:r>
    </w:p>
    <w:p w14:paraId="3519E3AD" w14:textId="77777777" w:rsidR="00FA6726" w:rsidRDefault="00FA6726" w:rsidP="00FA6726">
      <w:pPr>
        <w:pStyle w:val="a0"/>
      </w:pPr>
      <w:r>
        <w:t>Цель исследования – определить структуру и механизмы интерпретационного потенциала метафоры через анализ метафорических моделей глаголов обработки и показать трансформацию практической семантики глагола в абстрактное значение. Для достижения цели поставлены следующие задачи: 1. Описать теоретико-методологические основы исследования метафоры (когнитивный и дискурсивный подходы, вторичная номинация, семантическая деривация).</w:t>
      </w:r>
    </w:p>
    <w:p w14:paraId="3D403EBC" w14:textId="77777777" w:rsidR="00FA6726" w:rsidRDefault="00FA6726" w:rsidP="00FA6726">
      <w:pPr>
        <w:pStyle w:val="a0"/>
      </w:pPr>
      <w:r>
        <w:lastRenderedPageBreak/>
        <w:t>2. Выделить ЛСГ глаголов обработки и проанализировать их базовое (исходное) семантическое ядро.</w:t>
      </w:r>
    </w:p>
    <w:p w14:paraId="64B398CC" w14:textId="77777777" w:rsidR="00FA6726" w:rsidRDefault="00FA6726" w:rsidP="00FA6726">
      <w:pPr>
        <w:pStyle w:val="a0"/>
      </w:pPr>
      <w:r>
        <w:t>3. С помощью корпусного и контекстуального анализа найти метафорические употребления этих глаголов в публицистике, научных текстах, художественных произведениях и разговорном языке.</w:t>
      </w:r>
    </w:p>
    <w:p w14:paraId="58F9B688" w14:textId="77777777" w:rsidR="00FA6726" w:rsidRDefault="00FA6726" w:rsidP="00FA6726">
      <w:pPr>
        <w:pStyle w:val="a0"/>
      </w:pPr>
      <w:r>
        <w:t>4. Классифицировать типы переносов (онтологические, структурные, ориентационные) в найденных метафорах и выявить их семантические особенности.</w:t>
      </w:r>
    </w:p>
    <w:p w14:paraId="7EDC52DF" w14:textId="77777777" w:rsidR="00FA6726" w:rsidRDefault="00FA6726" w:rsidP="00FA6726">
      <w:pPr>
        <w:pStyle w:val="a0"/>
      </w:pPr>
      <w:r>
        <w:t>5. Описать структуру интерпретационного потенциала: на когнитивном уровне выделить исходную и переносную концептуальные модели, а на семантическом – их смысловые компоненты.</w:t>
      </w:r>
    </w:p>
    <w:p w14:paraId="6564428D" w14:textId="77777777" w:rsidR="00FA6726" w:rsidRDefault="00FA6726" w:rsidP="00FA6726">
      <w:pPr>
        <w:pStyle w:val="a0"/>
      </w:pPr>
      <w:r>
        <w:t>6. Проанализировать роль культурного и когнитивного фона (образов мира, профессионального опыта) в интерпретации этих метафор, а также их прагматическую функцию (оценочную или экспрессивную функцию высказывания).</w:t>
      </w:r>
    </w:p>
    <w:p w14:paraId="5259F9B5" w14:textId="77777777" w:rsidR="00FA6726" w:rsidRDefault="00FA6726" w:rsidP="00FA6726">
      <w:pPr>
        <w:pStyle w:val="a0"/>
      </w:pPr>
      <w:r>
        <w:t>7. Проверить выдвинутую гипотезу о том, что метафоры на основе глаголов обработки обладают богатым интерпретационным потенциалом вследствие взаимодействия исходных и переносных смыслов и служат инструментом семантического обогащения речи.</w:t>
      </w:r>
    </w:p>
    <w:p w14:paraId="60CD7077" w14:textId="4FEF68D0" w:rsidR="00FA6726" w:rsidRDefault="00FA6726" w:rsidP="00FA6726">
      <w:pPr>
        <w:pStyle w:val="a0"/>
      </w:pPr>
      <w:r>
        <w:t>В основе методологии лежит когнитивно-дискурсивный подход: метафора рассматривается как часть языковой картины мира и средства конструирования знаний. Использованы традиционные техники семасиологии: компонентный анализ (для выделения ключевых семантических признаков исходных глаголов), контекстуальный анализ (для изучения метафор в реальных текстах) и сопоставительный анализ прямых и переносных значений. При необходимости привлекались корпуса текстов (публицистика, художественные и научные тексты) для иллюстрации закономерностей употребления. Элементами дискурсивного анализа служили учёт коммуникативных намерений и ситуационных факторов: анализ того, какие цели преследует говорящий (или пишущий) при выборе метафоры, и какую роль образ играет в передаче смысла сообщения. Следуя принципам вторичной номинации, мы рассматриваем метафорический перенос как семантическую деривацию – появление у слова нового значения на основе уже существующего. Важным также является понятие концептуальной метафоры: перенос структуры одного концепта на другой через аналогию между исходной (конкретной) и целевой (абстрактной) областями.</w:t>
      </w:r>
    </w:p>
    <w:p w14:paraId="44606BA8" w14:textId="43853261" w:rsidR="00FA6726" w:rsidRDefault="00FA6726" w:rsidP="00FA6726">
      <w:pPr>
        <w:pStyle w:val="a0"/>
      </w:pPr>
      <w:r>
        <w:t>В когнитивной лингвистике метафора рассматривается как ментальный механизм, посредством которого мы переносим знание из одной предметной области (источника) в другую (цель). Так, как подчеркивается в литературе, метафора – это «базовая ментальная операция, объединяющая две понятийные сферы и создающая возможность использовать ресурсы одной сферы для описания другой». Иными словами, она позволяет нам формировать абстрактные понятия с помощью структурных схем из более конкретных доменов. Метафорическое мышление оказывается глубоко укоренено в познавательных процессах: оно обеспечивает непрямое (образное) моделирование действительности и позволяет «конструировать» реальность в человеческом сознании.</w:t>
      </w:r>
    </w:p>
    <w:p w14:paraId="420EF17C" w14:textId="415D7DB7" w:rsidR="00FA6726" w:rsidRDefault="00FA6726" w:rsidP="00FA6726">
      <w:pPr>
        <w:pStyle w:val="a0"/>
      </w:pPr>
      <w:r>
        <w:lastRenderedPageBreak/>
        <w:t>Из дискурсивной перспективы метафора – это также коммуникативный приём, обогащающий речь дополнительными коннотациями и оценочными смыслами. При этом любые метафоры действуют через механизмы вторичной номинации: существующее слово расширяет свою семантику, осваивая новые значения. Под семантической деривацией понимается возникновение у слова семантически производных значений на основе пересмотра исходного смысла. В частности, «семантическая деривация – это процесс расширения семантического объёма слова, приводящий к появлению семантического синкретизма, а затем к распаду этого синкретизма и образованию полисемии». Семантическая деривация охватывает типы метафорических изменений: она развивается посредством аналогий и метафорических переносов, которые и определяют новое значение глагола.</w:t>
      </w:r>
    </w:p>
    <w:p w14:paraId="5252F9A3" w14:textId="4D12BFBF" w:rsidR="00FA6726" w:rsidRDefault="00FA6726" w:rsidP="00FA6726">
      <w:pPr>
        <w:pStyle w:val="a0"/>
      </w:pPr>
      <w:r>
        <w:t>Отдельно следует выделить дискурсивный (или интерпретационный) подход, акцентирующий внимание на том, что метафора не существует изолированно, а находится в тесной связи с коммуникативными задачами и культурным фоном. Как справедливо замечено, культурные ценности языка выражаются метафорической системой сообщества: «существующие в культуре ценности представлены в метафорической системе определенной языковой общности». Таким образом, образное моделирование опирается на общий когнитивный и культурный опыт носителей языка – это обеспечивает универсальность и специфику метафор, а также определяет их интерпретационные стратегии.</w:t>
      </w:r>
    </w:p>
    <w:p w14:paraId="543FC904" w14:textId="2D8D793B" w:rsidR="00FA6726" w:rsidRDefault="00FA6726" w:rsidP="00FA6726">
      <w:pPr>
        <w:pStyle w:val="a0"/>
      </w:pPr>
      <w:r>
        <w:t xml:space="preserve">Под интерпретационным потенциалом метафоры понимается совокупность смысловых возможностей и когнитивных схем, которые метафора открывает адресату при понимании сообщения. Он включает в себя как структуру метафорического значения, так и механизмы её осознания читателем или слушателем. По мнению исследователей, интерпретационный потенциал формируется взаимодействием трёх компонентов метафорической структуры: 1) исходного домена (прямое номинативное значение глагола), 2) целевого домена (результативное, метафорическое значение), и 3) аспекта соотнесения между ними. Эти компоненты условно «фокусируют» смыслы друг друга: прямое значение как «призма» активирует определённые черты целевого значения и наоборот. На функциональном уровне можно говорить о том, что метафора задействует семантическую </w:t>
      </w:r>
      <w:proofErr w:type="spellStart"/>
      <w:r>
        <w:t>двуплановость</w:t>
      </w:r>
      <w:proofErr w:type="spellEnd"/>
      <w:r>
        <w:t>: слово сохраняет связь со своим референтом, но одновременно вводит новый образ. Например, глагол «фильтровать» в прямом плане связан с процессом пропускания вещества через фильтр (из физической сферы); метафорически же он переходит в сферу информационную («фильтровать новости») благодаря тому, что адресат соотносит некую информацию с неким «фильтрующим» объектом – иными словами, воспринимает информацию как вещество, допускающее избирательное прохождение (онтологический перенос).</w:t>
      </w:r>
    </w:p>
    <w:p w14:paraId="2E0F8063" w14:textId="0245AA21" w:rsidR="00FA6726" w:rsidRDefault="00FA6726" w:rsidP="00FA6726">
      <w:pPr>
        <w:pStyle w:val="a0"/>
      </w:pPr>
      <w:r>
        <w:t xml:space="preserve">С точки зрения семантики языка, потенциал лексической категории (включая глаголы) проявляется через способность слова приобретать вторичные значения. Как отмечает Болдырев, на функциональном уровне интерпретирующий потенциал лексической категории связан с «возможностью использования лексических единиц в их вторичных значениях, которые развиваются на основе их основных, первичных значений». Иными словами, метафорические значения глагола «обработать» или «дробить» появляются как переосмысленные версии исходного действия и становятся инструментом </w:t>
      </w:r>
      <w:r>
        <w:lastRenderedPageBreak/>
        <w:t>интерпретации новых ситуаций. Этим обусловлено то, что метафоры на основе обработки как бы переносят логику материального процесса на абстрактные объекты, расширяя «семантический объём» слова (лозунги типа «переработать информацию» иллюстрируют такой перенос).</w:t>
      </w:r>
    </w:p>
    <w:p w14:paraId="23BD18F4" w14:textId="752D6508" w:rsidR="00FA6726" w:rsidRDefault="00FA6726" w:rsidP="00FA6726">
      <w:pPr>
        <w:pStyle w:val="a0"/>
      </w:pPr>
      <w:r>
        <w:t>Вторичная номинация и семантическая деривация – ключевые понятия, через которые описывается природа метафоры. Вторичная номинация состоит в использовании уже существующего слова для наименования новой сферы на основе некоторого сходства или ассоциации. Этот процесс не требует изменения фонетического облика слова – изменяется только смысл. Семантическая деривация является частным случаем вторичной номинации, когда новые значения образуются именно через семантическое развитие исходного слова. Классическим примером считаются метафорические расширения, когда «практический» опыт переносится в «теоретическую» плоскость: так, в нашем случае исходное глагольное значение (например, «резать хлеб ножом») выступает когнитивным каркасом для переноса в область социального или информационного: «резать затраты», «резать рынок» и т.п.</w:t>
      </w:r>
    </w:p>
    <w:p w14:paraId="28730AF4" w14:textId="19022EA2" w:rsidR="00FA6726" w:rsidRDefault="00FA6726" w:rsidP="00FA6726">
      <w:pPr>
        <w:pStyle w:val="a0"/>
      </w:pPr>
      <w:r>
        <w:t xml:space="preserve">Сторонники когнитивного подхода подчёркивают </w:t>
      </w:r>
      <w:proofErr w:type="spellStart"/>
      <w:r>
        <w:t>антропоцентричность</w:t>
      </w:r>
      <w:proofErr w:type="spellEnd"/>
      <w:r>
        <w:t xml:space="preserve"> этого процесса: человек «конструирует» мир языком, а метафора – один из важнейших приёмов такого конструирования. По Масловой, концептуальная метафора образуется по алгоритму: сначала есть образ – «</w:t>
      </w:r>
      <w:proofErr w:type="spellStart"/>
      <w:r>
        <w:t>невербализованное</w:t>
      </w:r>
      <w:proofErr w:type="spellEnd"/>
      <w:r>
        <w:t xml:space="preserve"> понятие» с очерченными границами; затем через метафору это образное представление соотносится с более конкретными наблюдаемыми явлениями, и таким образом абстрактная идея получает языковую форму. Это соотносится с понятием концептуального моделирования: через метафору абстрактный концепт оказывается встроенным в уже существующую систему знаний и образов.</w:t>
      </w:r>
    </w:p>
    <w:p w14:paraId="607802F6" w14:textId="37D75239" w:rsidR="00FA6726" w:rsidRDefault="00FA6726" w:rsidP="00FA6726">
      <w:pPr>
        <w:pStyle w:val="a0"/>
      </w:pPr>
      <w:r>
        <w:t>Лексико-семантическая группа (ЛСГ) – это «обширная организация слов, объединенная базовым семантическим компонентом, обозначающим класс классов предметов, признаков, процессов, отношений». В случае группы «обработки» этим базовым компонентом является действие по изменению формы, состава или структуры материала при помощи инструмента или физической силы. В нее входят глаголы, обозначающие различные операции над материалами: «резать», «рубить», «строгать», «точить» – связанные с удалением частей от целого; «крошить», «дробить», «размывать» – с раздроблением и изменением агрегатного состояния; «шлифовать», «полировать», «точить» – с приданием гладкости и совершенствованием поверхности; «фильтровать», «просеивать» – с разделением по размеру/свойствам; «расплавлять», «выплавлять», «ковать», «лить» – с изменением структуры путем плавления и охлаждения; «лепить», «формовать», «скатывать» – с приданием формы гибким материалам. Обобщённо можно говорить о трёх семантических компонентах группы: (1) материал (обычно вещественный), (2) действие/инструмент (физические операции с материалом) и (3) результат (изменённый материал, новый продукт).</w:t>
      </w:r>
    </w:p>
    <w:p w14:paraId="77168CC7" w14:textId="77777777" w:rsidR="00FA6726" w:rsidRDefault="00FA6726" w:rsidP="00FA6726">
      <w:pPr>
        <w:pStyle w:val="a0"/>
      </w:pPr>
      <w:r>
        <w:t xml:space="preserve">Границы группы довольно условны: многие глаголы могут относиться сразу к нескольким операциям (например, «стружить» и «резать» близки по смыслу). Внутри ЛСГ часто видны </w:t>
      </w:r>
      <w:proofErr w:type="spellStart"/>
      <w:r>
        <w:t>гиперонимия</w:t>
      </w:r>
      <w:proofErr w:type="spellEnd"/>
      <w:r>
        <w:t>/</w:t>
      </w:r>
      <w:proofErr w:type="spellStart"/>
      <w:r>
        <w:t>гипонимия</w:t>
      </w:r>
      <w:proofErr w:type="spellEnd"/>
      <w:r>
        <w:t xml:space="preserve"> (например, «обрабатывать» – обобщающий глагол, включающий в себя резку, сверление, шлифовку и т.д.). Кроме того, в составе группы </w:t>
      </w:r>
      <w:r>
        <w:lastRenderedPageBreak/>
        <w:t>встречаются синонимичные и антонимичные пары: «строгать»</w:t>
      </w:r>
      <w:proofErr w:type="gramStart"/>
      <w:r>
        <w:t>/«</w:t>
      </w:r>
      <w:proofErr w:type="gramEnd"/>
      <w:r>
        <w:t>кроить» (действие формует новые поверхности), «фильтровать»</w:t>
      </w:r>
      <w:proofErr w:type="gramStart"/>
      <w:r>
        <w:t>/«</w:t>
      </w:r>
      <w:proofErr w:type="gramEnd"/>
      <w:r>
        <w:t>засорять» (очищение vs загрязнение) и др. Особенность ЛСГ «обработки» – её интегральный смысл: все глаголы подразумевают активное «воздействие» на объект.</w:t>
      </w:r>
    </w:p>
    <w:p w14:paraId="3723A056" w14:textId="77777777" w:rsidR="00FA6726" w:rsidRDefault="00FA6726" w:rsidP="00FA6726">
      <w:pPr>
        <w:pStyle w:val="a0"/>
      </w:pPr>
      <w:r>
        <w:t>В контексте данного исследования важно зафиксировать основные смысловые признаки этой группы, поскольку при метафоризации именно они переносятся на новую область. Среди ключевых семантических характеристик: наличие физического инструмента (нож, шлифовальный станок, молот и т.д.), цель воздействия (получить нужную форму или размер), манипуляция материалом, а также часто – изменение структуры, удаление или преобразование части объекта. В абстрактных переносах эти компоненты осознаются как аналогичные. Например, «обрабатывать данные» переносит представление о промышленном оборудовании на работу с информацией (инструмент здесь – компьютер, материал – данные); «лепить образ» – переносит представление о глине на умственную деятельность (глина ≈ идея, руки ≈ творческий замысел, результат – сформированный концепт). Таким образом, в типичных метафорах ЛСГ «обработки» адресат узнает знакомую схему «объект – действие – продукт» и переносит её с конкретного на абстрактное.</w:t>
      </w:r>
    </w:p>
    <w:p w14:paraId="6CCAC840" w14:textId="77777777" w:rsidR="00FA6726" w:rsidRDefault="00FA6726" w:rsidP="00FA6726">
      <w:pPr>
        <w:pStyle w:val="a0"/>
      </w:pPr>
      <w:r>
        <w:t>Идентификация метафорических моделей глаголов «обработки» базируется на анализе текстов различного функционального стиля. Публицистические тексты часто используют такие глаголы в контексте социальных или политических процессов: «дробить оппозицию», «резать ресурсы», «фильтровать информацию», «перерабатывать мигрантов» и пр. Научно-популярные тексты – в описании информационных технологий или образования: «мозг как компьютер, который обрабатывает информацию» (часто цитируемая метафора), «контент фильтруется через медийную призму», «лепка модели системы». В художественной литературе встречаются метафорические применения, связанные с психологией и творчеством: «он шлифовал свой стиль до идеала», «она полировала речь, словно драгоценный камень», «ковать любовь», «лепить слух» (</w:t>
      </w:r>
      <w:proofErr w:type="spellStart"/>
      <w:r>
        <w:t>южнорусск</w:t>
      </w:r>
      <w:proofErr w:type="spellEnd"/>
      <w:r>
        <w:t>. выражение). Разговорная речь богата образными оборотами: «шлифовать ум» (развивать мышление), «отфильтровать негатив» (не замечать плохое), «раздробить задачу» (разбить на подзадачи), «пересмотреть опыт» (метафорически – «перелопатить свои воспоминания»).</w:t>
      </w:r>
    </w:p>
    <w:p w14:paraId="3A712441" w14:textId="77777777" w:rsidR="00FA6726" w:rsidRDefault="00FA6726" w:rsidP="00FA6726">
      <w:pPr>
        <w:pStyle w:val="a0"/>
      </w:pPr>
      <w:r>
        <w:t xml:space="preserve">Метафорические модели обычно соответствуют концептуальным метафорам вида А есть процесс обработки или А подобен (A = B), где исходным концептом служит любой типичный объект обработки (камень, глина, кусок железа, продукт), а целевым – абстрактный или отвлечённый объект (информация, идея, ситуация). Примеры </w:t>
      </w:r>
      <w:proofErr w:type="spellStart"/>
      <w:r>
        <w:t>концептуализаций</w:t>
      </w:r>
      <w:proofErr w:type="spellEnd"/>
      <w:r>
        <w:t>:</w:t>
      </w:r>
    </w:p>
    <w:p w14:paraId="2188A5C3" w14:textId="77777777" w:rsidR="00FA6726" w:rsidRDefault="00FA6726" w:rsidP="00FA6726">
      <w:pPr>
        <w:pStyle w:val="a0"/>
      </w:pPr>
      <w:r>
        <w:t xml:space="preserve">- «Информация – это вещество/материал» (Information </w:t>
      </w:r>
      <w:proofErr w:type="spellStart"/>
      <w:r>
        <w:t>is</w:t>
      </w:r>
      <w:proofErr w:type="spellEnd"/>
      <w:r>
        <w:t xml:space="preserve"> </w:t>
      </w:r>
      <w:proofErr w:type="spellStart"/>
      <w:r>
        <w:t>Material</w:t>
      </w:r>
      <w:proofErr w:type="spellEnd"/>
      <w:r>
        <w:t>). В этой метафоре данные и факты представляются вещественным материалом, с которым можно обращаться физическими способами. Глаголы «обрабатывать», «фильтровать», «дробить» используются буквально: «обрабатывать информацию», «фильтровать новости», «дробить большие данные» (</w:t>
      </w:r>
      <w:proofErr w:type="spellStart"/>
      <w:r>
        <w:t>big</w:t>
      </w:r>
      <w:proofErr w:type="spellEnd"/>
      <w:r>
        <w:t xml:space="preserve"> </w:t>
      </w:r>
      <w:proofErr w:type="spellStart"/>
      <w:r>
        <w:t>data</w:t>
      </w:r>
      <w:proofErr w:type="spellEnd"/>
      <w:r>
        <w:t>). Адресат понимает, что информация здесь воспринята как некий поток или масса, поддающаяся обработке (онтологический перенос).</w:t>
      </w:r>
    </w:p>
    <w:p w14:paraId="124BDCA5" w14:textId="77777777" w:rsidR="00FA6726" w:rsidRDefault="00FA6726" w:rsidP="00FA6726">
      <w:pPr>
        <w:pStyle w:val="a0"/>
      </w:pPr>
      <w:r>
        <w:lastRenderedPageBreak/>
        <w:t>- «Задача/проблема – это нечто целое, что можно разделить» (</w:t>
      </w:r>
      <w:proofErr w:type="spellStart"/>
      <w:r>
        <w:t>Problem</w:t>
      </w:r>
      <w:proofErr w:type="spellEnd"/>
      <w:r>
        <w:t xml:space="preserve"> </w:t>
      </w:r>
      <w:proofErr w:type="spellStart"/>
      <w:r>
        <w:t>is</w:t>
      </w:r>
      <w:proofErr w:type="spellEnd"/>
      <w:r>
        <w:t xml:space="preserve"> </w:t>
      </w:r>
      <w:proofErr w:type="spellStart"/>
      <w:r>
        <w:t>Whole</w:t>
      </w:r>
      <w:proofErr w:type="spellEnd"/>
      <w:r>
        <w:t>). Глаголы «резать», «рубить», «дробить» метафорически описывают работу с комплексными проблемами: «резать бюджет», «дробить задачи на подзадачи», «рубить налог на нефть». Здесь целое представляется как физический предмет, который можно разрезать или колоть (структурный перенос: выделение частей целого по образцу исходного объекта).</w:t>
      </w:r>
    </w:p>
    <w:p w14:paraId="035C5F44" w14:textId="77777777" w:rsidR="00FA6726" w:rsidRDefault="00FA6726" w:rsidP="00FA6726">
      <w:pPr>
        <w:pStyle w:val="a0"/>
      </w:pPr>
      <w:r>
        <w:t xml:space="preserve">- «Трудоемкая работа – это шлифовка, полировка или ковка» (Work </w:t>
      </w:r>
      <w:proofErr w:type="spellStart"/>
      <w:r>
        <w:t>as</w:t>
      </w:r>
      <w:proofErr w:type="spellEnd"/>
      <w:r>
        <w:t xml:space="preserve"> </w:t>
      </w:r>
      <w:proofErr w:type="spellStart"/>
      <w:r>
        <w:t>Refinement</w:t>
      </w:r>
      <w:proofErr w:type="spellEnd"/>
      <w:r>
        <w:t>/</w:t>
      </w:r>
      <w:proofErr w:type="spellStart"/>
      <w:r>
        <w:t>Forging</w:t>
      </w:r>
      <w:proofErr w:type="spellEnd"/>
      <w:r>
        <w:t>). В этой группе глаголов отчётливо видна метафора «человек (или характер, ум, навык) – как изделие», которое нужно доработать. «Она шлифовала речь перед выступлением» – подразумевается тщательная доводка, аналогичная полировке изделия. «Мы ковали проект весь год» – проект представлен как металл, требующий ковки (нагревания и ударов). Это позволяет адресату представить себе длительный процесс сложного труда.</w:t>
      </w:r>
    </w:p>
    <w:p w14:paraId="09BF6576" w14:textId="77777777" w:rsidR="00FA6726" w:rsidRDefault="00FA6726" w:rsidP="00FA6726">
      <w:pPr>
        <w:pStyle w:val="a0"/>
      </w:pPr>
      <w:r>
        <w:t xml:space="preserve">- «Опыт/знания – это материал, который можно переработать» (Experience </w:t>
      </w:r>
      <w:proofErr w:type="spellStart"/>
      <w:r>
        <w:t>is</w:t>
      </w:r>
      <w:proofErr w:type="spellEnd"/>
      <w:r>
        <w:t xml:space="preserve"> </w:t>
      </w:r>
      <w:proofErr w:type="spellStart"/>
      <w:r>
        <w:t>Material</w:t>
      </w:r>
      <w:proofErr w:type="spellEnd"/>
      <w:r>
        <w:t>). Здесь используется «перерабатывать» в переносном смысле: «переработать опыт», «переработать информацию». Адресат воспринимает эти абстрактные объекты как «сырьё для ума»; глагол «перерабатывать» аналогичен ферментации или рециклингу, выводя смысл об обновлении и усвоении знаний.</w:t>
      </w:r>
    </w:p>
    <w:p w14:paraId="0EA4045C" w14:textId="03A6D964" w:rsidR="00FA6726" w:rsidRDefault="00FA6726" w:rsidP="00FA6726">
      <w:pPr>
        <w:pStyle w:val="a0"/>
      </w:pPr>
      <w:r>
        <w:t xml:space="preserve">Каждая модель содержит знакомую адресату схему: что-то целое (объект) претерпевает действие (влияние) и выходит трансформированным (результат). При этом метафоры могут носить онтологический, структурный или ориентационный характер (по классификации </w:t>
      </w:r>
      <w:proofErr w:type="spellStart"/>
      <w:r>
        <w:t>Лакоффа</w:t>
      </w:r>
      <w:proofErr w:type="spellEnd"/>
      <w:r>
        <w:t xml:space="preserve"> и Джонсона, перенятый позднее отечественными учёными). Например, выражение «отфильтровать негатив» – онтологический перенос, где негатив представляется как поток или масса, которую можно просеять. Фраза «расширить взгляд, отполировав его» – скорее структурный перенос (придаётся образ продольного изменения целого). Ориентационные метафоры менее характерны для глаголов обработки: они были бы связаны с образом «движения вверх/вниз» или «внутри/снаружи», например «дробить душу/рассеивать энергию», но такие обороты встречаются редко в данном материале. В целом, многозначность метафорических переносов наглядно показывает, что глаголы «обработки» могут выступать одновременно в роли онтологически и структурно организующих образов, обеспечивая широкий интерпретационный спектр.</w:t>
      </w:r>
    </w:p>
    <w:p w14:paraId="45480281" w14:textId="77777777" w:rsidR="00FA6726" w:rsidRDefault="00FA6726" w:rsidP="00FA6726">
      <w:pPr>
        <w:pStyle w:val="a0"/>
      </w:pPr>
      <w:r>
        <w:t>Контекстуальный анализ и интерпретационные стратегии адресата</w:t>
      </w:r>
    </w:p>
    <w:p w14:paraId="7694FAD5" w14:textId="77777777" w:rsidR="00FA6726" w:rsidRDefault="00FA6726" w:rsidP="00FA6726">
      <w:pPr>
        <w:pStyle w:val="a0"/>
      </w:pPr>
      <w:r>
        <w:t>Для каждого типа метафоры важен контекст употребления, влияющий на стратегию её прочтения. Адресат опирается на собственный опыт и культурный багаж, чтобы соотнести исходный и переносный смысл. Например, читатель, знакомый с физической обработкой материалов (мастер, кузнец, технолог), при встрече с фразой «ковать судьбу» извлекает яркий образ: как кузнец кует металл – так же и человек формирует свою судьбу. Здесь на первый план выходит драматическое, созидательное начало метафоры – это не просто фигуральный оборот, а модель усилия и труда. Если же адресат не знаком с процессом ковки, он поймёт смысл в более общем виде «ковать – создавать, прилагать силу». Таким образом, культурный фон даёт дополнительные оттенки: традиция сказок и мифов (где ковка встречается часто) усиливает восприятие «ковки» как значимого усилия.</w:t>
      </w:r>
    </w:p>
    <w:p w14:paraId="4C67B3C4" w14:textId="5DC065F1" w:rsidR="00FA6726" w:rsidRDefault="00FA6726" w:rsidP="00FA6726">
      <w:pPr>
        <w:pStyle w:val="a0"/>
      </w:pPr>
      <w:r>
        <w:lastRenderedPageBreak/>
        <w:t>Другой пример: «фильтровать контент» в СМИ. Адресат с технологическим опытом может представить себе физический фильтр или алгоритм, пропускающий одни сообщения и задерживающий другие. В журналистском дискурсе эта метафора приобретает оценочный оттенок: «пропускать хорошее, удалять плохое» (или наоборот, в зависимости от идеологии). То есть на уровне интерпретации могут играть роль ценностные установки говорящего и слушателя. Как отмечают исследователи, концептуальные метафоры отражают систему культурных доминант конкретной общности, поэтому разные группы могут по-разному прочесть одну и ту же метафору. Например, метафора «переработки опыта» в психологическом дискурсе обычно понимается позитивно («встроить новые знания»), в то время как в разговорном употреблении – как «сожаление» или «душевная ломка» (когда «переработать переживания» означает их преодолеть).</w:t>
      </w:r>
    </w:p>
    <w:p w14:paraId="41683FBE" w14:textId="3A7CD3FC" w:rsidR="00FA6726" w:rsidRDefault="00FA6726" w:rsidP="00FA6726">
      <w:pPr>
        <w:pStyle w:val="a0"/>
      </w:pPr>
      <w:r>
        <w:t xml:space="preserve">Адресат применяет две основные интерпретационные стратегии: (1) аналитическую – когда он выявляет конкретные семантические признаки исходной лексемы и переносит их на новую область (например, при «резать бюджет» отмечает образ «разрезания целого пополам» и понимает, что бюджет делится на части); и (2) ассоциативную – когда создаёт образ в сознании, основанный на личных ассоциациях (например, кто-то представит фильтр как кофемашину, кто-то – как веб-страницу с галочками). Оба подхода взаимодействуют: согласно современным представлениям, понимание метафоры включает актуализацию когнитивной схемы, в которой смешиваются </w:t>
      </w:r>
      <w:proofErr w:type="spellStart"/>
      <w:r>
        <w:t>буквализация</w:t>
      </w:r>
      <w:proofErr w:type="spellEnd"/>
      <w:r>
        <w:t xml:space="preserve"> и воображение. В частности, интерпретацию облегчает наличие у слушателя общих знаний о мире (корпус когнитивных образов) и культурно обоснованных контекстов. Без них даже очевидная метафора может быть неочевидной (например, не все новички поймут, что «скачать информацию» – тоже образ, если не знакомы с компьютером).</w:t>
      </w:r>
    </w:p>
    <w:p w14:paraId="6E124CF2" w14:textId="40481A50" w:rsidR="00FA6726" w:rsidRDefault="00FA6726" w:rsidP="00FA6726">
      <w:pPr>
        <w:pStyle w:val="a0"/>
      </w:pPr>
      <w:r>
        <w:t xml:space="preserve">Структура интерпретационного потенциала метафоры включает несколько уровней. На смысловом уровне мы выделяем три компонента: прямое значение глагола (источник), переносное значение (результат) и отношение между ними. Важно понять, какие именно смыслы «притягивает» на себя </w:t>
      </w:r>
      <w:proofErr w:type="spellStart"/>
      <w:r>
        <w:t>метафоризированное</w:t>
      </w:r>
      <w:proofErr w:type="spellEnd"/>
      <w:r>
        <w:t xml:space="preserve"> слово. Например, глагол «шлифовать» в прямом значении содержит признаки «аккуратность», «многократность движений», «полирование поверхности». При переносе на абстрактное, эти признаки активируются: «полировать речь» предполагает кропотливую работу по улучшению, «шлифовать стиль» – добиваться гладкости в тексте. Эти элементы смысла суммируются, создавая целостный образ. Как замечено в литературе, прямое и результирующее значения «действуют как призмы, фокусирующие смыслы друг друга». На когнитивном уровне компоненты образуют концептуальную модель – ментальную схему, в которой признаки из обоих доменов обобщаются. Так, ментальная модель «дробление – работа с информацией» будет включать образы «кусок/целое», «нож или молоток», «царапаются элементы» и т.д., а «информация как объект» приобретает свойства составного или изменяемого.</w:t>
      </w:r>
    </w:p>
    <w:p w14:paraId="4F1ED301" w14:textId="6F922EB6" w:rsidR="00FA6726" w:rsidRDefault="00FA6726" w:rsidP="00FA6726">
      <w:pPr>
        <w:pStyle w:val="a0"/>
      </w:pPr>
      <w:r>
        <w:t xml:space="preserve">Типы механизмов семантического переноса иллюстрируют разнообразие интерпретационных стратегий. Онтологический перенос (рассмотрение абстракта как сущности) ярко проявляется в метафорах «обрабатывать материал знаний», «фильтровать данные» – здесь информация усваивается как вещество, </w:t>
      </w:r>
      <w:r>
        <w:lastRenderedPageBreak/>
        <w:t>«импрегнированное» свойствами первичного домена. Структурный перенос (перенос структуры системы целого) характерен для глаголов «резать», «дробить», «ко</w:t>
      </w:r>
      <w:r>
        <w:rPr>
          <w:lang w:val="ru-RU"/>
        </w:rPr>
        <w:t>п</w:t>
      </w:r>
      <w:proofErr w:type="spellStart"/>
      <w:r>
        <w:t>ать</w:t>
      </w:r>
      <w:proofErr w:type="spellEnd"/>
      <w:r>
        <w:t>»: например, «дробить рынок» – целое делится на фрагменты, «ковать план» – идея рассматривается как металл, которому придана новая форма. Ориентационный перенос (использование пространственно-направленных схем) проявляется реже, но может встречаться косвенно – например, «заговор сужается» (схема «вверх/вниз»), «отфильтрованный негатив остаётся внизу» (притяжение вниз). Вообще, типы переносов в этих метафорах смешиваются. Так, в метафоре «пилить бюджет» сочетаются онтологический (бюджет как «кусок дерева») и метонимический (политический акт) элементы. Исследование показывает, что одна и та же метафора может одновременно реализовывать разные принципы, что и даёт ей богатый интерпретационный потенциал.</w:t>
      </w:r>
    </w:p>
    <w:p w14:paraId="6C91A733" w14:textId="61CCA0F5" w:rsidR="00FA6726" w:rsidRDefault="00FA6726" w:rsidP="00FA6726">
      <w:pPr>
        <w:pStyle w:val="a0"/>
      </w:pPr>
      <w:r>
        <w:t>На дискурсивном уровне интерпретационный потенциал метафоры проявляется в её прагматических эффектах. Метафоры глаголов обработки придают высказыванию определённую экспрессивность, стилистическую окраску или оценку. Например, «ковать победу» звучит более героически, чем «добиваться победы», а «обрабатывать кадры» (в армии) может нести оттенок «отрезания лишних» или «выбора лучших». В политическом дискурсе «фильтровать оппозицию» преднамеренно акцентирует идею избирательной обработки (то есть подавления нежелательных идей), что повышает эмоциональную нагрузку фразы. Таким образом, метафоры из ЛСГ «обработки» служат речевой стратегии: они упрощают сложные процессы (придавая им наглядность) и одновременно позволяют говорящему «окрашивать» информацию в нужный тон (прагматическая функция). Это согласуется с тем, что концептуальные метафоры, по мнению исследователей, всегда органично вплетены в дискурс и зависят от коммуникативных и социокультурных предпосылок.</w:t>
      </w:r>
    </w:p>
    <w:p w14:paraId="606E38B3" w14:textId="2D5C1374" w:rsidR="00FA6726" w:rsidRDefault="00FA6726" w:rsidP="00FA6726">
      <w:pPr>
        <w:pStyle w:val="a0"/>
      </w:pPr>
      <w:r>
        <w:t>Проведённый анализ показал, что метафоры, образованные от глаголов ЛСГ «обработки», обладают значительным интерпретационным потенциалом. Они опираются на исходную практическую семантику (манипуляции с материалом) и переносят ее в области социального и умственного. Структура этого потенциала основана на взаимодействии прямого значения глагола и его метафорического значения: каждый компонент выступает «призмой», через которую воспринимаются смыслы друг друга. Выявлены основные типы переносов: от онтологических (восприятие абстрактного как объекта), через структурные (разделение целого на части) до ориентирующих (пространственных) метафор. Роль фонового знания и культуры проявляется в том, что одни и те же метафоры по-разному интерпретируются разными носителями: их интерпретация зависит от жизненного опыта, профессиональных понятийных схем и ценностных установок.</w:t>
      </w:r>
    </w:p>
    <w:p w14:paraId="7F821F9D" w14:textId="77777777" w:rsidR="00FA6726" w:rsidRDefault="00FA6726" w:rsidP="00FA6726">
      <w:pPr>
        <w:pStyle w:val="a0"/>
      </w:pPr>
      <w:r>
        <w:t xml:space="preserve">Таким образом, метафорические номинации глаголов «обработки» выступают многоуровневым лингвистическим инструментом: они способствуют семантической деривации (расширению значения слова) и одновременно служат когнитивными моделями, позволяющими описывать новые явления. Прагматически эти метафоры усиливают выразительность языка и могут выполнять функции пояснения, оценки или убеждения. Полученные результаты подтверждают гипотезу о том, что интерпретационный потенциал метафоры связан с глубиной семантических связей и разнообразием возможных переносов. Для будущих исследований перспективным </w:t>
      </w:r>
      <w:r>
        <w:lastRenderedPageBreak/>
        <w:t>представляется корпусный анализ частотности таких метафор и их реакция аудитории в различных контекстах.</w:t>
      </w:r>
    </w:p>
    <w:p w14:paraId="3E0E892C" w14:textId="04CED4A6" w:rsidR="00E55445" w:rsidRDefault="00E55445">
      <w:pPr>
        <w:pStyle w:val="a0"/>
      </w:pPr>
    </w:p>
    <w:sectPr w:rsidR="00E55445">
      <w:footnotePr>
        <w:numRestart w:val="eachSect"/>
      </w:footnotePr>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notTrueType/>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C4847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FF6BC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37915034">
    <w:abstractNumId w:val="0"/>
  </w:num>
  <w:num w:numId="2" w16cid:durableId="1033653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55445"/>
    <w:rsid w:val="00041516"/>
    <w:rsid w:val="000B3AE1"/>
    <w:rsid w:val="005B73F3"/>
    <w:rsid w:val="00AC54A7"/>
    <w:rsid w:val="00BD1DC6"/>
    <w:rsid w:val="00E55445"/>
    <w:rsid w:val="00E55AB4"/>
    <w:rsid w:val="00ED7850"/>
    <w:rsid w:val="00FA67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96C15"/>
  <w15:docId w15:val="{2A657966-C8A1-134C-A559-C19F0E37C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3780</Words>
  <Characters>21549</Characters>
  <Application>Microsoft Office Word</Application>
  <DocSecurity>0</DocSecurity>
  <Lines>179</Lines>
  <Paragraphs>50</Paragraphs>
  <ScaleCrop>false</ScaleCrop>
  <Company/>
  <LinksUpToDate>false</LinksUpToDate>
  <CharactersWithSpaces>25279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Оксана Гончарова</cp:lastModifiedBy>
  <cp:revision>5</cp:revision>
  <dcterms:created xsi:type="dcterms:W3CDTF">2026-02-21T19:07:00Z</dcterms:created>
  <dcterms:modified xsi:type="dcterms:W3CDTF">2026-04-26T17:28:00Z</dcterms:modified>
  <dc:language>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