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5E96" w14:textId="4890BC8C" w:rsidR="00417A04" w:rsidRDefault="00417A04" w:rsidP="00417A04">
      <w:pPr>
        <w:pStyle w:val="a0"/>
      </w:pPr>
      <w:bookmarkStart w:id="0" w:name="citations"/>
      <w:r>
        <w:t xml:space="preserve">Фонологическая оппозиция рассматривается как минимальное звуковое различие, обеспечивающее </w:t>
      </w:r>
      <w:proofErr w:type="spellStart"/>
      <w:r>
        <w:t>смыслоразличение</w:t>
      </w:r>
      <w:proofErr w:type="spellEnd"/>
      <w:r>
        <w:t xml:space="preserve"> в языке. Ярким примером может служить пара [к</w:t>
      </w:r>
      <w:proofErr w:type="gramStart"/>
      <w:r>
        <w:t>] :</w:t>
      </w:r>
      <w:proofErr w:type="gramEnd"/>
      <w:r>
        <w:t xml:space="preserve"> [р] в словах «кот» – «рот»: различие звучаний отражается на разном значении слов. Таким образом, фонологическая оппозиция – это семантико-фонетическое противопоставление двух (или более) звуковых единиц, выраженное совокупностью общих для них «оснований сравнения» и различающих признаков. Наиболее полное теоретическое осмысление оппозиции дано в пражской фонологической традиции (Трубецкой, Якобсон и др.): фонема здесь понимается как «член фонологической оппозиции».</w:t>
      </w:r>
    </w:p>
    <w:p w14:paraId="65719C46" w14:textId="75377A10" w:rsidR="00417A04" w:rsidRDefault="00417A04" w:rsidP="00417A04">
      <w:pPr>
        <w:pStyle w:val="a0"/>
      </w:pPr>
      <w:r>
        <w:t xml:space="preserve">Оппозиция предполагает, что две противопоставляемые единицы имеют некоторую общую подструктуру (основание сравнения) и один или несколько различных признаков. Разложение на общее и разное («дифференциальный признак») было отмечено ещё И. Бодуэном де </w:t>
      </w:r>
      <w:proofErr w:type="spellStart"/>
      <w:r>
        <w:t>Куртенэ</w:t>
      </w:r>
      <w:proofErr w:type="spellEnd"/>
      <w:r>
        <w:t xml:space="preserve"> и Ф. де Соссюром; фонологическая школа Трубецкого вывела из этого понятия оппозицию как фундаментальную парадигматическую связь, производящую фонему.</w:t>
      </w:r>
    </w:p>
    <w:p w14:paraId="528505F7" w14:textId="62D6014A" w:rsidR="00417A04" w:rsidRDefault="00417A04" w:rsidP="00417A04">
      <w:pPr>
        <w:pStyle w:val="a0"/>
      </w:pPr>
      <w:r>
        <w:t xml:space="preserve">С классификационной точки зрения различают несколько основных типов фонологических оппозиций. Привативная оппозиция – однокомпонентная: один член обладает некоторым признаком, другой – его не имеет (признак выступает как марка). Примеры: [p]–[b], [t]–[d] (отличаются глухостью/звонкостью). Первый в паре называется «признаковым» или «маркированным», второй – «немаркированным». </w:t>
      </w:r>
      <w:proofErr w:type="spellStart"/>
      <w:r>
        <w:t>Эквиполентная</w:t>
      </w:r>
      <w:proofErr w:type="spellEnd"/>
      <w:r>
        <w:t xml:space="preserve"> (равноправная) оппозиция – многокомпонентная: оба члена различаются по совокупности признаков, каждый «несёт» свой маркер. </w:t>
      </w:r>
      <w:proofErr w:type="gramStart"/>
      <w:r>
        <w:t>Например</w:t>
      </w:r>
      <w:proofErr w:type="gramEnd"/>
      <w:r>
        <w:t xml:space="preserve"> [p]–[t] (отличаются как </w:t>
      </w:r>
      <w:proofErr w:type="spellStart"/>
      <w:r>
        <w:t>взрывностью</w:t>
      </w:r>
      <w:proofErr w:type="spellEnd"/>
      <w:r>
        <w:t>, так и местом образования). Градуальная (ступенчатая) оппозиция – трёхчленная или более: члены оппозиции отличаются разной степенью одного и того же признака. Классический пример: возвышение гласных [a] – [o] – [u] (открытость-высота). Такие градуальные оппозиции часто нетипичны для системы (члены оппозиции редки и встречаются редко).</w:t>
      </w:r>
    </w:p>
    <w:p w14:paraId="5442BB15" w14:textId="65034A76" w:rsidR="00417A04" w:rsidRDefault="00417A04" w:rsidP="00417A04">
      <w:pPr>
        <w:pStyle w:val="a0"/>
      </w:pPr>
      <w:r>
        <w:t xml:space="preserve">С точки зрения объёма дистинктивной силы оппозиции выделяют постоянные и нейтрализуемые противопоставления. Постоянная оппозиция различает звуки во всех позициях языка, напр. оппозиции назализации: [p]–[m], [t]–[n] в русском языке всегда отчётливы (назализация постоянна). Нейтрализуемая оппозиция теряет смыслоразличительную силу в некоторых позициях (позициях нейтрализации): например, фонемы глухости/звонкости в русском языке перестают различаться в конце слова. Позиция, где оппозиция не реализуется, называется позицией нейтрализации; в ней «вступает в дело» </w:t>
      </w:r>
      <w:proofErr w:type="spellStart"/>
      <w:r>
        <w:t>архифонема</w:t>
      </w:r>
      <w:proofErr w:type="spellEnd"/>
      <w:r>
        <w:t xml:space="preserve"> – совокупность общих признаков противопоставленных фонем.</w:t>
      </w:r>
    </w:p>
    <w:p w14:paraId="1F0FF31E" w14:textId="34A52DDD" w:rsidR="00417A04" w:rsidRDefault="00417A04" w:rsidP="00417A04">
      <w:pPr>
        <w:pStyle w:val="a0"/>
      </w:pPr>
      <w:r>
        <w:t xml:space="preserve">Отношение оппозиции к остальной системе звуков характеризуют понятия одномерности/многомерности и изолированности/пропорциональности. Одномерная оппозиция имеет основание сравнения, которое не повторяется в системе с другими парами (никакая третья фонема не имеет тех же общих признаков). Пример: немецкие дентальные взрывные [t]–[d] (вся система не содержит иных дентальных смычных). Многомерная оппозиция – основание сравнения распространяется на других членов системы: напр. [b]–[d] (оба – взрывные, но слабые смычные) и ещё [g] попадают в ту же </w:t>
      </w:r>
      <w:r>
        <w:lastRenderedPageBreak/>
        <w:t xml:space="preserve">категорию. Изолированная оппозиция – такая, отношение членов которой не повторяется более ни в одной другой паре (нем. [r]–[l] образуют уникальное «реляционное отношение»). Пропорциональная оппозиция – повторяется аналогичное отношение между другими парами: </w:t>
      </w:r>
      <w:proofErr w:type="gramStart"/>
      <w:r>
        <w:t>например</w:t>
      </w:r>
      <w:proofErr w:type="gramEnd"/>
      <w:r>
        <w:t xml:space="preserve"> [t</w:t>
      </w:r>
      <w:proofErr w:type="gramStart"/>
      <w:r>
        <w:t>]:[</w:t>
      </w:r>
      <w:proofErr w:type="gramEnd"/>
      <w:r>
        <w:t>d] = [p</w:t>
      </w:r>
      <w:proofErr w:type="gramStart"/>
      <w:r>
        <w:t>]:[</w:t>
      </w:r>
      <w:proofErr w:type="gramEnd"/>
      <w:r>
        <w:t>b] = [k</w:t>
      </w:r>
      <w:proofErr w:type="gramStart"/>
      <w:r>
        <w:t>]:[</w:t>
      </w:r>
      <w:proofErr w:type="gramEnd"/>
      <w:r>
        <w:t>g] – все три пары соотносятся по типу глухо/звонко.</w:t>
      </w:r>
    </w:p>
    <w:p w14:paraId="41EE7B3F" w14:textId="04D7A933" w:rsidR="00417A04" w:rsidRDefault="00417A04" w:rsidP="00417A04">
      <w:pPr>
        <w:pStyle w:val="a0"/>
      </w:pPr>
      <w:r>
        <w:t>Наконец, рассматривать можно и бинарность оппозиции – число противопоставляемых элементов. Чаще всего оппозиции двучленны (</w:t>
      </w:r>
      <w:proofErr w:type="spellStart"/>
      <w:r>
        <w:t>бинарны</w:t>
      </w:r>
      <w:proofErr w:type="spellEnd"/>
      <w:r>
        <w:t>), но встречаются «небинарные» или многочленные: типичным случаем уже упомянутой градуальной триады [a]–[o]–[u]. (В морфологии аналогия – бинарные и небинарные грамматические категории.) Таким образом, формальная классификация оппозиций опирается на число членов (двоичность), меру общего основания (размерность), соотношение с остальной системой (изолированность/пропорциональность) и характер маркеров (</w:t>
      </w:r>
      <w:proofErr w:type="spellStart"/>
      <w:r>
        <w:t>привативность</w:t>
      </w:r>
      <w:proofErr w:type="spellEnd"/>
      <w:r>
        <w:t>/</w:t>
      </w:r>
      <w:proofErr w:type="spellStart"/>
      <w:r>
        <w:t>эквиполентность</w:t>
      </w:r>
      <w:proofErr w:type="spellEnd"/>
      <w:r>
        <w:t>/</w:t>
      </w:r>
      <w:proofErr w:type="spellStart"/>
      <w:r>
        <w:t>градуальность</w:t>
      </w:r>
      <w:proofErr w:type="spellEnd"/>
      <w:r>
        <w:t>).</w:t>
      </w:r>
    </w:p>
    <w:p w14:paraId="74FB0650" w14:textId="77777777" w:rsidR="00417A04" w:rsidRDefault="00417A04" w:rsidP="00417A04">
      <w:pPr>
        <w:pStyle w:val="a0"/>
      </w:pPr>
      <w:r>
        <w:t xml:space="preserve">Структура фонологической подсистемы языка и его типологические признаки существенно влияют на характер оппозиций. Во-первых, соотношение согласных и гласных в инвентаре формирует различные типы оппозиционных сетей. В языках с «богатой консонантной системой» (например, славянские, германские) традиционно сильны оппозиции по таким признакам, как глухость/звонкость, твёрдость/мягкость, лабиализация и т. д. В богатыми гласным инвентарями (франко-романские, тюркские) яркими будут оппозиции по высоте и </w:t>
      </w:r>
      <w:proofErr w:type="spellStart"/>
      <w:r>
        <w:t>круглости</w:t>
      </w:r>
      <w:proofErr w:type="spellEnd"/>
      <w:r>
        <w:t xml:space="preserve"> гласных, долготы или тональности, если такие присутствуют. Например, русские, наряду с контрастом твёрдости/мягкости (мягкий/твёрдый признак) и глухо/звонко, имеют развитый вокализм с оппозициями [i]–[</w:t>
      </w:r>
      <w:r>
        <w:rPr>
          <w:rFonts w:ascii="Arial" w:hAnsi="Arial" w:cs="Arial"/>
        </w:rPr>
        <w:t>ɨ</w:t>
      </w:r>
      <w:r>
        <w:t xml:space="preserve">], [e]–[o] и т. п. В то же время французский акцентирует открытость/закрытость (назальные гласные, </w:t>
      </w:r>
      <w:proofErr w:type="spellStart"/>
      <w:r>
        <w:t>ок</w:t>
      </w:r>
      <w:proofErr w:type="spellEnd"/>
      <w:r>
        <w:t>/</w:t>
      </w:r>
      <w:proofErr w:type="spellStart"/>
      <w:r>
        <w:t>закрылость</w:t>
      </w:r>
      <w:proofErr w:type="spellEnd"/>
      <w:r>
        <w:t xml:space="preserve">), а турецкий – гармонию </w:t>
      </w:r>
      <w:proofErr w:type="spellStart"/>
      <w:r>
        <w:t>передне</w:t>
      </w:r>
      <w:proofErr w:type="spellEnd"/>
      <w:r>
        <w:t>-задненёбных и лабиализованных гласных.</w:t>
      </w:r>
    </w:p>
    <w:p w14:paraId="5D2E1084" w14:textId="5789E4EA" w:rsidR="00417A04" w:rsidRDefault="00417A04" w:rsidP="00417A04">
      <w:pPr>
        <w:pStyle w:val="a0"/>
      </w:pPr>
      <w:r>
        <w:t xml:space="preserve">Во-вторых, положение звука в слове и просодические условия влияют на устойчивость противопоставления. Типичной «слабой позицией» является конец слова или безударная позиция. Классический пример: в русском и немецком на конце слова не различается звонкость </w:t>
      </w:r>
      <w:proofErr w:type="spellStart"/>
      <w:r>
        <w:t>обтурентов</w:t>
      </w:r>
      <w:proofErr w:type="spellEnd"/>
      <w:r>
        <w:t xml:space="preserve"> – код и кот в произношении /</w:t>
      </w:r>
      <w:proofErr w:type="spellStart"/>
      <w:r>
        <w:t>kot</w:t>
      </w:r>
      <w:proofErr w:type="spellEnd"/>
      <w:r>
        <w:t>/ совпадают. (Аналогичное явление в немецком приводило к его ранней системе корней; в английском такого не было.) При свободном ударении ряд языков демонстрирует сильную реализационную редукцию безударных гласных: в русской фонологии различие /a/–/o/ в безударной позиции часто нейтрализуется (аканье), тогда как в английском редукция может доводить до шва, фактически стирая разницу. Напротив, в фиксированно-ударных языках (например, французском или португальском) безударные гласные также занижаются, но фонологическая оппозиция гласных сохраняется иначе (например, французский противопоставляет [o]–[u] только по лабиализации и др.).</w:t>
      </w:r>
    </w:p>
    <w:p w14:paraId="4B3C6F8B" w14:textId="77777777" w:rsidR="00417A04" w:rsidRDefault="00417A04" w:rsidP="00417A04">
      <w:pPr>
        <w:pStyle w:val="a0"/>
      </w:pPr>
      <w:r>
        <w:t xml:space="preserve">Морфологическая структура и позиционные ограничения порождают специфические оппозиции или их снятие. Так, многие славянские языки имеют чередования гласных (русск. белый – белые), приводящие к нейтрализации рода в форме множественного числа (пример </w:t>
      </w:r>
      <w:proofErr w:type="spellStart"/>
      <w:r>
        <w:t>архифонемы</w:t>
      </w:r>
      <w:proofErr w:type="spellEnd"/>
      <w:r>
        <w:t xml:space="preserve"> рода на -ых/-</w:t>
      </w:r>
      <w:proofErr w:type="spellStart"/>
      <w:r>
        <w:t>ые</w:t>
      </w:r>
      <w:proofErr w:type="spellEnd"/>
      <w:r>
        <w:t xml:space="preserve">). Подобные морфологические эффекты иногда называют морфонологической нейтрализацией. Ещё один пример – </w:t>
      </w:r>
      <w:r>
        <w:lastRenderedPageBreak/>
        <w:t xml:space="preserve">синтетические гласные чередования при изменении падежей (лат. </w:t>
      </w:r>
      <w:proofErr w:type="spellStart"/>
      <w:r>
        <w:t>facere</w:t>
      </w:r>
      <w:proofErr w:type="spellEnd"/>
      <w:r>
        <w:t xml:space="preserve">, итал. </w:t>
      </w:r>
      <w:proofErr w:type="spellStart"/>
      <w:r>
        <w:t>fa'cere</w:t>
      </w:r>
      <w:proofErr w:type="spellEnd"/>
      <w:r>
        <w:t>), где оппозиции звуковых реализаций обусловлены греческими/латинскими корнями и сводятся к одному звуку.</w:t>
      </w:r>
    </w:p>
    <w:p w14:paraId="68900E4C" w14:textId="050E8D4F" w:rsidR="00417A04" w:rsidRDefault="00417A04" w:rsidP="00417A04">
      <w:pPr>
        <w:pStyle w:val="a0"/>
      </w:pPr>
      <w:r>
        <w:t>Функциональная нагрузка оппозиции (частота употребления, число минимальных пар) тоже важна. Оппозиции с высокой функциональной нагрузкой устойчивее. Например, шумная глухость/звонкость часто различает множество слов (русское [п] vs [б] встречается в сотнях форм), поэтому исчезновение этой оппозиции в сильной позиции маловероятно. Напротив, оппозиция, проявляющаяся только в нескольких словах или чувствительная к частоте, может легче поддаваться редукции или нейтрализации. Эта идея проходит в трудах по функциональной фонологии и лабораторной фонетике (см. обсуждение «сила нейтрализации»).</w:t>
      </w:r>
    </w:p>
    <w:p w14:paraId="79815B8A" w14:textId="77777777" w:rsidR="00417A04" w:rsidRDefault="00417A04" w:rsidP="00417A04">
      <w:pPr>
        <w:pStyle w:val="a0"/>
      </w:pPr>
      <w:r>
        <w:t xml:space="preserve">Просодические и типовые особенности: языки с тоновой фонологией (китайский, тоновые афразийские) имеют дополнительный </w:t>
      </w:r>
      <w:proofErr w:type="spellStart"/>
      <w:r>
        <w:t>опозиционный</w:t>
      </w:r>
      <w:proofErr w:type="spellEnd"/>
      <w:r>
        <w:t xml:space="preserve"> уровень – тональный (контраст тонов на слоге). Здесь оппозиция звуков по тонам играет роль, подобную оппозициям сегментов в других языках. Анализируя языки с длительностью, мы отмечаем, что в таких (финно-угорские, балканские) гласная противопоставляется и по долготе ([e]–[e</w:t>
      </w:r>
      <w:r>
        <w:rPr>
          <w:rFonts w:ascii="Arial" w:hAnsi="Arial" w:cs="Arial"/>
        </w:rPr>
        <w:t>ː</w:t>
      </w:r>
      <w:r>
        <w:t>]) и по качеству ([e]–[i], [o]–[u]), что создаёт многомерные цепочки оппозиций. Позиционные правила также проявляются по-разному: в японском, например, долгота реализуется лишь в открытых слогах, а в русском долгот не различают вовсе.</w:t>
      </w:r>
    </w:p>
    <w:p w14:paraId="72A1A67B" w14:textId="77777777" w:rsidR="00417A04" w:rsidRDefault="00417A04" w:rsidP="00417A04">
      <w:pPr>
        <w:pStyle w:val="a0"/>
      </w:pPr>
      <w:r>
        <w:t xml:space="preserve">Сопоставление языков разных типов показывает, что тип языка (словоизменительный, аналитический, агглютинативный и др.) сказывается на устройстве фонемной системы и, следовательно, на оппозициях. В агглютинативных языках (турецкий, финский) морфемы чётко разделены, что обычно ограничивает сложные контекстные чередования; оппозиции там в основном внутренние (например, гармония гласных в турецком: </w:t>
      </w:r>
      <w:proofErr w:type="spellStart"/>
      <w:proofErr w:type="gramStart"/>
      <w:r>
        <w:t>передне</w:t>
      </w:r>
      <w:proofErr w:type="spellEnd"/>
      <w:r>
        <w:t>-заднее</w:t>
      </w:r>
      <w:proofErr w:type="gramEnd"/>
      <w:r>
        <w:t xml:space="preserve">, </w:t>
      </w:r>
      <w:proofErr w:type="spellStart"/>
      <w:r>
        <w:t>лабиализованность</w:t>
      </w:r>
      <w:proofErr w:type="spellEnd"/>
      <w:r>
        <w:t xml:space="preserve">). В флективных (германских, романских) часто встречается ассимиляция и редукция в слабых позициях (лат. </w:t>
      </w:r>
      <w:proofErr w:type="spellStart"/>
      <w:r>
        <w:t>amicus</w:t>
      </w:r>
      <w:proofErr w:type="spellEnd"/>
      <w:r>
        <w:t xml:space="preserve"> – исп. </w:t>
      </w:r>
      <w:proofErr w:type="spellStart"/>
      <w:r>
        <w:t>amigo</w:t>
      </w:r>
      <w:proofErr w:type="spellEnd"/>
      <w:r>
        <w:t>, где c–g ассимиляция). В славянских языках ярки комбинации оппозиций мягкости/твёрдости и звонкости в сильных позициях, но множество нейтрализаций в слабых (гласные перед твёрдыми/мягкими).</w:t>
      </w:r>
    </w:p>
    <w:p w14:paraId="3E7CA55C" w14:textId="36E4B610" w:rsidR="00417A04" w:rsidRDefault="00417A04" w:rsidP="00417A04">
      <w:pPr>
        <w:pStyle w:val="a0"/>
      </w:pPr>
      <w:r>
        <w:t xml:space="preserve">Нейтрализация фонологических оппозиций – это ситуация, когда контекст или позиция «стирает» различие между противопоставленными фонемами. По классическому определению, нейтрализация (от лат. </w:t>
      </w:r>
      <w:proofErr w:type="spellStart"/>
      <w:r>
        <w:t>neuter</w:t>
      </w:r>
      <w:proofErr w:type="spellEnd"/>
      <w:r>
        <w:t xml:space="preserve"> «ни тот, ни другой») – </w:t>
      </w:r>
      <w:proofErr w:type="spellStart"/>
      <w:r>
        <w:t>позицонное</w:t>
      </w:r>
      <w:proofErr w:type="spellEnd"/>
      <w:r>
        <w:t xml:space="preserve"> устранение противопоставления элементов языковой системы. Фонологическая нейтрализация означает, что две фонемы, противопоставленные в общем случае, не различаются в некоторой слабой позиции (позиции нейтрализации). В этой позиции проявляется </w:t>
      </w:r>
      <w:proofErr w:type="spellStart"/>
      <w:r>
        <w:t>архифонема</w:t>
      </w:r>
      <w:proofErr w:type="spellEnd"/>
      <w:r>
        <w:t xml:space="preserve"> – специальный класс звуковых единиц, несущий общие дифференциальные признаки нейтрализованных фонем.</w:t>
      </w:r>
    </w:p>
    <w:p w14:paraId="4EE08AD2" w14:textId="09332B35" w:rsidR="00417A04" w:rsidRDefault="00417A04" w:rsidP="00417A04">
      <w:pPr>
        <w:pStyle w:val="a0"/>
      </w:pPr>
      <w:r>
        <w:t xml:space="preserve">Так, Н. С. Трубецкой формализовал нейтрализацию как правило </w:t>
      </w:r>
      <w:proofErr w:type="spellStart"/>
      <w:r>
        <w:t>a:b</w:t>
      </w:r>
      <w:proofErr w:type="spellEnd"/>
      <w:r>
        <w:t xml:space="preserve"> → c, означающее: две фонемы a и b, различающиеся в релевантной позиции (P&lt;</w:t>
      </w:r>
      <w:proofErr w:type="spellStart"/>
      <w:r>
        <w:t>sub</w:t>
      </w:r>
      <w:proofErr w:type="spellEnd"/>
      <w:r>
        <w:t>&gt;r&lt;/</w:t>
      </w:r>
      <w:proofErr w:type="spellStart"/>
      <w:r>
        <w:t>sub</w:t>
      </w:r>
      <w:proofErr w:type="spellEnd"/>
      <w:r>
        <w:t>&gt;), совпадают в позиции нейтрализации (P&lt;</w:t>
      </w:r>
      <w:proofErr w:type="spellStart"/>
      <w:r>
        <w:t>sub</w:t>
      </w:r>
      <w:proofErr w:type="spellEnd"/>
      <w:r>
        <w:t>&gt;n&lt;/</w:t>
      </w:r>
      <w:proofErr w:type="spellStart"/>
      <w:r>
        <w:t>sub</w:t>
      </w:r>
      <w:proofErr w:type="spellEnd"/>
      <w:r>
        <w:t xml:space="preserve">&gt;) в некотором «третьем» звуке c – представителе </w:t>
      </w:r>
      <w:proofErr w:type="spellStart"/>
      <w:r>
        <w:t>архифонемы</w:t>
      </w:r>
      <w:proofErr w:type="spellEnd"/>
      <w:r>
        <w:t xml:space="preserve">. Причём c может совпадать с одним из исходных (обычно немаркированным) признаков. Например, в русском слове «лук» ([лук]), реализуется </w:t>
      </w:r>
      <w:proofErr w:type="spellStart"/>
      <w:r>
        <w:lastRenderedPageBreak/>
        <w:t>архифонема</w:t>
      </w:r>
      <w:proofErr w:type="spellEnd"/>
      <w:r>
        <w:t xml:space="preserve"> /T/ (общая часть /д/ и /т/) вместо [т] или [д][20]. </w:t>
      </w:r>
      <w:proofErr w:type="spellStart"/>
      <w:r>
        <w:t>Архифонема</w:t>
      </w:r>
      <w:proofErr w:type="spellEnd"/>
      <w:r>
        <w:t xml:space="preserve"> понимается как совокупность общих для двух фонем смыслоразличительных признаков.</w:t>
      </w:r>
    </w:p>
    <w:p w14:paraId="173A704F" w14:textId="678D23DF" w:rsidR="00417A04" w:rsidRDefault="00417A04" w:rsidP="00417A04">
      <w:pPr>
        <w:pStyle w:val="a0"/>
      </w:pPr>
      <w:r>
        <w:t>Различают несколько типов нейтрализации. Позиционная нейтрализация – снятие оппозиции по положению в слове. Как уже упомянуто, классическим примером является финальная нейтрализация (или падежное оглушение): в конце слова в русском и немецком перестаёт действовать признак звонкости, поэтому /п/-/б/, /т/-/д/ и т. д. неразличимы (см. примеры «</w:t>
      </w:r>
      <w:proofErr w:type="spellStart"/>
      <w:r>
        <w:t>кот~код</w:t>
      </w:r>
      <w:proofErr w:type="spellEnd"/>
      <w:r>
        <w:t>», «</w:t>
      </w:r>
      <w:proofErr w:type="spellStart"/>
      <w:r>
        <w:t>лес~лез</w:t>
      </w:r>
      <w:proofErr w:type="spellEnd"/>
      <w:r>
        <w:t>»). Другой пример – нейтрализация по силе согласования: в немецком слабом слоге [g]~[k] и [[x]~[k] не различаются во влиянии контекста (</w:t>
      </w:r>
      <w:proofErr w:type="spellStart"/>
      <w:r>
        <w:t>дгаш</w:t>
      </w:r>
      <w:proofErr w:type="spellEnd"/>
      <w:r>
        <w:t xml:space="preserve">: </w:t>
      </w:r>
      <w:proofErr w:type="spellStart"/>
      <w:r>
        <w:t>Tag</w:t>
      </w:r>
      <w:proofErr w:type="spellEnd"/>
      <w:r>
        <w:t xml:space="preserve"> [</w:t>
      </w:r>
      <w:proofErr w:type="spellStart"/>
      <w:proofErr w:type="gramStart"/>
      <w:r>
        <w:t>ta:k</w:t>
      </w:r>
      <w:proofErr w:type="spellEnd"/>
      <w:proofErr w:type="gramEnd"/>
      <w:r>
        <w:t xml:space="preserve">] «день» – </w:t>
      </w:r>
      <w:proofErr w:type="spellStart"/>
      <w:r>
        <w:t>Tagesschicht</w:t>
      </w:r>
      <w:proofErr w:type="spellEnd"/>
      <w:r>
        <w:t xml:space="preserve"> [</w:t>
      </w:r>
      <w:proofErr w:type="gramStart"/>
      <w:r>
        <w:rPr>
          <w:rFonts w:ascii="Arial" w:hAnsi="Arial" w:cs="Arial"/>
        </w:rPr>
        <w:t>ˈ</w:t>
      </w:r>
      <w:proofErr w:type="spellStart"/>
      <w:r>
        <w:t>ta:kəsʃ</w:t>
      </w:r>
      <w:r>
        <w:rPr>
          <w:rFonts w:ascii="Arial" w:hAnsi="Arial" w:cs="Arial"/>
        </w:rPr>
        <w:t>ɪ</w:t>
      </w:r>
      <w:r>
        <w:t>çt</w:t>
      </w:r>
      <w:proofErr w:type="spellEnd"/>
      <w:proofErr w:type="gramEnd"/>
      <w:r>
        <w:t xml:space="preserve">], хотя </w:t>
      </w:r>
      <w:proofErr w:type="spellStart"/>
      <w:r>
        <w:t>coda</w:t>
      </w:r>
      <w:proofErr w:type="spellEnd"/>
      <w:r>
        <w:t xml:space="preserve"> /k/ сохраняется в форме основы).</w:t>
      </w:r>
    </w:p>
    <w:p w14:paraId="37F34E42" w14:textId="77777777" w:rsidR="00417A04" w:rsidRDefault="00417A04" w:rsidP="00417A04">
      <w:pPr>
        <w:pStyle w:val="a0"/>
      </w:pPr>
      <w:r>
        <w:t>Контекстная (соседская) нейтрализация обусловлена окружением. Например, ассимиляционное оглушение звонких перед глухими согласными (рус. садок [</w:t>
      </w:r>
      <w:proofErr w:type="spellStart"/>
      <w:r>
        <w:t>с</w:t>
      </w:r>
      <w:r>
        <w:rPr>
          <w:rFonts w:ascii="Arial" w:hAnsi="Arial" w:cs="Arial"/>
        </w:rPr>
        <w:t>ʌ</w:t>
      </w:r>
      <w:r>
        <w:t>ток</w:t>
      </w:r>
      <w:proofErr w:type="spellEnd"/>
      <w:r>
        <w:t xml:space="preserve">] «сад»), где контекст нейтрализует признак. При этом оппозиция сохраняется иначе – двое вновь становятся равноправными (оба глухие) в этом контексте. Сюда же можно отнести парциальную нейтрализацию при регрессивной ассимиляции (рус. </w:t>
      </w:r>
      <w:proofErr w:type="spellStart"/>
      <w:r>
        <w:t>сда</w:t>
      </w:r>
      <w:proofErr w:type="spellEnd"/>
      <w:r>
        <w:t xml:space="preserve">[з]та ~ </w:t>
      </w:r>
      <w:proofErr w:type="spellStart"/>
      <w:r>
        <w:t>сда</w:t>
      </w:r>
      <w:proofErr w:type="spellEnd"/>
      <w:r>
        <w:t>[с]ка), когда глухость/звонкость усредняется по локусу.</w:t>
      </w:r>
    </w:p>
    <w:p w14:paraId="0C0DFF5D" w14:textId="23346C72" w:rsidR="00417A04" w:rsidRDefault="00417A04" w:rsidP="00417A04">
      <w:pPr>
        <w:pStyle w:val="a0"/>
      </w:pPr>
      <w:r>
        <w:t>Морфонологически обусловленная нейтрализация – связана с грамматикой: в разных формах одного морфа фонема изменяет качество, вследствие чего обычная оппозиция формально исчезает. Например, в русском словоизменении оппозиция мягкости/твёрдости может сниматься для слабой фонемы (</w:t>
      </w:r>
      <w:proofErr w:type="gramStart"/>
      <w:r>
        <w:t>его«=»его</w:t>
      </w:r>
      <w:proofErr w:type="gramEnd"/>
      <w:r>
        <w:t>, где /г/ реализуется как /к/ после /о/). В описаниях это часто выдаётся за «смену фонемы» в слабой позиции, но с фонологической точки зрения это именно нейтрализация оппозиции «/г/:/к/» в контексте переднего гласного.</w:t>
      </w:r>
    </w:p>
    <w:p w14:paraId="100A4DE8" w14:textId="78F386C3" w:rsidR="00417A04" w:rsidRDefault="00417A04" w:rsidP="00417A04">
      <w:pPr>
        <w:pStyle w:val="a0"/>
      </w:pPr>
      <w:r>
        <w:t xml:space="preserve">Частичная нейтрализация – когда оппозиция сохраняется лишь по части признаков. Например, [47†L4946-L4954] описывает ситуацию с [a]–[o]–[u] в безударной позиции русского: трёхчленная оппозиция по лабиализации (/a/, /o/, /u/) редуцируется до двухчленной (/a/, /u/), а средний элемент [o] нейтрализуется с [a]. При этом отпадает признак слабой лабиализации /o/ (самого «слабого» по признаком), и звук [o] «сливается» с [a] без остатка (в слабой позиции выступает </w:t>
      </w:r>
      <w:proofErr w:type="spellStart"/>
      <w:r>
        <w:t>архифонема</w:t>
      </w:r>
      <w:proofErr w:type="spellEnd"/>
      <w:r>
        <w:t xml:space="preserve"> /A/). Это пример «неполного» снятия: базовая оппозиция по лабиализации сохраняется (a–u), но [o] деградировал.</w:t>
      </w:r>
    </w:p>
    <w:p w14:paraId="765B7CD1" w14:textId="1C9D2BD0" w:rsidR="00417A04" w:rsidRDefault="00417A04" w:rsidP="00417A04">
      <w:pPr>
        <w:pStyle w:val="a0"/>
      </w:pPr>
      <w:r>
        <w:t xml:space="preserve">Важно различать нейтрализацию и смежные явления. Аллофонное варьирование – изменение звучания фонемы без потери </w:t>
      </w:r>
      <w:proofErr w:type="spellStart"/>
      <w:r>
        <w:t>смыслоразличения</w:t>
      </w:r>
      <w:proofErr w:type="spellEnd"/>
      <w:r>
        <w:t xml:space="preserve"> (нет минимальных пар). Это не нейтрализация, а просто фонетическое изменение. Ассимиляция – изменение признака в одном элементе под влиянием соседа, что может, но не обязательно, приводить к нейтрализации оппозиции в произношении. Редукция (особенно вокалическая) – ослабление или исчезновение звук в слабой позиции, что снижает различимость, но при достаточной «экономии» системы может не привести к потере оппозиции (фонетическая редукция </w:t>
      </w:r>
      <w:proofErr w:type="gramStart"/>
      <w:r>
        <w:t>&lt; фонологической</w:t>
      </w:r>
      <w:proofErr w:type="gramEnd"/>
      <w:r>
        <w:t xml:space="preserve"> нейтрализации). Оглушение/озвончение – частный случай ассимиляции на границе морфем или слов; если признак сводится, говорят о нейтрализации звонкости в этой позиции, но формально это тот же эффект: в слабой позиции признак «не работает». Утрата противопоставления в слабой позиции – общее явление, охватывающее все </w:t>
      </w:r>
      <w:r>
        <w:lastRenderedPageBreak/>
        <w:t>приведённые случаи: когда в слабой (дополнительной) позиции фонемы противопоставлены по меньшему набору признаков, чем в сильной. Нейтрализация совпадает с утратой одного или нескольких дифференциальных признаков между ними.</w:t>
      </w:r>
    </w:p>
    <w:p w14:paraId="2ED05F54" w14:textId="77777777" w:rsidR="00417A04" w:rsidRDefault="00417A04" w:rsidP="00417A04">
      <w:pPr>
        <w:pStyle w:val="a0"/>
      </w:pPr>
      <w:r>
        <w:t xml:space="preserve">Следует также провести грань между фонологической нейтрализацией и морфологическим синкретизмом. Морфологический синкретизм – совпадение форм на уровне грамматики, при котором звуковые формы становятся одинаковыми не по фонологическим, а по грамматическим причинам (напр. белый/белая/белое – белые; на выходе «белы» единый звук [y] в обоих категориях). Это схоже с нейтрализацией, но семантико-грамматический фактор (разряд </w:t>
      </w:r>
      <w:proofErr w:type="spellStart"/>
      <w:r>
        <w:t>мн.ч</w:t>
      </w:r>
      <w:proofErr w:type="spellEnd"/>
      <w:r>
        <w:t>.) здесь «отменяет» признак рода, тогда как фонологическая нейтрализация обычно обусловлена звуковыми или позиционными условиями.</w:t>
      </w:r>
    </w:p>
    <w:p w14:paraId="0AE5E7AB" w14:textId="3154299E" w:rsidR="00417A04" w:rsidRDefault="00417A04" w:rsidP="00417A04">
      <w:pPr>
        <w:pStyle w:val="a0"/>
      </w:pPr>
      <w:r>
        <w:t>Типологический подход требует сопоставления фонологических оппозиций в разных языках. Рассмотрим славянские: в русском фонология богата твёрдостью/мягкостью (его [б][г][д] vs мягкие [б</w:t>
      </w:r>
      <w:proofErr w:type="gramStart"/>
      <w:r>
        <w:t>’][</w:t>
      </w:r>
      <w:proofErr w:type="gramEnd"/>
      <w:r>
        <w:t>г</w:t>
      </w:r>
      <w:proofErr w:type="gramStart"/>
      <w:r>
        <w:t>’][</w:t>
      </w:r>
      <w:proofErr w:type="gramEnd"/>
      <w:r>
        <w:t>д’]) и звонкостью. В безударной позиции наблюдаются массивные нейтрализации гласных (аканье, иканье): противопоставление [a</w:t>
      </w:r>
      <w:proofErr w:type="gramStart"/>
      <w:r>
        <w:t>]:[</w:t>
      </w:r>
      <w:proofErr w:type="gramEnd"/>
      <w:r>
        <w:t xml:space="preserve">o] в безударном </w:t>
      </w:r>
      <w:proofErr w:type="spellStart"/>
      <w:r>
        <w:t>укорочивается</w:t>
      </w:r>
      <w:proofErr w:type="spellEnd"/>
      <w:r>
        <w:t xml:space="preserve"> до одного общего звука [</w:t>
      </w:r>
      <w:r>
        <w:rPr>
          <w:rFonts w:ascii="Arial" w:hAnsi="Arial" w:cs="Arial"/>
        </w:rPr>
        <w:t>ʌ</w:t>
      </w:r>
      <w:r>
        <w:t xml:space="preserve">] (пример сом – сам). </w:t>
      </w:r>
      <w:proofErr w:type="spellStart"/>
      <w:r>
        <w:t>Архифонемы</w:t>
      </w:r>
      <w:proofErr w:type="spellEnd"/>
      <w:r>
        <w:t xml:space="preserve"> безударных гласных (обычно /ъ/ или условное /A/) охватывают несколько фонем (аканье). В отличие от русского, в болгарском нет твёрд/</w:t>
      </w:r>
      <w:proofErr w:type="spellStart"/>
      <w:r>
        <w:t>мягк</w:t>
      </w:r>
      <w:proofErr w:type="spellEnd"/>
      <w:r>
        <w:t xml:space="preserve"> контраста, и соответствующие морфологические нейтрализации иная: мягкая серия исторически исчезла, что повлекло хроническую нейтрализацию этого признака в системе. У чешского, например, в безударном положении гласные [</w:t>
      </w:r>
      <w:proofErr w:type="spellStart"/>
      <w:proofErr w:type="gramStart"/>
      <w:r>
        <w:t>e,o</w:t>
      </w:r>
      <w:proofErr w:type="spellEnd"/>
      <w:proofErr w:type="gramEnd"/>
      <w:r>
        <w:t>] почти нейтрализуются в [ə], но там есть сильный акцент, что смягчает редукцию.</w:t>
      </w:r>
    </w:p>
    <w:p w14:paraId="30F54FE8" w14:textId="032AA1F5" w:rsidR="00417A04" w:rsidRDefault="00417A04" w:rsidP="00417A04">
      <w:pPr>
        <w:pStyle w:val="a0"/>
      </w:pPr>
      <w:r>
        <w:t xml:space="preserve">В германских языках пример – немецкий: постоянна лишь часть фонемных оппозиций (звукозапись), тогда как ряд оппозиций нейтрализуется в конце слова (финальное оглушение). Английский, не имея такого общего правила, сохраняет звонкость на конце (вспомним </w:t>
      </w:r>
      <w:proofErr w:type="spellStart"/>
      <w:r>
        <w:t>dog</w:t>
      </w:r>
      <w:proofErr w:type="spellEnd"/>
      <w:r>
        <w:t xml:space="preserve"> vs </w:t>
      </w:r>
      <w:proofErr w:type="spellStart"/>
      <w:r>
        <w:t>dock</w:t>
      </w:r>
      <w:proofErr w:type="spellEnd"/>
      <w:r>
        <w:t xml:space="preserve">). В скандинавских языках роль играет тональное акцентное противопоставление (шведский акцент 1/2, норвежский). Например, в шведском слово </w:t>
      </w:r>
      <w:proofErr w:type="spellStart"/>
      <w:r>
        <w:t>anden</w:t>
      </w:r>
      <w:proofErr w:type="spellEnd"/>
      <w:r>
        <w:t xml:space="preserve"> («утка», «дух») различается только тоном, остальные признаки в слабой позиции (где бы мог быть артикль) нейтрализуются.</w:t>
      </w:r>
    </w:p>
    <w:p w14:paraId="4E074761" w14:textId="77777777" w:rsidR="00417A04" w:rsidRDefault="00417A04" w:rsidP="00417A04">
      <w:pPr>
        <w:pStyle w:val="a0"/>
      </w:pPr>
      <w:r>
        <w:t xml:space="preserve">Для романских языков характерно умеренное количество гласных: в испанском и итальянском сохранились оппозиции по качеству гласных /i, e, a, o, u/, причём средние гласные обычно двухступенчатые (открытость-закрытость) – это и есть градуальные пары (/e/-/o/ оба бывают открытыми и закрытыми). Употребление /o/–/a/ перед логическим ударением в испанском (так называемое </w:t>
      </w:r>
      <w:proofErr w:type="spellStart"/>
      <w:r>
        <w:t>анфтональное</w:t>
      </w:r>
      <w:proofErr w:type="spellEnd"/>
      <w:r>
        <w:t xml:space="preserve"> редуцирование) близко к частичной нейтрализации: безударное /o/ поднимается до /a/, хотя фонологически оппозиция сохраняется через </w:t>
      </w:r>
      <w:proofErr w:type="spellStart"/>
      <w:r>
        <w:t>всеофонные</w:t>
      </w:r>
      <w:proofErr w:type="spellEnd"/>
      <w:r>
        <w:t xml:space="preserve"> варианты. Французский демонстрирует акцент на носовых гласных: в случае потери </w:t>
      </w:r>
      <w:proofErr w:type="spellStart"/>
      <w:r>
        <w:t>носовости</w:t>
      </w:r>
      <w:proofErr w:type="spellEnd"/>
      <w:r>
        <w:t xml:space="preserve"> (после чисто фонологической [ɔ̃] становится [ɔ]) оппозиция [ɔ</w:t>
      </w:r>
      <w:proofErr w:type="gramStart"/>
      <w:r>
        <w:t>]:[</w:t>
      </w:r>
      <w:proofErr w:type="gramEnd"/>
      <w:r>
        <w:t>ã] нейтрализуется.</w:t>
      </w:r>
    </w:p>
    <w:p w14:paraId="084A34C0" w14:textId="77777777" w:rsidR="00417A04" w:rsidRDefault="00417A04" w:rsidP="00417A04">
      <w:pPr>
        <w:pStyle w:val="a0"/>
      </w:pPr>
      <w:r>
        <w:t xml:space="preserve">В тюркских языках гласные характеризуются законодательно: гармония по </w:t>
      </w:r>
      <w:proofErr w:type="spellStart"/>
      <w:r>
        <w:t>задне</w:t>
      </w:r>
      <w:proofErr w:type="spellEnd"/>
      <w:r>
        <w:t>/</w:t>
      </w:r>
      <w:proofErr w:type="spellStart"/>
      <w:r>
        <w:t>переднеязычности</w:t>
      </w:r>
      <w:proofErr w:type="spellEnd"/>
      <w:r>
        <w:t xml:space="preserve"> и округлости приводит к большим одномерным цепям оппозиций. Например, в турецком созвучия [</w:t>
      </w:r>
      <w:proofErr w:type="spellStart"/>
      <w:r>
        <w:t>bile-büle</w:t>
      </w:r>
      <w:proofErr w:type="spellEnd"/>
      <w:r>
        <w:t xml:space="preserve">] («сознание») различаются лишь по признакам гармонии, что задаёт градуальный характер ряда: i – ü, e – ö. Поскольку гармония действует морфонологически (суффиксы меняют форму по контексту корня), </w:t>
      </w:r>
      <w:r>
        <w:lastRenderedPageBreak/>
        <w:t>многие оппозиции последних фонем в корнях инвертируются в слабых позициях суффиксов, образуя своеобразную системную нейтрализацию. Консонантные оппозиции в турецком сравнительно бедны: например, /g/ имеет варианты [g] и [</w:t>
      </w:r>
      <w:r>
        <w:rPr>
          <w:rFonts w:ascii="Arial" w:hAnsi="Arial" w:cs="Arial"/>
        </w:rPr>
        <w:t>ɰ</w:t>
      </w:r>
      <w:r>
        <w:t xml:space="preserve">] (встречный признак </w:t>
      </w:r>
      <w:proofErr w:type="spellStart"/>
      <w:r>
        <w:t>задне</w:t>
      </w:r>
      <w:proofErr w:type="spellEnd"/>
      <w:r>
        <w:t>/</w:t>
      </w:r>
      <w:proofErr w:type="spellStart"/>
      <w:r>
        <w:t>переднеязычности</w:t>
      </w:r>
      <w:proofErr w:type="spellEnd"/>
      <w:r>
        <w:t xml:space="preserve"> нейтрализован в слабой позиции), что иллюстрирует </w:t>
      </w:r>
      <w:proofErr w:type="spellStart"/>
      <w:r>
        <w:t>архифонематизацию</w:t>
      </w:r>
      <w:proofErr w:type="spellEnd"/>
      <w:r>
        <w:t>.</w:t>
      </w:r>
    </w:p>
    <w:p w14:paraId="21D65B6E" w14:textId="77777777" w:rsidR="00417A04" w:rsidRDefault="00417A04" w:rsidP="00417A04">
      <w:pPr>
        <w:pStyle w:val="a0"/>
      </w:pPr>
      <w:r>
        <w:t xml:space="preserve">Сопоставление языков показывает, что богатая вокалическая система (например, финно-угорские) приводит к упору на долготу и краткость как отдельную оппозицию, тогда как богатая консонантная система (семито-хамитские или уральские) – на </w:t>
      </w:r>
      <w:proofErr w:type="spellStart"/>
      <w:r>
        <w:t>фрикативность</w:t>
      </w:r>
      <w:proofErr w:type="spellEnd"/>
      <w:r>
        <w:t xml:space="preserve">, щёлканье, хриплость и т. д. Тем не менее универсально: позиции слога (начало/конец), ударение и тон существенно модифицируют оппозиции в любом языке: позиции снижения открытости гласных в </w:t>
      </w:r>
      <w:proofErr w:type="spellStart"/>
      <w:r>
        <w:t>безударье</w:t>
      </w:r>
      <w:proofErr w:type="spellEnd"/>
      <w:r>
        <w:t>, контекстная ассимиляция звонкости на границах морфем, тоновые интонационные акценты.</w:t>
      </w:r>
    </w:p>
    <w:p w14:paraId="377E4ED9" w14:textId="619419C1" w:rsidR="00417A04" w:rsidRDefault="00417A04" w:rsidP="00417A04">
      <w:pPr>
        <w:pStyle w:val="a0"/>
      </w:pPr>
      <w:r>
        <w:t xml:space="preserve">Разные школы по-разному трактуют фонологическую оппозицию и нейтрализацию. Пражская школа Трубецкого–Якобсона видит оппозицию как первичное понятие, а фонему – как «набор смыслоразличительных признаков». Нейтрализация служит «системообразующим фактором», связывающим звуковую систему: в позиции нейтрализации общие признаки выступают на передний план, а дифференциальные утрачиваются. </w:t>
      </w:r>
      <w:proofErr w:type="spellStart"/>
      <w:r>
        <w:t>Архифонема</w:t>
      </w:r>
      <w:proofErr w:type="spellEnd"/>
      <w:r>
        <w:t xml:space="preserve"> для пражцев – ключевое понятие (Трубецкой 1960/2000): она есть «совокупность смыслоразличительных признаков, общих для двух фонем». В работах Якобсона и его последователей (Фанта, Халле и др.) оппозиции резко упрощаются до бинарных привативных: полагается, что каждый член имеет единственный антипод (одноименный признак исчезает без другого), что вся </w:t>
      </w:r>
      <w:proofErr w:type="spellStart"/>
      <w:r>
        <w:t>фонематика</w:t>
      </w:r>
      <w:proofErr w:type="spellEnd"/>
      <w:r>
        <w:t xml:space="preserve"> сводится к двоичному дихотомическому набору признаков. Но эта «дихотомическая фонология» вызвала дискуссию, и впоследствии многие отказались от столь жёсткого подхода.</w:t>
      </w:r>
    </w:p>
    <w:p w14:paraId="03A3A40A" w14:textId="1CDB8AFB" w:rsidR="00417A04" w:rsidRDefault="00417A04" w:rsidP="00417A04">
      <w:pPr>
        <w:pStyle w:val="a0"/>
      </w:pPr>
      <w:r>
        <w:t xml:space="preserve">Московская школа (Шерба–Левин, позже Аванесов) интерпретирует фонему более конкретно: фонема – «кратчайшая звуковая единица», одновременно выступающая в разных </w:t>
      </w:r>
      <w:proofErr w:type="spellStart"/>
      <w:r>
        <w:t>рольях</w:t>
      </w:r>
      <w:proofErr w:type="spellEnd"/>
      <w:r>
        <w:t xml:space="preserve"> (морфемном и </w:t>
      </w:r>
      <w:proofErr w:type="spellStart"/>
      <w:r>
        <w:t>словоформообразующем</w:t>
      </w:r>
      <w:proofErr w:type="spellEnd"/>
      <w:r>
        <w:t xml:space="preserve">). Важна идея сильной и слабой позиции фонемы: сильная фонема обладает максимальной различительной способностью, противопоставлена другим сильным; слабая – ослабленной, противопоставлена слабым. По Аванесову, «слабая фонема является эквивалентом (заместителем) двух или нескольких сильных фонем». Другими словами, в слабой позиции один звук «выступает» за пару силовых (что близко к идее </w:t>
      </w:r>
      <w:proofErr w:type="spellStart"/>
      <w:r>
        <w:t>архифонемы</w:t>
      </w:r>
      <w:proofErr w:type="spellEnd"/>
      <w:r>
        <w:t>), и это совпадение фонем он называет нейтрализацией: две и более фонем совпадают в одном общем варианте. Московская традиция склонна фокусироваться на конкретных вариантах произношения и морфологических чередованиях, порой отодвигая анализ классических типологий оппозиций.</w:t>
      </w:r>
    </w:p>
    <w:p w14:paraId="37D8D8DE" w14:textId="0A4EC409" w:rsidR="00417A04" w:rsidRDefault="00417A04" w:rsidP="00417A04">
      <w:pPr>
        <w:pStyle w:val="a0"/>
      </w:pPr>
      <w:r>
        <w:t>Ленинградская (петербургская) школа – преемница идей Л. В. Щербы – вводила понятие «</w:t>
      </w:r>
      <w:proofErr w:type="spellStart"/>
      <w:r>
        <w:t>синтагмофонема</w:t>
      </w:r>
      <w:proofErr w:type="spellEnd"/>
      <w:r>
        <w:t xml:space="preserve">» как единицы с учетом позиции и контекста. В </w:t>
      </w:r>
      <w:proofErr w:type="spellStart"/>
      <w:r>
        <w:t>синтагмофонологии</w:t>
      </w:r>
      <w:proofErr w:type="spellEnd"/>
      <w:r>
        <w:t xml:space="preserve"> (Тимофеева и др.) нейтрализация связана с феноменом сокращения фонетических признаков в слабой позиции. Как показано в работах В. В. Тимофеевой, при нейтрализации в безударной позиции [47†L4941-L4950]: </w:t>
      </w:r>
      <w:proofErr w:type="spellStart"/>
      <w:r>
        <w:t>архифонемы</w:t>
      </w:r>
      <w:proofErr w:type="spellEnd"/>
      <w:r>
        <w:t xml:space="preserve"> обладают «сокращённой функциональной характеристикой» по сравнению со звуками в сильных </w:t>
      </w:r>
      <w:r>
        <w:lastRenderedPageBreak/>
        <w:t xml:space="preserve">позициях, и их появление требует нейтрализации плюс редукции признаков. Например, в сочетании /a/–/o/–/u/ (градуальная по лабиализации) удаляется средняя ступень /o/, превращая оппозицию в бинарную. В этом подходе </w:t>
      </w:r>
      <w:proofErr w:type="spellStart"/>
      <w:r>
        <w:t>синтагмофонема</w:t>
      </w:r>
      <w:proofErr w:type="spellEnd"/>
      <w:r>
        <w:t xml:space="preserve"> получает конкретные акустические атрибуты данной позиции, тогда как </w:t>
      </w:r>
      <w:proofErr w:type="spellStart"/>
      <w:r>
        <w:t>архифонема</w:t>
      </w:r>
      <w:proofErr w:type="spellEnd"/>
      <w:r>
        <w:t xml:space="preserve"> – фонологическую обобщенность. Авторы подчёркивают, что не любой фонемный признак может нейтрализоваться; нейтрализации отвечают только те оппозиции, которые являются корреляциями по Трубецкому (привативные, одномерные и пропорциональные).</w:t>
      </w:r>
    </w:p>
    <w:p w14:paraId="15049032" w14:textId="435F36F2" w:rsidR="00417A04" w:rsidRDefault="00417A04" w:rsidP="00417A04">
      <w:pPr>
        <w:pStyle w:val="a0"/>
      </w:pPr>
      <w:r>
        <w:t>Структурализм (</w:t>
      </w:r>
      <w:proofErr w:type="spellStart"/>
      <w:r>
        <w:t>послеструктуралисты</w:t>
      </w:r>
      <w:proofErr w:type="spellEnd"/>
      <w:r>
        <w:t xml:space="preserve">) обычно следовал Трубецкому в терминах оппозиций, но в силу интерпретаций разных школ классифицировал фонемы по-простому. В общем, идея о том, что «фонема – это сумма отличительных признаков, свойственных данному звуковому образованию», прижилась, а нейтрализация трактовалась как фонологический эквивалент морфологической омонимии (как высветлено в </w:t>
      </w:r>
      <w:proofErr w:type="spellStart"/>
      <w:r>
        <w:t>БрЭ</w:t>
      </w:r>
      <w:proofErr w:type="spellEnd"/>
      <w:r>
        <w:t>, нейтрализация семантическая = омонимия или вынужденное употребление).</w:t>
      </w:r>
    </w:p>
    <w:p w14:paraId="6B1C95F1" w14:textId="77777777" w:rsidR="00417A04" w:rsidRDefault="00417A04" w:rsidP="00417A04">
      <w:pPr>
        <w:pStyle w:val="a0"/>
      </w:pPr>
      <w:r>
        <w:t xml:space="preserve">Функциональная и лабораторная фонология отходят от детального списка типов оппозиций и обращают внимание на восприятие и использование языковых признаков. Они подчёркивают роли функциональной нагрузки, частотности и перцептивной различимости в устойчивости оппозиций. Так, если смежные звуки сливаются на слух (низкая перцепция), оппозиция слабее; если оппозиция задействуется часто, она поддерживается. В рамках </w:t>
      </w:r>
      <w:proofErr w:type="spellStart"/>
      <w:r>
        <w:t>атмосегментных</w:t>
      </w:r>
      <w:proofErr w:type="spellEnd"/>
      <w:r>
        <w:t xml:space="preserve"> (</w:t>
      </w:r>
      <w:proofErr w:type="spellStart"/>
      <w:r>
        <w:t>автосегментных</w:t>
      </w:r>
      <w:proofErr w:type="spellEnd"/>
      <w:r>
        <w:t>) моделей (</w:t>
      </w:r>
      <w:proofErr w:type="spellStart"/>
      <w:r>
        <w:t>Goldsmith</w:t>
      </w:r>
      <w:proofErr w:type="spellEnd"/>
      <w:r>
        <w:t xml:space="preserve">, </w:t>
      </w:r>
      <w:proofErr w:type="spellStart"/>
      <w:r>
        <w:t>Clements</w:t>
      </w:r>
      <w:proofErr w:type="spellEnd"/>
      <w:r>
        <w:t>) противопоставление строится через матрицу признаков, и нейтрализации объясняются с точки зрения их представления на разных уровнях (</w:t>
      </w:r>
      <w:proofErr w:type="spellStart"/>
      <w:r>
        <w:t>Tier</w:t>
      </w:r>
      <w:proofErr w:type="spellEnd"/>
      <w:r>
        <w:t xml:space="preserve">): например, дизъюнктивное противопоставление в двух тирах редко полностью нейтрализуется. В </w:t>
      </w:r>
      <w:proofErr w:type="spellStart"/>
      <w:r>
        <w:t>лабфонологии</w:t>
      </w:r>
      <w:proofErr w:type="spellEnd"/>
      <w:r>
        <w:t xml:space="preserve"> (</w:t>
      </w:r>
      <w:proofErr w:type="spellStart"/>
      <w:r>
        <w:t>Pierrehumbert</w:t>
      </w:r>
      <w:proofErr w:type="spellEnd"/>
      <w:r>
        <w:t xml:space="preserve">, </w:t>
      </w:r>
      <w:proofErr w:type="spellStart"/>
      <w:r>
        <w:t>Ladefoged</w:t>
      </w:r>
      <w:proofErr w:type="spellEnd"/>
      <w:r>
        <w:t xml:space="preserve"> и др.) экспериментальные данные показывают, что слабые позиции (как в спонтанной речи) могут приводить к фонетической нейтрализации, но при наличии некоторых маркеров </w:t>
      </w:r>
      <w:proofErr w:type="spellStart"/>
      <w:r>
        <w:t>артикуляторно</w:t>
      </w:r>
      <w:proofErr w:type="spellEnd"/>
      <w:r>
        <w:t>-акустической корреляции оппозиция сохраняется частично.</w:t>
      </w:r>
    </w:p>
    <w:p w14:paraId="42B13F34" w14:textId="77777777" w:rsidR="00417A04" w:rsidRDefault="00417A04" w:rsidP="00417A04">
      <w:pPr>
        <w:pStyle w:val="a0"/>
      </w:pPr>
      <w:r>
        <w:t xml:space="preserve">Таким образом, фонологическая оппозиция – центральное понятие фонологии, на основе которого строится инвентарь фонем. Классификации оппозиций показывают, что они бывают привативными, </w:t>
      </w:r>
      <w:proofErr w:type="spellStart"/>
      <w:r>
        <w:t>эквиполентными</w:t>
      </w:r>
      <w:proofErr w:type="spellEnd"/>
      <w:r>
        <w:t xml:space="preserve">, градуальными, постоянными или нейтрализуемыми, одномерными/многомерными, изолированными/пропорциональными (и при необходимости – бинарными/множественными). Эти формальные типы необходимо увязывать с практическими условиями: расположением звука в слове, силой </w:t>
      </w:r>
      <w:proofErr w:type="spellStart"/>
      <w:r>
        <w:t>нагружаемости</w:t>
      </w:r>
      <w:proofErr w:type="spellEnd"/>
      <w:r>
        <w:t>, контекстом и морфологией.</w:t>
      </w:r>
    </w:p>
    <w:p w14:paraId="24D28316" w14:textId="52D7B2CC" w:rsidR="00417A04" w:rsidRDefault="00417A04" w:rsidP="00417A04">
      <w:pPr>
        <w:pStyle w:val="a0"/>
      </w:pPr>
      <w:r>
        <w:t xml:space="preserve">Нейтрализация оппозиций происходит тогда, когда какой-либо дифференциальный признак «выключается» в слабой позиции, а фонемы «приближаются» до одного </w:t>
      </w:r>
      <w:proofErr w:type="spellStart"/>
      <w:r>
        <w:t>архифонематического</w:t>
      </w:r>
      <w:proofErr w:type="spellEnd"/>
      <w:r>
        <w:t xml:space="preserve"> звука. При этом сохраняются только общие признаки – основание сравнения. В одних языках (немецкий, русский) страдают противопоставления звонкости/глухости в конце слова; в других (русские гласные) – противопоставления в безударных позициях; </w:t>
      </w:r>
      <w:proofErr w:type="gramStart"/>
      <w:r>
        <w:t>в третьих</w:t>
      </w:r>
      <w:proofErr w:type="gramEnd"/>
      <w:r>
        <w:t xml:space="preserve"> – смежная ассимиляция. При наличии значимой функциональной или морфологической нагрузки оппозиция может </w:t>
      </w:r>
      <w:r>
        <w:lastRenderedPageBreak/>
        <w:t xml:space="preserve">не рушиться полностью, а трансформироваться (появление фонетических вариантов, </w:t>
      </w:r>
      <w:proofErr w:type="spellStart"/>
      <w:r>
        <w:t>архифонемных</w:t>
      </w:r>
      <w:proofErr w:type="spellEnd"/>
      <w:r>
        <w:t xml:space="preserve"> обозначений).</w:t>
      </w:r>
    </w:p>
    <w:p w14:paraId="3AFBAAA0" w14:textId="77777777" w:rsidR="00417A04" w:rsidRDefault="00417A04" w:rsidP="00417A04">
      <w:pPr>
        <w:pStyle w:val="a0"/>
      </w:pPr>
      <w:r>
        <w:t>Сравнительный подход показывает, что оппозиции в разных фонологических системах обладают разной устойчивостью: система «упорядочена» либо по фиксированным различениям (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), либо допускает обширные слияния (</w:t>
      </w:r>
      <w:proofErr w:type="spellStart"/>
      <w:r>
        <w:t>weak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). В языках с жёсткой позицией (например, фиксированным ударением или строгим порядком слогов) фонемные оппозиции сохраняют статус в большей части системы, нейтрализация встречается реже и выглядит контекстуальной. В свободно-ударных и полиморфных системах (русские) число слабых позиций больше, и нейтрализация многочисленнее, что порождает обильную сетку </w:t>
      </w:r>
      <w:proofErr w:type="spellStart"/>
      <w:r>
        <w:t>архифонем</w:t>
      </w:r>
      <w:proofErr w:type="spellEnd"/>
      <w:r>
        <w:t>.</w:t>
      </w:r>
    </w:p>
    <w:p w14:paraId="63CD887A" w14:textId="77777777" w:rsidR="00417A04" w:rsidRDefault="00417A04" w:rsidP="00417A04">
      <w:pPr>
        <w:pStyle w:val="a0"/>
      </w:pPr>
      <w:r>
        <w:t xml:space="preserve">Наконец, анализ школ и подходов выявляет единство научной проблематики: все фонологи признают, что фонемы – смыслоразличительные единицы, а оппозиция – ключ к их определению. Споры ведутся вокруг того, на каком уровне моделировать нейтрализацию и как соотнести её с </w:t>
      </w:r>
      <w:proofErr w:type="spellStart"/>
      <w:r>
        <w:t>фонимикой</w:t>
      </w:r>
      <w:proofErr w:type="spellEnd"/>
      <w:r>
        <w:t xml:space="preserve"> и реализацией звуков. Практический итог может быть сформулирован так: нейтрализация не уничтожает фонологическую систему до основ (если в сильных позициях противопоставления сохраняются), а задаёт преломление </w:t>
      </w:r>
      <w:proofErr w:type="spellStart"/>
      <w:r>
        <w:t>опозиций</w:t>
      </w:r>
      <w:proofErr w:type="spellEnd"/>
      <w:r>
        <w:t xml:space="preserve"> на слабых позициях – то есть служит тонкой «регуляторной» функцией системы. Только если нейтрализация распространяется на слишком многие знаковые позиции (сильно редуцируя возможности распознавания), происходит перестройка системы: одни фонемы становятся вариантами других, пополняются аллофонные списки, появляются новые </w:t>
      </w:r>
      <w:proofErr w:type="spellStart"/>
      <w:r>
        <w:t>архифонемы</w:t>
      </w:r>
      <w:proofErr w:type="spellEnd"/>
      <w:r>
        <w:t>.</w:t>
      </w:r>
    </w:p>
    <w:p w14:paraId="64C128D5" w14:textId="5EF98DAE" w:rsidR="002B6890" w:rsidRDefault="00417A04" w:rsidP="00417A04">
      <w:pPr>
        <w:pStyle w:val="a0"/>
      </w:pPr>
      <w:r>
        <w:t xml:space="preserve">В заключение подчеркнём: фонологические оппозиции – не абстрактная категория, а динамическая часть фонологической системы. Они обнаруживают общие архитектурные принципы всех языков и вместе с тем отражают типологические различия. Обобщающая модель, вытекающая из рассмотренного материала, должна учитывать, во-первых, формальные типы оппозиций (двойственные, градуальные и т. д.), во-вторых, функциональный вес и частоту различений, в-третьих, нормативную структуру языка (позиционную и морфологическую) и, наконец, механизм нейтрализации и </w:t>
      </w:r>
      <w:proofErr w:type="spellStart"/>
      <w:r>
        <w:t>архифонемизации</w:t>
      </w:r>
      <w:proofErr w:type="spellEnd"/>
      <w:r>
        <w:t xml:space="preserve">. Синтез этих факторов задаёт </w:t>
      </w:r>
      <w:proofErr w:type="spellStart"/>
      <w:r>
        <w:t>надъязыковую</w:t>
      </w:r>
      <w:proofErr w:type="spellEnd"/>
      <w:r>
        <w:t xml:space="preserve"> картину: оппозиция = набор дифференциальных признаков, реализуемых в сильных позициях и потенциально сводимых к </w:t>
      </w:r>
      <w:proofErr w:type="spellStart"/>
      <w:r>
        <w:t>архифонеме</w:t>
      </w:r>
      <w:proofErr w:type="spellEnd"/>
      <w:r>
        <w:t xml:space="preserve"> в слабых; нейтрализация = контекстное «затемнение» части этих признаков. На этом фоне дальнейшие исследования могут уточнять, какие именно комбинации оппозиций (например, несколько слабых признаков) устойчивы к редукции, а какие ведут к структурному перелому – что остаётся открытым полем лингвистической типологии и лабораторной фонетики.</w:t>
      </w:r>
      <w:bookmarkEnd w:id="0"/>
    </w:p>
    <w:sectPr w:rsidR="002B689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2A74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3663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890"/>
    <w:rsid w:val="002B6890"/>
    <w:rsid w:val="00417A04"/>
    <w:rsid w:val="00AC54A7"/>
    <w:rsid w:val="00E2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E27EE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3668</Words>
  <Characters>20911</Characters>
  <Application>Microsoft Office Word</Application>
  <DocSecurity>0</DocSecurity>
  <Lines>174</Lines>
  <Paragraphs>49</Paragraphs>
  <ScaleCrop>false</ScaleCrop>
  <Company/>
  <LinksUpToDate>false</LinksUpToDate>
  <CharactersWithSpaces>24530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3</cp:revision>
  <dcterms:created xsi:type="dcterms:W3CDTF">2026-04-25T19:26:00Z</dcterms:created>
  <dcterms:modified xsi:type="dcterms:W3CDTF">2026-04-26T20:00:00Z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