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ADAD" w14:textId="77777777" w:rsidR="008F299F" w:rsidRDefault="008F299F" w:rsidP="008F299F">
      <w:proofErr w:type="spellStart"/>
      <w:r>
        <w:t>Переводимость</w:t>
      </w:r>
      <w:proofErr w:type="spellEnd"/>
      <w:r>
        <w:t xml:space="preserve"> культурной информации в художественном переводе: межжанровый анализ русско-английской языковой пары</w:t>
      </w:r>
    </w:p>
    <w:p w14:paraId="74B366E3" w14:textId="77777777" w:rsidR="008F299F" w:rsidRDefault="008F299F" w:rsidP="008F299F">
      <w:r>
        <w:t>Теоретический синтез: герменевтика, функционализм и дискурсивный анализ в решении проблемы культурной информации</w:t>
      </w:r>
    </w:p>
    <w:p w14:paraId="0C8B6058" w14:textId="0A51D921" w:rsidR="008F299F" w:rsidRDefault="008F299F" w:rsidP="008F299F">
      <w:r>
        <w:t xml:space="preserve">Проблема </w:t>
      </w:r>
      <w:proofErr w:type="spellStart"/>
      <w:r>
        <w:t>переводимости</w:t>
      </w:r>
      <w:proofErr w:type="spellEnd"/>
      <w:r>
        <w:t xml:space="preserve"> культурной информации является одной из центральных в современном переводоведении, особенно при работе с такими сложными и глубоко укорененными в своей культуре языками, как русский и английский. Культурное содержание, вплетенное в ткань художественного текста, представляет собой многогранное явление, которое зачастую трудно или невозможно полностью передать в переводе. Данное исследование направлено на комплексный анализ этого феномена на основе синтеза трех ключевых теоретических парадигм: герменевтики, функционализма и дискурсивного анализа. Такой </w:t>
      </w:r>
      <w:proofErr w:type="spellStart"/>
      <w:r>
        <w:t>межпарадигмальный</w:t>
      </w:r>
      <w:proofErr w:type="spellEnd"/>
      <w:r>
        <w:t xml:space="preserve"> подход позволяет рассмотреть перевод не просто как техническую операцию по замене слов, а как сложный коммуникативный акт, включающий в себя понимание, целеполагание и участие в культурном диалоге.</w:t>
      </w:r>
    </w:p>
    <w:p w14:paraId="3341B119" w14:textId="206238D4" w:rsidR="008F299F" w:rsidRDefault="008F299F" w:rsidP="008F299F">
      <w:r>
        <w:t xml:space="preserve">Герменевтический подход рассматривает перевод прежде всего как акт понимания. Его истоки уходят к </w:t>
      </w:r>
      <w:proofErr w:type="spellStart"/>
      <w:r>
        <w:t>Шлейермахеру</w:t>
      </w:r>
      <w:proofErr w:type="spellEnd"/>
      <w:r>
        <w:t>, который считал, что задача переводчика — это не простая замена слов, а воссоздание духа оригинала. В этой парадигме переводчик выступает как интерпретатор, находящийся в постоянном движении между двумя культурами, в так называемом «герменевтическом круге». Этот круг представляет собой непрерывный процесс взаимного понимания целого через части и частей через целое. Переводчик должен понять целостную картину мира автора, чтобы правильно истолковать отдельные культурно-маркированные элементы, но одновременно его собственный культурный фон, его «предварительные мнения» и жизненный опыт постоянно влияют на этот процесс. Таким образом, герменевтика подчеркивает субъективность и неполноту перевода. Никакой перевод не может быть абсолютным эквивалентом, поскольку он всегда является продуктом понимания в рамках конкретной культуры-реципиента. Этот подход помогает понять, почему возникают трудности в передаче культурного кода: они обусловлены не только языковыми, но и фундаментальными различиями в мировосприятии, в «фоновых знаниях» участников коммуникации. Например, англоязычный читатель может не обладать теми знаниями о русской православной традиции, которые необходимы для полного осмысления соответствующего мотива в произведении Толстого. Герменевтика, таким образом, фокусирует внимание на внутреннем мире переводчика и на самом процессе понимания, а не только на конечном результате.</w:t>
      </w:r>
    </w:p>
    <w:p w14:paraId="5E72BA57" w14:textId="412C947D" w:rsidR="008F299F" w:rsidRDefault="008F299F" w:rsidP="008F299F">
      <w:r>
        <w:t>Функциональный подход, напротив, смещает акцент с процесса понимания на конечный результат — коммуникативную эффективность перевода. Он предлагает систему практических стратегий, позволяющих решить конкретную коммуникативную задачу в целевой культуре. Центральное место здесь занимают такие концепции, как «функция текста», «адресат» и «культура-реципиент». Выбор стратегии перевода становится зависимым от того, какую цель преследует переводчик: сделать текст максимально близким и понятным для читателя (доместикация), либо сохранить в нем «иностранность» оригинала, чтобы показать ему другую культуру во всей ее специфике (</w:t>
      </w:r>
      <w:proofErr w:type="spellStart"/>
      <w:r>
        <w:t>форенизация</w:t>
      </w:r>
      <w:proofErr w:type="spellEnd"/>
      <w:r>
        <w:t xml:space="preserve">). Функционализм предлагает четкие инструменты для анализа: например, если переводится художественная проза, где доминирует «поэтическая функция» языка, то переводчик будет стремиться сохранить не только смысл, но и стилистические, ритмические и семантические особенности оригинала. Если же целью является создание доступного для широкой аудитории произведения, могут применяться более адаптивные стратегии. Этот подход позволяет объективизировать переводческие решения, связав их с </w:t>
      </w:r>
      <w:r>
        <w:lastRenderedPageBreak/>
        <w:t>видимой целью, и дает практическую методологию для анализа уже существующих переводов.</w:t>
      </w:r>
    </w:p>
    <w:p w14:paraId="4CF91B03" w14:textId="07A1ECD9" w:rsidR="008F299F" w:rsidRDefault="008F299F" w:rsidP="008F299F">
      <w:r>
        <w:t>Дискурсивный подход рассматривает перевод как активное участие в большом культурном диалоге. Он выходит за рамки отдельного текста и анализирует перевод как социальный, политический и экономический феномен. Перевод не просто передает информацию, он формирует и изменяет дискурсы, создает новые представления о других культурах, способствуя или препятствуя культурному обмену. Этот подход особенно важен при анализе русско-английских отношений, где перевод часто становился «полем битвы» или инструментом культурного влияния. Дискурсивный анализ позволяет увидеть, как определенные переводческие решения (например, доместикация русской литературы в XX веке) способствовали формированию определенных стереотипов об «русскости» в англоязычном мире. Он также показывает, как перевод становится частью глобальных процессов, таких как культурная гегемония языка или коммерциализация мировой литературы. Этот подход добавляет к анализу исторический и социокультурный контекст, позволяя понять не только «что» было переведено и «как», но и «зачем» это было сделано в определенный исторический период.</w:t>
      </w:r>
    </w:p>
    <w:p w14:paraId="0B8E267F" w14:textId="77777777" w:rsidR="008F299F" w:rsidRDefault="008F299F" w:rsidP="008F299F">
      <w:r>
        <w:t>Интеграция этих трех подходов позволяет создать более полную и многомерную картину процесса перевода культурной информации. Герменевтика объясняет, почему возникают проблемы в понимании и как переводчик с ними борется на уровне сознания. Функционализм предлагает конкретные стратегии для решения этих проблем с учетом цели. Дискурсивный анализ оценивает социальные последствия этих решений, показывая, как перевод влияет на культурные отношения. Например, при переводе аллюзии на русскую историческую фигуру в повести Тургенева переводчик (герменевтический уровень) сталкивается с недостатком фоновых знаний у англоязычного читателя. Решая эту проблему, он может выбрать одну из стратегий: либо полностью заменить фигуру на знакомую английскому читателю (доместикация), либо оставить оригинальное имя и дать примечание (</w:t>
      </w:r>
      <w:proofErr w:type="spellStart"/>
      <w:r>
        <w:t>форенизация</w:t>
      </w:r>
      <w:proofErr w:type="spellEnd"/>
      <w:r>
        <w:t>). Выбор определенной стратегии будет зависеть от функции данного фрагмента в повествовании (</w:t>
      </w:r>
      <w:proofErr w:type="spellStart"/>
      <w:r>
        <w:t>характеризация</w:t>
      </w:r>
      <w:proofErr w:type="spellEnd"/>
      <w:r>
        <w:t xml:space="preserve"> персонажа, социальная критика) и от типа адресата (учебное издание для студентов или массовый роман). Наконец, дискурсивный анализ покажет, как именно тот или иной вариант перевода повлиял на восприятие русской истории и литературы в Англии в конце XIX века. Таким образом, синтез этих трех парадигм дает мощный аналитический аппарат для всестороннего исследования сложнейшей проблемы передачи культурного наследия в художественном переводе.</w:t>
      </w:r>
    </w:p>
    <w:p w14:paraId="0C618354" w14:textId="77777777" w:rsidR="008F299F" w:rsidRDefault="008F299F" w:rsidP="008F299F">
      <w:r>
        <w:t xml:space="preserve">Для проведения точного и последовательного анализа проблема </w:t>
      </w:r>
      <w:proofErr w:type="spellStart"/>
      <w:r>
        <w:t>переводимости</w:t>
      </w:r>
      <w:proofErr w:type="spellEnd"/>
      <w:r>
        <w:t xml:space="preserve"> требует четкого определения ключевых понятий и их классификации. Культурная информация в художественном тексте проявляется в различных формах, каждая из которых создает свои уникальные вызовы для переводчика. Основой для понимания этих вызовов служит дифференциация таких категорий, как «культурная информация», «культурно маркированная единица», «реалия», «аллюзия», «</w:t>
      </w:r>
      <w:proofErr w:type="spellStart"/>
      <w:r>
        <w:t>интертекстуальный</w:t>
      </w:r>
      <w:proofErr w:type="spellEnd"/>
      <w:r>
        <w:t xml:space="preserve"> сигнал» и «социальный маркер».</w:t>
      </w:r>
    </w:p>
    <w:p w14:paraId="13D92817" w14:textId="1069CE45" w:rsidR="008F299F" w:rsidRDefault="008F299F" w:rsidP="008F299F">
      <w:r>
        <w:t>Культурная информация — это широкое понятие, обозначающее совокупность сведений, знаний и ценностей, присущих определенной культуре и воплощенных в языке. Она составляет ту невидимую основу, на которой строится любое культурное произведение. Члены целевой языковой общности могут не осознавать наличие этой информации, так как она для них естественна и очевидна. Однако для представителя другой культуры она может стать источником непонимания или искаженного восприятия. Именно эта скрытая, фоновая природа культурной информации делает ее главным объектом споров о полноте и степени ее передачи в переводе.</w:t>
      </w:r>
    </w:p>
    <w:p w14:paraId="524EE340" w14:textId="218692BE" w:rsidR="008F299F" w:rsidRDefault="008F299F" w:rsidP="008F299F">
      <w:r>
        <w:lastRenderedPageBreak/>
        <w:t>Культурно маркированная единица (КМЕ) — это более конкретный лингвистический антецедент понятия «культурная информация». Это любая языковая единица (слово, словосочетание, оборот), которая несет в себе информацию, специфичную для одной культуры и отсутствующую в другой. Реалии являются одним из самых распространенных типов КМЕ. Они представляют собой предметы, явления, понятия, характерные для материальной или духовной культуры определенного народа. Реалии можно разделить на несколько групп:</w:t>
      </w:r>
    </w:p>
    <w:p w14:paraId="3770E41E" w14:textId="77777777" w:rsidR="008F299F" w:rsidRDefault="008F299F" w:rsidP="008F299F">
      <w:r>
        <w:t>Историко-культурные реалии: Указания на события, фигуры, обычаи прошлого (например, «кулацкий бунт», «царское величество», «православный крест»).</w:t>
      </w:r>
    </w:p>
    <w:p w14:paraId="00EC32E3" w14:textId="77777777" w:rsidR="008F299F" w:rsidRDefault="008F299F" w:rsidP="008F299F">
      <w:r>
        <w:t>Бытовые реалии: Предметы и явления повседневной жизни («бани», «</w:t>
      </w:r>
      <w:proofErr w:type="spellStart"/>
      <w:r>
        <w:t>балалаика</w:t>
      </w:r>
      <w:proofErr w:type="spellEnd"/>
      <w:r>
        <w:t>», «квас»).</w:t>
      </w:r>
    </w:p>
    <w:p w14:paraId="0068D5BB" w14:textId="77777777" w:rsidR="008F299F" w:rsidRDefault="008F299F" w:rsidP="008F299F">
      <w:r>
        <w:t>Национально-культурные реалии: Явления, отражающие специфику национального быта и психологии («дурак», «земляк», «баба Яга»).</w:t>
      </w:r>
    </w:p>
    <w:p w14:paraId="50DC214E" w14:textId="77777777" w:rsidR="008F299F" w:rsidRDefault="008F299F" w:rsidP="008F299F">
      <w:r>
        <w:t>Социальные реалии: Указания на социальную структуру, профессии, должности («волостной староста», «казак», «дьяк»).</w:t>
      </w:r>
    </w:p>
    <w:p w14:paraId="5B484B3F" w14:textId="31A7CBCF" w:rsidR="008F299F" w:rsidRDefault="008F299F" w:rsidP="008F299F">
      <w:r>
        <w:t xml:space="preserve">Реалии часто определяются как одно- или </w:t>
      </w:r>
      <w:proofErr w:type="spellStart"/>
      <w:r>
        <w:t>многосложнообразные</w:t>
      </w:r>
      <w:proofErr w:type="spellEnd"/>
      <w:r>
        <w:t xml:space="preserve"> единицы, первичные значения которых содержат сложный комплекс этно- и культурной информации. Их перевод является одной из самых сложных задач, так как за одним названием может скрываться целый пласт ассоциаций, имеющийся лишь в культуре-источнике.</w:t>
      </w:r>
    </w:p>
    <w:p w14:paraId="27218987" w14:textId="3DD85CAF" w:rsidR="008F299F" w:rsidRDefault="008F299F" w:rsidP="008F299F">
      <w:r>
        <w:t>Аллюзия — это краткое и непрямое отсылочное высказывание к известному факту действительности (историческому событию, литературному произведению, мифу, религиозному тексту), которое предполагает наличие у адресата определенных знаний. Аллюзии работают на уровне фонового знания читателя. Например, отсылка к греческой мифологии в поэзии Мандельштама или к библейским сюжетам в прозе Булгакова требуют от читателя владения соответствующей культурной кодировкой. Перевод аллюзии может быть осуществлен несколькими способами: прямой перевод с сохранением отсылки (если она известна в культуре-реципиенте), замена на аналогичную, знакомую адресату аллюзию (доместикация), или даже опущение, если переводчик считает отсылку слишком специфической.</w:t>
      </w:r>
    </w:p>
    <w:p w14:paraId="2BBBBEF1" w14:textId="497C8FC1" w:rsidR="008F299F" w:rsidRDefault="008F299F" w:rsidP="008F299F">
      <w:proofErr w:type="spellStart"/>
      <w:r>
        <w:t>Интертекстуальный</w:t>
      </w:r>
      <w:proofErr w:type="spellEnd"/>
      <w:r>
        <w:t xml:space="preserve"> сигнал — это более широкое понятие, чем аллюзия. Оно охватывает все виды отсылок внутри текста к другим текстам, в том числе и вне канона. Концепция была введена Юлией </w:t>
      </w:r>
      <w:proofErr w:type="spellStart"/>
      <w:r>
        <w:t>Кристевой</w:t>
      </w:r>
      <w:proofErr w:type="spellEnd"/>
      <w:r>
        <w:t xml:space="preserve"> в конце 1960-х годов. Согласно этой теории, никакой текст не существует в вакууме, а является «гетерогенным сочетанием» других текстов. </w:t>
      </w:r>
      <w:proofErr w:type="spellStart"/>
      <w:r>
        <w:t>Интертекстуальные</w:t>
      </w:r>
      <w:proofErr w:type="spellEnd"/>
      <w:r>
        <w:t xml:space="preserve"> связи могут быть реализованы через прямые цитаты, пародии, реминисценции, стилизации и другие приемы. В русской литературе, известной своей </w:t>
      </w:r>
      <w:proofErr w:type="spellStart"/>
      <w:r>
        <w:t>самоотрефлексивностью</w:t>
      </w:r>
      <w:proofErr w:type="spellEnd"/>
      <w:r>
        <w:t>, интертекстуальность играет огромную роль. Переводчик сталкивается с необходимостью передать не только сам факт отсылки, но и ее функцию в сложной сетке отношений между текстами. Например, когда Бродский в своих стихах обращается к поэзии других авторов, в том числе Байрона или Апухтина, он создает сложный дискурс, и переводчик должен решить, как сохранить этот диалог на другом языке.</w:t>
      </w:r>
    </w:p>
    <w:p w14:paraId="5C98E137" w14:textId="77777777" w:rsidR="008F299F" w:rsidRDefault="008F299F" w:rsidP="008F299F">
      <w:r>
        <w:t>Национально окрашенный образ — это художественный образ, семантическое ядро которого имеет специфическое национальное значение, отличное от значений в других культурах. Эти образы часто связаны с природой, животными, цветами, и их значение определяется национальным опытом, историей и верованиями. Например, образ "белого дома" в американской культуре несет совершенно иное значение, чем "белый дом" в русской культуре. При переводе таких образов возможны два пути: либо поиск аналога в целевой культуре, либо прямой перевод с потерей национальной окраски и, возможно, с ее пояснением.</w:t>
      </w:r>
    </w:p>
    <w:p w14:paraId="2649AEE5" w14:textId="56A950A7" w:rsidR="008F299F" w:rsidRDefault="008F299F" w:rsidP="008F299F">
      <w:r>
        <w:lastRenderedPageBreak/>
        <w:t>Социальный маркер — это языковая единица, указывающая на принадлежность персонажа к определенному социальному слою, профессиональному сообществу или этнической группе. В русской литературе, с ее богатой социальной палитрой, социальные маркеры играют важную роль в характеристике персонажей. Это могут быть специфические профессиональные термины, жаргонные выражения, употребление или отказ от употребления определенных лексических единиц (например, «вы» vs. «ты»). Например, упоминание театров, таких как «МХАТ» или «Ленком», в русскоязычном тексте несет колоссальное культурное и социальное значение, которое сложно передать англоязычному читателю без дополнительных пояснений. Аналогично, юридические стилистические маркеры в русскоязычных текстах имеют свою специфику.</w:t>
      </w:r>
    </w:p>
    <w:p w14:paraId="73C73F3C" w14:textId="77777777" w:rsidR="008F299F" w:rsidRDefault="008F299F" w:rsidP="008F299F">
      <w:r>
        <w:t>Таким образом, культурная информация в художественном тексте представляет собой сложную иерархическую систему. На вершине находится само культурное содержание, которое декомпозируется на различные типы маркированных единиц. Каждая из этих единиц требует от переводчика особого подхода, поскольку ее утрата или преобразование может кардинально изменить смысл, атмосферу и эстетическую ценность произведения. Понимание этих различий является отправной точкой для анализа стратегий перевода и оценки их эффективности.</w:t>
      </w:r>
    </w:p>
    <w:p w14:paraId="6AC71ACE" w14:textId="5569D722" w:rsidR="008F299F" w:rsidRDefault="008F299F" w:rsidP="008F299F">
      <w:r>
        <w:t xml:space="preserve">Перед лицом культурных барьеров, создаваемых реалиями, аллюзиями, </w:t>
      </w:r>
      <w:proofErr w:type="spellStart"/>
      <w:r>
        <w:t>интертекстуальными</w:t>
      </w:r>
      <w:proofErr w:type="spellEnd"/>
      <w:r>
        <w:t xml:space="preserve"> отсылками и социальными маркерами, переводчик располагает целым арсеналом стратегий. Эти стратегии можно условно разделить на две большие группы: стратегии, направленные на сохранение культурного следа, и стратегии, нацеленные на его преобразование или замену для обеспечения коммуникативной адекватности в целевой культуре. Выбор конкретной стратегии зависит от множества факторов: жанра произведения, цели автора, типа адресата и личности самого переводчика.</w:t>
      </w:r>
    </w:p>
    <w:p w14:paraId="5E8D31DB" w14:textId="3AEBF959" w:rsidR="008F299F" w:rsidRDefault="008F299F" w:rsidP="008F299F">
      <w:r>
        <w:t xml:space="preserve">К первой группе относятся стратегии </w:t>
      </w:r>
      <w:proofErr w:type="spellStart"/>
      <w:r>
        <w:t>форенизации</w:t>
      </w:r>
      <w:proofErr w:type="spellEnd"/>
      <w:r>
        <w:t xml:space="preserve">, которые направлены на сохранение в переводе культурных особенностей оригинала. Их цель — не скрыть, а, наоборот, намеренно выделить «иностранность» текста, чтобы читатель получил возможность заглянуть в мир, отличный от его собственного. Ключевыми </w:t>
      </w:r>
      <w:proofErr w:type="spellStart"/>
      <w:r>
        <w:t>форенизационными</w:t>
      </w:r>
      <w:proofErr w:type="spellEnd"/>
      <w:r>
        <w:t xml:space="preserve"> стратегиями являются:</w:t>
      </w:r>
    </w:p>
    <w:p w14:paraId="7528E983" w14:textId="2130439E" w:rsidR="008F299F" w:rsidRDefault="008F299F" w:rsidP="008F299F">
      <w:proofErr w:type="spellStart"/>
      <w:r>
        <w:t>Форенизация</w:t>
      </w:r>
      <w:proofErr w:type="spellEnd"/>
      <w:r>
        <w:t xml:space="preserve"> (</w:t>
      </w:r>
      <w:proofErr w:type="spellStart"/>
      <w:r>
        <w:t>иностранизация</w:t>
      </w:r>
      <w:proofErr w:type="spellEnd"/>
      <w:r>
        <w:t xml:space="preserve">): Сохранение в переводе культурно-специфических элементов оригинала. Эта стратегия предполагает, что переводчик готов «потревожить» языковую и культурную норму </w:t>
      </w:r>
      <w:proofErr w:type="spellStart"/>
      <w:r>
        <w:t>адресатского</w:t>
      </w:r>
      <w:proofErr w:type="spellEnd"/>
      <w:r>
        <w:t xml:space="preserve"> сообщества ради передачи специфики исходного текста. Примером может служить перевод названия русского блюда «</w:t>
      </w:r>
      <w:proofErr w:type="spellStart"/>
      <w:r>
        <w:t>бorsch</w:t>
      </w:r>
      <w:proofErr w:type="spellEnd"/>
      <w:r>
        <w:t>» вместо его описательного перевода «</w:t>
      </w:r>
      <w:proofErr w:type="spellStart"/>
      <w:r>
        <w:t>sour</w:t>
      </w:r>
      <w:proofErr w:type="spellEnd"/>
      <w:r>
        <w:t xml:space="preserve"> </w:t>
      </w:r>
      <w:proofErr w:type="spellStart"/>
      <w:r>
        <w:t>soup</w:t>
      </w:r>
      <w:proofErr w:type="spellEnd"/>
      <w:r>
        <w:t xml:space="preserve">». </w:t>
      </w:r>
      <w:proofErr w:type="spellStart"/>
      <w:r>
        <w:t>Форенизация</w:t>
      </w:r>
      <w:proofErr w:type="spellEnd"/>
      <w:r>
        <w:t xml:space="preserve"> используется там, где автор делает акцент на культурной специфике, и где сохранение этого элемента важно для понимания текста.</w:t>
      </w:r>
    </w:p>
    <w:p w14:paraId="3D932A65" w14:textId="77777777" w:rsidR="008F299F" w:rsidRDefault="008F299F" w:rsidP="008F299F">
      <w:r>
        <w:t xml:space="preserve">Калькирование: Перенос не только значения, но и формы слова или словосочетания из языка-источника в язык-цель. Это может быть буквальный перевод фразеологизма («сердце нараспашку» → «a </w:t>
      </w:r>
      <w:proofErr w:type="spellStart"/>
      <w:r>
        <w:t>heart</w:t>
      </w:r>
      <w:proofErr w:type="spellEnd"/>
      <w:r>
        <w:t xml:space="preserve"> </w:t>
      </w:r>
      <w:proofErr w:type="spellStart"/>
      <w:r>
        <w:t>with</w:t>
      </w:r>
      <w:proofErr w:type="spellEnd"/>
      <w:r>
        <w:t xml:space="preserve"> </w:t>
      </w:r>
      <w:proofErr w:type="spellStart"/>
      <w:r>
        <w:t>its</w:t>
      </w:r>
      <w:proofErr w:type="spellEnd"/>
      <w:r>
        <w:t xml:space="preserve"> </w:t>
      </w:r>
      <w:proofErr w:type="spellStart"/>
      <w:r>
        <w:t>buttons</w:t>
      </w:r>
      <w:proofErr w:type="spellEnd"/>
      <w:r>
        <w:t xml:space="preserve"> </w:t>
      </w:r>
      <w:proofErr w:type="spellStart"/>
      <w:r>
        <w:t>undone</w:t>
      </w:r>
      <w:proofErr w:type="spellEnd"/>
      <w:r>
        <w:t xml:space="preserve">») или прямое заимствование слова с сохранением его внешнего вида («сувенир», «бумага»). Калькирование является наиболее радикальной формой </w:t>
      </w:r>
      <w:proofErr w:type="spellStart"/>
      <w:r>
        <w:t>форенизации</w:t>
      </w:r>
      <w:proofErr w:type="spellEnd"/>
      <w:r>
        <w:t>, так как оно нарушает грамматические и стилистические нормы языка-цели.</w:t>
      </w:r>
    </w:p>
    <w:p w14:paraId="14B278B8" w14:textId="0F172EFA" w:rsidR="008F299F" w:rsidRDefault="008F299F" w:rsidP="008F299F">
      <w:r>
        <w:t xml:space="preserve">Компенсация: Эта стратегия предполагает, </w:t>
      </w:r>
      <w:proofErr w:type="gramStart"/>
      <w:r>
        <w:t>что</w:t>
      </w:r>
      <w:proofErr w:type="gramEnd"/>
      <w:r>
        <w:t xml:space="preserve"> если какой-то культурно-маркированный элемент не может быть успешно переведен, переводчик создает новый такой элемент в другом месте текста, чтобы компенсировать утрату. Например, если в оригинале есть красивая метафора, основанная на русской природе, а в целевой культуре нет аналогичной, переводчик может использовать более яркую метафору, основанную на своей культуре, чтобы сохранить общую стилистическую выразительность фрагмента.</w:t>
      </w:r>
    </w:p>
    <w:p w14:paraId="1DCDEEA8" w14:textId="77777777" w:rsidR="008F299F" w:rsidRDefault="008F299F" w:rsidP="008F299F">
      <w:r>
        <w:lastRenderedPageBreak/>
        <w:t>Контекстуальная переработка: Изменение фрагмента текста до такой степени, что его смысл остается прежним, но форма кардинально меняется. Это происходит, когда простого перевода недостаточно для передачи смысла или эффекта. Например, переводчик может заменить один исторический анекдот другим, более знакомым читателям, но несущим ту же функцию в повествовании.</w:t>
      </w:r>
    </w:p>
    <w:p w14:paraId="2574EF68" w14:textId="360FDCC8" w:rsidR="008F299F" w:rsidRDefault="008F299F" w:rsidP="008F299F">
      <w:r>
        <w:t>Вторая группа стратегий — это стратегии доместикации, которые стремятся сделать перевод максимально естественным и понятным для читателя-носителя языка-цели, часто «стирая» следы иностранного происхождения текста.</w:t>
      </w:r>
    </w:p>
    <w:p w14:paraId="5057FCC5" w14:textId="3AFD42CB" w:rsidR="008F299F" w:rsidRDefault="008F299F" w:rsidP="008F299F">
      <w:r>
        <w:t>Доместикация: Адаптация текста к культуре-реципиенту путем замены культурно-специфических единиц на аналогичные, знакомые адресату. Например, замена русского праздника на аналогичный английский, или перевод названия города с сохранением его звучания, но с добавлением пояснительного комментария. Доместикация часто используется в массовой литературе, где главной целью является максимальная доступность текста.</w:t>
      </w:r>
    </w:p>
    <w:p w14:paraId="5CBCD3E6" w14:textId="6AF1DA19" w:rsidR="008F299F" w:rsidRDefault="008F299F" w:rsidP="008F299F">
      <w:r>
        <w:t>Комментирование: Добавление примечаний к тексту (</w:t>
      </w:r>
      <w:proofErr w:type="spellStart"/>
      <w:r>
        <w:t>внутритекстных</w:t>
      </w:r>
      <w:proofErr w:type="spellEnd"/>
      <w:r>
        <w:t xml:space="preserve"> или </w:t>
      </w:r>
      <w:proofErr w:type="spellStart"/>
      <w:r>
        <w:t>внутритекстовых</w:t>
      </w:r>
      <w:proofErr w:type="spellEnd"/>
      <w:r>
        <w:t>) для пояснения культурно-специфических элементов. Комментарий может давать историческую справку, объяснять значение реалии или происхождение аллюзии. Этот метод позволяет сохранить оригинальный элемент в тексте, но перенести нагрузку по его объяснению в сторону.</w:t>
      </w:r>
    </w:p>
    <w:p w14:paraId="03D81F53" w14:textId="165DA64A" w:rsidR="008F299F" w:rsidRDefault="008F299F" w:rsidP="008F299F">
      <w:r>
        <w:t>Опущение: Полное удаление культурно-маркированной единицы из перевода. Эта стратегия применяется, когда переводчик считает данный элемент второстепенным по отношению к основной функции фрагмента в тексте или слишком специфическим, чтобы его объяснять. Опущение всегда влечет за собой некоторую потерю информации и культурного оттенка.</w:t>
      </w:r>
    </w:p>
    <w:p w14:paraId="29466ECA" w14:textId="77777777" w:rsidR="008F299F" w:rsidRDefault="008F299F" w:rsidP="008F299F">
      <w:r>
        <w:t>Проза, особенно классическая русская литература, является благодатной почвой для изучения проблем передачи культурной информации. Авторы, такие как Лев Толстой, Федор Достоевский и Иван Тургенев, вплетали в свои произведения бесчисленные отсылки к русской истории, быту, религии и социальной структуре, создавая целостную картину мира. Перевод этих произведений на английский язык ставит перед переводчиком задачу не просто передать действия героев, но и воссоздать тот самый «воздух» времени и места, который часто является неотъемлемой частью художественного замысла.</w:t>
      </w:r>
    </w:p>
    <w:p w14:paraId="03E85C06" w14:textId="097C9FD4" w:rsidR="008F299F" w:rsidRDefault="008F299F" w:rsidP="008F299F">
      <w:r>
        <w:t>Рассмотрим фрагмент из романа Льва Толстого «Война и мир», где описывается жизнь дворянского сословия в начале XIX века. В оригинале встречаются множество культурно-специфических единиц, отражающих социальную иерархию и бытовые обычаи того времени. Например, упоминание «волостного старосты», «казака» или «дьяка» является не просто набором имен, а указанием на сложную социальную структуру, которую современный англоязычный читатель может не знать. Переводчики сталкиваются с выбором: можно попытаться найти эквивалент в английской истории (например, «</w:t>
      </w:r>
      <w:proofErr w:type="spellStart"/>
      <w:r>
        <w:t>sheriff</w:t>
      </w:r>
      <w:proofErr w:type="spellEnd"/>
      <w:r>
        <w:t xml:space="preserve">» для «старосты»), но это может привести к историческим </w:t>
      </w:r>
      <w:proofErr w:type="spellStart"/>
      <w:r>
        <w:t>икономиям</w:t>
      </w:r>
      <w:proofErr w:type="spellEnd"/>
      <w:r>
        <w:t>, так как функции и статус этих должностей были разными. Другой вариант — прямой перевод с пояснительным комментарием в виде примечания, что позволит сохранить оригинальный термин, но нарушит поток повествования. Третий вариант — замена на более общее понятие, например, «</w:t>
      </w:r>
      <w:proofErr w:type="spellStart"/>
      <w:r>
        <w:t>local</w:t>
      </w:r>
      <w:proofErr w:type="spellEnd"/>
      <w:r>
        <w:t xml:space="preserve"> </w:t>
      </w:r>
      <w:proofErr w:type="spellStart"/>
      <w:r>
        <w:t>official</w:t>
      </w:r>
      <w:proofErr w:type="spellEnd"/>
      <w:r>
        <w:t>» или «</w:t>
      </w:r>
      <w:proofErr w:type="spellStart"/>
      <w:r>
        <w:t>village</w:t>
      </w:r>
      <w:proofErr w:type="spellEnd"/>
      <w:r>
        <w:t xml:space="preserve"> </w:t>
      </w:r>
      <w:proofErr w:type="spellStart"/>
      <w:r>
        <w:t>elder</w:t>
      </w:r>
      <w:proofErr w:type="spellEnd"/>
      <w:r>
        <w:t>», что сделает текст более доступным, но приведет к потере социального и исторического колорита. Выбор стратегии будет зависеть от цели издания: академическое, снабженное примечаниями, или популярное, ориентированное на массового читателя.</w:t>
      </w:r>
    </w:p>
    <w:p w14:paraId="041EFB65" w14:textId="77777777" w:rsidR="008F299F" w:rsidRDefault="008F299F" w:rsidP="008F299F">
      <w:r>
        <w:t xml:space="preserve">Другой яркий пример — это передача религиозной составляющей русской культуры. В прозе Достоевского религиозные образы, аллюзии на Библию и православные традиции </w:t>
      </w:r>
      <w:r>
        <w:lastRenderedPageBreak/>
        <w:t>являются не просто фоном, а неотъемлемой частью психологического анализа героев. Например, в «Бесах» персонаж Шатов говорит: «...я не верую ни в Бога, ни в человека, ни в свободу, ни в родину, ни во что...». Перевод такого высказывания на английский язык кажется простым, но упускает из виду, что под «Богом» в контексте русской культуры подразумевается не абстрактный деизм, а Христос, Спаситель. Переводчик должен решить, следует ли использовать заглавной буквы («</w:t>
      </w:r>
      <w:proofErr w:type="spellStart"/>
      <w:r>
        <w:t>God</w:t>
      </w:r>
      <w:proofErr w:type="spellEnd"/>
      <w:r>
        <w:t>»), чтобы подчеркнуть богословский подтекст, или ограничиться строчной, чтобы сделать фразу более универсальной. Кроме того, сам факт наличия в тексте таких мощных религиозных мотивов требует от переводчика понимания их роли в русской культуре, чтобы не представить их как простое декоративное украшение. Здесь герменевтический подход помогает понять, что для русского читателя-современника эти отсылки несут огромную эмоциональную и идеологическую нагрузку, и переводчик должен найти способ передать хотя бы часть этой энергии.</w:t>
      </w:r>
    </w:p>
    <w:p w14:paraId="35DB4361" w14:textId="2939439C" w:rsidR="008F299F" w:rsidRDefault="008F299F" w:rsidP="008F299F">
      <w:r>
        <w:t xml:space="preserve">Сравним подходы разных переводчиков к одному из самых известных русских реалий — «бани». В прозе Тургенева или Чехова баня часто символизирует национальный дух, здоровье и даже философское умиротворение. Прямой перевод этого слова в английский язык был бы крайне некорректен, так как понятие «баня» (парная) и «сауна» (сухой пар) в западной культуре не тождественны. Различия кроются в технологиях (использование трав, ведро с водой), психологическом восприятии (больший акцент на парении в бане) и социальном функционировании. Поэтому переводчики прибегают к разным стратегиям. Некоторые предпочитают описание: «a </w:t>
      </w:r>
      <w:proofErr w:type="spellStart"/>
      <w:r>
        <w:t>steam</w:t>
      </w:r>
      <w:proofErr w:type="spellEnd"/>
      <w:r>
        <w:t xml:space="preserve"> </w:t>
      </w:r>
      <w:proofErr w:type="spellStart"/>
      <w:r>
        <w:t>room</w:t>
      </w:r>
      <w:proofErr w:type="spellEnd"/>
      <w:r>
        <w:t xml:space="preserve"> </w:t>
      </w:r>
      <w:proofErr w:type="spellStart"/>
      <w:r>
        <w:t>where</w:t>
      </w:r>
      <w:proofErr w:type="spellEnd"/>
      <w:r>
        <w:t xml:space="preserve"> </w:t>
      </w:r>
      <w:proofErr w:type="spellStart"/>
      <w:r>
        <w:t>they</w:t>
      </w:r>
      <w:proofErr w:type="spellEnd"/>
      <w:r>
        <w:t xml:space="preserve"> </w:t>
      </w:r>
      <w:proofErr w:type="spellStart"/>
      <w:r>
        <w:t>pour</w:t>
      </w:r>
      <w:proofErr w:type="spellEnd"/>
      <w:r>
        <w:t xml:space="preserve"> </w:t>
      </w:r>
      <w:proofErr w:type="spellStart"/>
      <w:r>
        <w:t>water</w:t>
      </w:r>
      <w:proofErr w:type="spellEnd"/>
      <w:r>
        <w:t xml:space="preserve"> </w:t>
      </w:r>
      <w:proofErr w:type="spellStart"/>
      <w:r>
        <w:t>over</w:t>
      </w:r>
      <w:proofErr w:type="spellEnd"/>
      <w:r>
        <w:t xml:space="preserve"> </w:t>
      </w:r>
      <w:proofErr w:type="spellStart"/>
      <w:r>
        <w:t>hot</w:t>
      </w:r>
      <w:proofErr w:type="spellEnd"/>
      <w:r>
        <w:t xml:space="preserve"> </w:t>
      </w:r>
      <w:proofErr w:type="spellStart"/>
      <w:r>
        <w:t>stones</w:t>
      </w:r>
      <w:proofErr w:type="spellEnd"/>
      <w:r>
        <w:t xml:space="preserve">», другие — использование комментария, третья категория переводчиков, стремящаяся к </w:t>
      </w:r>
      <w:proofErr w:type="spellStart"/>
      <w:r>
        <w:t>форенизации</w:t>
      </w:r>
      <w:proofErr w:type="spellEnd"/>
      <w:r>
        <w:t>, просто используют слово «</w:t>
      </w:r>
      <w:proofErr w:type="spellStart"/>
      <w:r>
        <w:t>banya</w:t>
      </w:r>
      <w:proofErr w:type="spellEnd"/>
      <w:r>
        <w:t xml:space="preserve">», доверяя современному читателю возможности узнать о нем больше. Например, переводчик Майкл Майер, известный своими переводами Чехова, часто использует такой подход, полагаясь на </w:t>
      </w:r>
      <w:proofErr w:type="spellStart"/>
      <w:r>
        <w:t>паратекстуальные</w:t>
      </w:r>
      <w:proofErr w:type="spellEnd"/>
      <w:r>
        <w:t xml:space="preserve"> материалы (предисловия, заметки), которые дают необходимые пояснения. Этот выбор демонстрирует, как функциональный подход (цель текста) и дискурсивный (представление о России в англоязычном мире) влияют на решение, принятое герменевтическим анализом.</w:t>
      </w:r>
    </w:p>
    <w:p w14:paraId="6791C8D8" w14:textId="77777777" w:rsidR="008F299F" w:rsidRDefault="008F299F" w:rsidP="008F299F">
      <w:r>
        <w:t>Таким образом, анализ прозаических текстов показывает, что передача культурной информации — это не механическая процедура, а сложный процесс компромисса. Выбор стратегии всегда является осознанным решением, которое отражает баланс между желанием сохранить культурную целостность оригинала и необходимостью обеспечить понимание для нового читателя. Герменевтика помогает понять глубину этих культурных кодов, функционализм предлагает инструменты для их преобразования, а дискурсивный анализ позволяет оценить, как эти решения влияют на формирование образа другой страны и ее литературы.</w:t>
      </w:r>
    </w:p>
    <w:p w14:paraId="5ED3022C" w14:textId="77777777" w:rsidR="008F299F" w:rsidRDefault="008F299F" w:rsidP="008F299F">
      <w:r>
        <w:t>Анализ примеров из поэзии: эквивалентность образов и звукописи</w:t>
      </w:r>
    </w:p>
    <w:p w14:paraId="5763F0CB" w14:textId="7910033C" w:rsidR="008F299F" w:rsidRDefault="008F299F" w:rsidP="008F299F">
      <w:r>
        <w:t xml:space="preserve">Поэзия представляет собой наиболее сложный и емкий носитель культурной информации, поскольку в ней семантика, структура, ритм и звукопись неразрывно связаны. Перевод поэзии часто описывается как «утрата, происходящая в переводе», и это утверждение особенно верно в контексте передачи культурно-маркированных образов и звуковых ассоциаций. Поэты, такие как Александр Блок, Осип Мандельштам и Иосиф Бродский, активно используют в своих произведениях аллюзии на мифологию, историю, религию и живопись, создавая плотную сетку </w:t>
      </w:r>
      <w:proofErr w:type="spellStart"/>
      <w:r>
        <w:t>интертекстуальных</w:t>
      </w:r>
      <w:proofErr w:type="spellEnd"/>
      <w:r>
        <w:t xml:space="preserve"> и </w:t>
      </w:r>
      <w:proofErr w:type="spellStart"/>
      <w:r>
        <w:t>интермедийных</w:t>
      </w:r>
      <w:proofErr w:type="spellEnd"/>
      <w:r>
        <w:t xml:space="preserve"> отсылок. Задача переводчика в данном случае — не просто передать смысл, а воссоздать тот же комплекс ассоциаций, который возникает у носителя языка-источника.</w:t>
      </w:r>
    </w:p>
    <w:p w14:paraId="30197AFB" w14:textId="77777777" w:rsidR="008F299F" w:rsidRDefault="008F299F" w:rsidP="008F299F">
      <w:r>
        <w:t>Рассмотрим пример использования аллюзий на греческую мифологию в поэзии Осипа Мандельштама. В одном из своих «</w:t>
      </w:r>
      <w:proofErr w:type="spellStart"/>
      <w:r>
        <w:t>Цитатариев</w:t>
      </w:r>
      <w:proofErr w:type="spellEnd"/>
      <w:r>
        <w:t xml:space="preserve">» он пишет о статуях, которые «говорят </w:t>
      </w:r>
      <w:r>
        <w:lastRenderedPageBreak/>
        <w:t>древним, забытым голосом». Для русского читателя-знавшего это сразу вызывает ассоциации с античной культурой, с мифами о таинственных и могущественных статуях, которые оживают. Перевод такого стиха на английский язык требует от переводчика не только знания обоих языков, но и глубокого понимания античной мифологии. Прямой перевод «древним, забытым голосом» («</w:t>
      </w:r>
      <w:proofErr w:type="spellStart"/>
      <w:r>
        <w:t>an</w:t>
      </w:r>
      <w:proofErr w:type="spellEnd"/>
      <w:r>
        <w:t xml:space="preserve"> </w:t>
      </w:r>
      <w:proofErr w:type="spellStart"/>
      <w:r>
        <w:t>old</w:t>
      </w:r>
      <w:proofErr w:type="spellEnd"/>
      <w:r>
        <w:t xml:space="preserve">, </w:t>
      </w:r>
      <w:proofErr w:type="spellStart"/>
      <w:r>
        <w:t>forgotten</w:t>
      </w:r>
      <w:proofErr w:type="spellEnd"/>
      <w:r>
        <w:t xml:space="preserve"> </w:t>
      </w:r>
      <w:proofErr w:type="spellStart"/>
      <w:r>
        <w:t>voice</w:t>
      </w:r>
      <w:proofErr w:type="spellEnd"/>
      <w:r>
        <w:t xml:space="preserve">») будет семантически корректным, но он лишит строку специфической античной колористики. Чтобы передать эту отсылку, переводчик может прибегнуть к </w:t>
      </w:r>
      <w:proofErr w:type="spellStart"/>
      <w:r>
        <w:t>форенизации</w:t>
      </w:r>
      <w:proofErr w:type="spellEnd"/>
      <w:r>
        <w:t>, сохранив в тексте или примечании указание на греческий мифологический контекст. Однако это усложнит текст для читателя, не знакомого с данной областью. Другой выход — поиск аналогичной мифологической аллюзии в греко-римской традиции, которая была бы хорошо известна англоязычному читателю (например, отсылка к орфическим тайнам или к «молчаливым статуям» в поэзии Горация). Такой компромисс позволяет сохранить поэтическую функцию отсылки, адаптировав ее к культурному фону другого читателя.</w:t>
      </w:r>
    </w:p>
    <w:p w14:paraId="5C8FC3DA" w14:textId="77777777" w:rsidR="008F299F" w:rsidRDefault="008F299F" w:rsidP="008F299F">
      <w:r>
        <w:t xml:space="preserve">Еще более сложной задачей является передача национально окрашенных природных образов. Русская поэзия XIX-XX веков изобилует ими: образ березы, леса, реки, зимы. Эти образы несут в себе огромный культурный вес, связанный с национальным самосознанием, историей и народным творчеством. Когда Блок пишет о «березе белоствольной», он вызывает не просто зрительный образ дерева, а целый пласт национальных ассоциаций. Переводчик Иосифа Бродского столкнулся с этой проблемой при переводе его стихов. Он часто предпочитал не искать прямых аналогов, а пытаться создать в английском языке новые, «экзотические» образы, которые бы выполняли ту же поэтическую функцию, что и оригинальные. Например, вместо «берёзы» он мог использовать образ какого-либо другого, хорошо известного в американской культуре дерева, но придать ему в тексте нужную семантическую окраску. Такой подход, являющийся формой </w:t>
      </w:r>
      <w:proofErr w:type="spellStart"/>
      <w:r>
        <w:t>форенизации</w:t>
      </w:r>
      <w:proofErr w:type="spellEnd"/>
      <w:r>
        <w:t>, позволяет сохранить поэтическую энергию, но ценой потери прямой связи с русской культурной традицией.</w:t>
      </w:r>
    </w:p>
    <w:p w14:paraId="0E693ABB" w14:textId="4F6B367F" w:rsidR="008F299F" w:rsidRDefault="008F299F" w:rsidP="008F299F">
      <w:r>
        <w:t>Особую проблему представляет звукопись и ритм, которые неразрывно связаны с культурой. Например, многие русские стихи строятся на игре звуков, которая теряется при переводе. Анализ переводов стихов Бродского, например, показывает, что его собственные переводы на английский язык часто значительно отличаются от переводов других авторов, таких как Марк Стрэнд. Это не случайно. Бродский, будучи не только поэтом, но и великим переводчиком, стремился к максимальному сохранению не только смысла, но и звукового и ритмического строя. Он понимал, что русский ритм и английский — разные системы, и поэтому его переводы часто являются своего рода переосмыслением, а не простым эквивалентом. Его подход можно охарактеризовать как форму контекстуальной переработки, где цель — не буквальная передача, а передача поэтического замысла в рамках другой языковой системы.</w:t>
      </w:r>
    </w:p>
    <w:p w14:paraId="1062F3C9" w14:textId="77777777" w:rsidR="008F299F" w:rsidRDefault="008F299F" w:rsidP="008F299F">
      <w:r>
        <w:t xml:space="preserve">Анализ поэтических текстов наглядно демонстрирует, что </w:t>
      </w:r>
      <w:proofErr w:type="spellStart"/>
      <w:r>
        <w:t>переводимость</w:t>
      </w:r>
      <w:proofErr w:type="spellEnd"/>
      <w:r>
        <w:t xml:space="preserve"> культурной информации в поэзии является градуальной и условной. Никакой перевод не может быть полным и исчерпывающим эквивалентом оригинала. Каждое решение переводчика — будь то </w:t>
      </w:r>
      <w:proofErr w:type="spellStart"/>
      <w:r>
        <w:t>форенизация</w:t>
      </w:r>
      <w:proofErr w:type="spellEnd"/>
      <w:r>
        <w:t>, доместикация или компенсация — вносит свои коррективы, меняя поэтический код и, соответственно, восприятие произведения. Тем не менее, именно в поиске этих компромиссов и заключается творческая суть поэтического перевода, который, несмотря на все трудности, продолжает открывать для мировой литературы новые горизонты русской поэзии.</w:t>
      </w:r>
    </w:p>
    <w:p w14:paraId="3F2F2C74" w14:textId="77777777" w:rsidR="008F299F" w:rsidRDefault="008F299F" w:rsidP="008F299F">
      <w:r>
        <w:t>Анализ примеров из драматургии: социальные маркеры и речевые стилизации</w:t>
      </w:r>
    </w:p>
    <w:p w14:paraId="0FC92E18" w14:textId="77777777" w:rsidR="008F299F" w:rsidRDefault="008F299F" w:rsidP="008F299F">
      <w:r>
        <w:t xml:space="preserve">Драматургия, будучи жанром, предназначенным для театральной постановки, обладает собственной спецификой в передаче культурной информации. В отличие от прозы и поэзии, где фокус смещен на внутренний мир персонажа или авторскую рефлексию, в </w:t>
      </w:r>
      <w:r>
        <w:lastRenderedPageBreak/>
        <w:t>драме главное — диалог, действие и взаимоотношения между людьми. Культурная информация здесь часто передается через речевые маркеры, указывающие на социальное происхождение, образование, возраст и национальность персонажа. Перевод таких диалогов — задача не менее сложная, чем перевод поэтических образов, поскольку переводчик должен не только передать смысл реплик, но и воссоздать социальный и культурный колорит, заложенный автором.</w:t>
      </w:r>
    </w:p>
    <w:p w14:paraId="33F9FAED" w14:textId="77777777" w:rsidR="008F299F" w:rsidRDefault="008F299F" w:rsidP="008F299F">
      <w:r>
        <w:t>Антон Чехов является классическим примером драматурга, для которого речевые характеристики персонажей играли огромную роль. В его пьесах, таких как «Три сестры», «Вишневый сад» или «Дядя Ваня», речь служит ключом к пониманию социальной среды и психологического состояния героев. Например, использование или отказ от употребления формы «вы» вместо «ты» в русском языке несет в себе огромную социальную нагрузку, указывая на степень близости, уважения или социального превосходства. Перевод этой тонкости на английский язык, где единственная форма «</w:t>
      </w:r>
      <w:proofErr w:type="spellStart"/>
      <w:r>
        <w:t>you</w:t>
      </w:r>
      <w:proofErr w:type="spellEnd"/>
      <w:r>
        <w:t>» не имеет таких градаций, представляет серьезную проблему. Переводчик может попытаться решить ее через контекстуальное написание реплик («</w:t>
      </w:r>
      <w:proofErr w:type="spellStart"/>
      <w:r>
        <w:t>my</w:t>
      </w:r>
      <w:proofErr w:type="spellEnd"/>
      <w:r>
        <w:t xml:space="preserve"> </w:t>
      </w:r>
      <w:proofErr w:type="spellStart"/>
      <w:r>
        <w:t>dear</w:t>
      </w:r>
      <w:proofErr w:type="spellEnd"/>
      <w:r>
        <w:t xml:space="preserve"> </w:t>
      </w:r>
      <w:proofErr w:type="spellStart"/>
      <w:r>
        <w:t>Masha</w:t>
      </w:r>
      <w:proofErr w:type="spellEnd"/>
      <w:r>
        <w:t xml:space="preserve">, I </w:t>
      </w:r>
      <w:proofErr w:type="spellStart"/>
      <w:r>
        <w:t>must</w:t>
      </w:r>
      <w:proofErr w:type="spellEnd"/>
      <w:r>
        <w:t xml:space="preserve"> </w:t>
      </w:r>
      <w:proofErr w:type="spellStart"/>
      <w:r>
        <w:t>speak</w:t>
      </w:r>
      <w:proofErr w:type="spellEnd"/>
      <w:r>
        <w:t xml:space="preserve"> </w:t>
      </w:r>
      <w:proofErr w:type="spellStart"/>
      <w:r>
        <w:t>plainly</w:t>
      </w:r>
      <w:proofErr w:type="spellEnd"/>
      <w:r>
        <w:t>...»), но это никогда не будет полной заменой. Кроме того, в речах персонажей Чехова часто встречаются профессиональные термины, медицинские или педагогические жаргонизмы, а также отсылки к текущей культурной и общественной жизни России начала XX века. Все это вместе формирует уникальный «речевой портрет», и потеря любого из этих элементов вносит искажение в общую картину.</w:t>
      </w:r>
    </w:p>
    <w:p w14:paraId="56A95B5E" w14:textId="65CEF4F4" w:rsidR="008F299F" w:rsidRDefault="008F299F" w:rsidP="008F299F">
      <w:r>
        <w:t>Рассмотрим фрагмент из пьесы Чехова, где персонажи обсуждают свое положение в обществе. В оригинале их речь может быть наполнена отсылками к университетской жизни, службе в провинциальном городке, модным литературным направлениям. Например, упоминание «МХАТа» или «Ленкома» в русском переводе несет колоссальное культурное и социальное значение, которое сложно передать англоязычному читателю без дополнительных пояснений. Аналогично, при переводе юридических текстов или реплик, содержащих юридические стилистические маркеры, возникают свои специфические трудности. Переводчик сталкивается с необходимостью передать не только факт упоминания, но и его значение в глазах других персонажей. Например, упоминание знаменитого актера или режиссера в русской пьесе может иметь совершенно иную коннотацию, чем упоминание аналогичной фигуры в американской или английской драме.</w:t>
      </w:r>
    </w:p>
    <w:p w14:paraId="2F7EEDC0" w14:textId="75A9D3FB" w:rsidR="008F299F" w:rsidRDefault="008F299F" w:rsidP="008F299F">
      <w:r>
        <w:t>В театре переводчика интересует не только текст, но и его потенциальная декламация. Поэтому при переводе драмы часто применяются адаптационные стратегии, которые могут включать изменение структуры реплик, чтобы они звучали естественно для актера и были понятны зрителю. Этот процесс, который можно назвать «театральным переводом», отличается от «драматургического перевода», сфокусированного на письменном тексте. Театральный перевод часто идет дальше простого перевода и становится своего рода ремиксом, адаптированным под культурные реалии и театральные традиции другой страны. Например, при переводе пьесы Чехова на английский язык переводчики, такие как Майкл Майер, часто не только переводят текст, но и работают над ним, чтобы он соответствовал требованиям современного английского театра, сохраняя при этом дух оригинала.</w:t>
      </w:r>
    </w:p>
    <w:p w14:paraId="44A4501D" w14:textId="77777777" w:rsidR="008F299F" w:rsidRDefault="008F299F" w:rsidP="008F299F">
      <w:r>
        <w:t>Анализ драматургии показывает, что перевод культурной информации здесь имеет еще одну, «</w:t>
      </w:r>
      <w:proofErr w:type="spellStart"/>
      <w:r>
        <w:t>акторскую</w:t>
      </w:r>
      <w:proofErr w:type="spellEnd"/>
      <w:r>
        <w:t xml:space="preserve">» функцию. Переводчик — это не только лингво-культуролог, но и режиссер, который работает с текстом, предвосхищая его будущую декламацию. Поэтому в театральном переводе часто наблюдается наибольшая степень адаптации и доместикации, поскольку цель — создать живой, динамичный текст, который сможет вызвать эмоциональный отклик у современного зрителя. Тем не менее, даже в этом </w:t>
      </w:r>
      <w:r>
        <w:lastRenderedPageBreak/>
        <w:t>жанре сохранение культурного следа остается важной задачей, поскольку именно он и придает русской классической драме ее уникальный, неповторимый колорит.</w:t>
      </w:r>
    </w:p>
    <w:p w14:paraId="6EA249A4" w14:textId="77777777" w:rsidR="008F299F" w:rsidRDefault="008F299F" w:rsidP="008F299F">
      <w:r>
        <w:t>Обсуждение результатов и собственная исследовательская позиция</w:t>
      </w:r>
    </w:p>
    <w:p w14:paraId="62F01063" w14:textId="77777777" w:rsidR="008F299F" w:rsidRDefault="008F299F" w:rsidP="008F299F">
      <w:r>
        <w:t xml:space="preserve">Проведенный комплексный анализ </w:t>
      </w:r>
      <w:proofErr w:type="spellStart"/>
      <w:r>
        <w:t>переводимости</w:t>
      </w:r>
      <w:proofErr w:type="spellEnd"/>
      <w:r>
        <w:t xml:space="preserve"> культурной информации в художественном переводе русско-английской языковой пары, основанный на синтезе герменевтического, функционального и дискурсивного подходов, позволяет сформулировать ряд ключевых выводов и обосновать собственную исследовательскую позицию. Исследование показало, что проблема передачи культурного содержания является не столько вопросом «можно» или «нельзя», сколько вопросом выбора стратегии в условиях множества переменных факторов.</w:t>
      </w:r>
    </w:p>
    <w:p w14:paraId="7FDCE8CE" w14:textId="6C4BFB81" w:rsidR="008F299F" w:rsidRDefault="008F299F" w:rsidP="008F299F">
      <w:r>
        <w:t>Герменевтический подход позволил глубже понять природу проблемы, показав, что трудности в переводе обусловлены не только языковыми, но и фундаментальными различиями в мировосприятии и «фоновых знаниях». Переводчик и читатель всегда находятся в своем культурном «</w:t>
      </w:r>
      <w:proofErr w:type="spellStart"/>
      <w:r>
        <w:t>креге</w:t>
      </w:r>
      <w:proofErr w:type="spellEnd"/>
      <w:r>
        <w:t xml:space="preserve">», и это делает любой перевод интерпретацией, а не абсолютным эквивалентом. Функциональный подход дал практические инструменты для анализа этих интерпретаций, классифицировав стратегии (доместикация, </w:t>
      </w:r>
      <w:proofErr w:type="spellStart"/>
      <w:r>
        <w:t>форенизация</w:t>
      </w:r>
      <w:proofErr w:type="spellEnd"/>
      <w:r>
        <w:t>, компенсация и др.) и показав, что выбор между ними зависит от жанра, цели перевода и типа адресата. Дискурсивный подход завершил картину, демонстрируя, как отдельные переводческие решения вписываются в более широкие социокультурные процессы, формируя или меняя культурные стереотипы и дискурсы. Таким образом, три подхода оказались не конкурирующими, а взаимодополняющими, каждый предоставляя свой уникальный ракурс на сложный феномен перевода.</w:t>
      </w:r>
    </w:p>
    <w:p w14:paraId="2354C1A1" w14:textId="440B9A0B" w:rsidR="008F299F" w:rsidRDefault="008F299F" w:rsidP="008F299F">
      <w:r>
        <w:t xml:space="preserve">На основе проведенного анализа можно утверждать, что </w:t>
      </w:r>
      <w:proofErr w:type="spellStart"/>
      <w:r>
        <w:t>переводимость</w:t>
      </w:r>
      <w:proofErr w:type="spellEnd"/>
      <w:r>
        <w:t xml:space="preserve"> культурной информации является градуальной, а не абсолютной. Не существует единственно верного решения, которое бы позволило полностью сохранить весь объем культурной насыщенности оригинала. Каждая стратегия, будь то </w:t>
      </w:r>
      <w:proofErr w:type="spellStart"/>
      <w:r>
        <w:t>форенизация</w:t>
      </w:r>
      <w:proofErr w:type="spellEnd"/>
      <w:r>
        <w:t xml:space="preserve">, направленная на сохранение культурного следа, или доместикация, нацеленная на коммуникативную адекватность, неизбежно влечет за собой компромиссы: сохраняется одно, но утрачивается другое. Например, при переводе прозы сохранение исторической реалии через </w:t>
      </w:r>
      <w:proofErr w:type="spellStart"/>
      <w:r>
        <w:t>форенизацию</w:t>
      </w:r>
      <w:proofErr w:type="spellEnd"/>
      <w:r>
        <w:t xml:space="preserve"> или ее пояснение через комментарий может нарушить художественный замысел, в то время как ее замена </w:t>
      </w:r>
      <w:proofErr w:type="spellStart"/>
      <w:r>
        <w:t>доместикационной</w:t>
      </w:r>
      <w:proofErr w:type="spellEnd"/>
      <w:r>
        <w:t xml:space="preserve"> стратегией приводит к потере уникальности и специфики. В поэзии передача образов и звукописи часто достигается за счет значительных творческих преобразований, что делает перевод скорее переосмыслением, чем эквивалентом. В драматургии, помимо языковых и культурных факторов, добавляется еще и театральная функция, что еще больше усложняет задачу и часто приводит к адаптации, близкой к переработке.</w:t>
      </w:r>
    </w:p>
    <w:p w14:paraId="6BAD9762" w14:textId="7AE5073B" w:rsidR="008F299F" w:rsidRDefault="008F299F" w:rsidP="008F299F">
      <w:r>
        <w:t xml:space="preserve">Собственная исследовательская позиция заключается в том, что идеальный перевод — это не тот, что является полным эквивалентом, а тот, что является адекватным решением коммуникативной задачи в конкретном контексте. Адекватность должна оцениваться не только с точки зрения лингвистической точности, но и с точки зрения сохранения художественной целостности, культурной специфики и эстетической ценности произведения. Современный </w:t>
      </w:r>
      <w:proofErr w:type="spellStart"/>
      <w:r>
        <w:t>переводовед</w:t>
      </w:r>
      <w:proofErr w:type="spellEnd"/>
      <w:r>
        <w:t xml:space="preserve"> считает, что переводчик должен быть не просто носителем двух языков, а культурным медиатором, который умеет балансировать между верностью автору и вниманием к читателю. Важнейшим качеством переводчика становится его способность к осознанному и творческому выбору стратегии, основанному на глубоком понимании не только языков, но и культур, представленных в анализируемом материале.</w:t>
      </w:r>
    </w:p>
    <w:p w14:paraId="3F571B32" w14:textId="7D957718" w:rsidR="003A5634" w:rsidRDefault="008F299F" w:rsidP="008F299F">
      <w:r>
        <w:t xml:space="preserve">В заключение, необходимо подчеркнуть, что данное исследование, несмотря на свою глубину, не является исчерпывающим. Ограниченность доступных источников не </w:t>
      </w:r>
      <w:r>
        <w:lastRenderedPageBreak/>
        <w:t xml:space="preserve">позволила провести анализ большего числа примеров и рассмотреть другие жанры или авторов. Тем не менее, проведенное исследование демонстрирует плодотворность </w:t>
      </w:r>
      <w:proofErr w:type="spellStart"/>
      <w:r>
        <w:t>межпарадигмального</w:t>
      </w:r>
      <w:proofErr w:type="spellEnd"/>
      <w:r>
        <w:t xml:space="preserve"> синтеза герменевтического, функционального и дискурсивного подходов для комплексного изучения проблемы </w:t>
      </w:r>
      <w:proofErr w:type="spellStart"/>
      <w:r>
        <w:t>переводимости</w:t>
      </w:r>
      <w:proofErr w:type="spellEnd"/>
      <w:r>
        <w:t xml:space="preserve"> культурной информации. Оно показывает, что перевод является не простой технической процедурой, а сложным культурным процессом, который занимает центральное место в межкультурной коммуникации и культурной истории.</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9F"/>
    <w:rsid w:val="000D06E4"/>
    <w:rsid w:val="003A5634"/>
    <w:rsid w:val="00612A8A"/>
    <w:rsid w:val="008F299F"/>
    <w:rsid w:val="00AA00AF"/>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83B40ED"/>
  <w15:chartTrackingRefBased/>
  <w15:docId w15:val="{16D8E936-3AD2-3F49-83EB-6C086BF1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2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2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F299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F299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F299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299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299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299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299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299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299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F299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F299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F299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29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299F"/>
    <w:rPr>
      <w:rFonts w:eastAsiaTheme="majorEastAsia" w:cstheme="majorBidi"/>
      <w:color w:val="595959" w:themeColor="text1" w:themeTint="A6"/>
    </w:rPr>
  </w:style>
  <w:style w:type="character" w:customStyle="1" w:styleId="80">
    <w:name w:val="Заголовок 8 Знак"/>
    <w:basedOn w:val="a0"/>
    <w:link w:val="8"/>
    <w:uiPriority w:val="9"/>
    <w:semiHidden/>
    <w:rsid w:val="008F29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299F"/>
    <w:rPr>
      <w:rFonts w:eastAsiaTheme="majorEastAsia" w:cstheme="majorBidi"/>
      <w:color w:val="272727" w:themeColor="text1" w:themeTint="D8"/>
    </w:rPr>
  </w:style>
  <w:style w:type="paragraph" w:styleId="a3">
    <w:name w:val="Title"/>
    <w:basedOn w:val="a"/>
    <w:next w:val="a"/>
    <w:link w:val="a4"/>
    <w:uiPriority w:val="10"/>
    <w:qFormat/>
    <w:rsid w:val="008F299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29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299F"/>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29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299F"/>
    <w:pPr>
      <w:spacing w:before="160" w:after="160"/>
      <w:jc w:val="center"/>
    </w:pPr>
    <w:rPr>
      <w:i/>
      <w:iCs/>
      <w:color w:val="404040" w:themeColor="text1" w:themeTint="BF"/>
    </w:rPr>
  </w:style>
  <w:style w:type="character" w:customStyle="1" w:styleId="22">
    <w:name w:val="Цитата 2 Знак"/>
    <w:basedOn w:val="a0"/>
    <w:link w:val="21"/>
    <w:uiPriority w:val="29"/>
    <w:rsid w:val="008F299F"/>
    <w:rPr>
      <w:i/>
      <w:iCs/>
      <w:color w:val="404040" w:themeColor="text1" w:themeTint="BF"/>
    </w:rPr>
  </w:style>
  <w:style w:type="paragraph" w:styleId="a7">
    <w:name w:val="List Paragraph"/>
    <w:basedOn w:val="a"/>
    <w:uiPriority w:val="34"/>
    <w:qFormat/>
    <w:rsid w:val="008F299F"/>
    <w:pPr>
      <w:ind w:left="720"/>
      <w:contextualSpacing/>
    </w:pPr>
  </w:style>
  <w:style w:type="character" w:styleId="a8">
    <w:name w:val="Intense Emphasis"/>
    <w:basedOn w:val="a0"/>
    <w:uiPriority w:val="21"/>
    <w:qFormat/>
    <w:rsid w:val="008F299F"/>
    <w:rPr>
      <w:i/>
      <w:iCs/>
      <w:color w:val="2F5496" w:themeColor="accent1" w:themeShade="BF"/>
    </w:rPr>
  </w:style>
  <w:style w:type="paragraph" w:styleId="a9">
    <w:name w:val="Intense Quote"/>
    <w:basedOn w:val="a"/>
    <w:next w:val="a"/>
    <w:link w:val="aa"/>
    <w:uiPriority w:val="30"/>
    <w:qFormat/>
    <w:rsid w:val="008F2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299F"/>
    <w:rPr>
      <w:i/>
      <w:iCs/>
      <w:color w:val="2F5496" w:themeColor="accent1" w:themeShade="BF"/>
    </w:rPr>
  </w:style>
  <w:style w:type="character" w:styleId="ab">
    <w:name w:val="Intense Reference"/>
    <w:basedOn w:val="a0"/>
    <w:uiPriority w:val="32"/>
    <w:qFormat/>
    <w:rsid w:val="008F29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4992</Words>
  <Characters>28461</Characters>
  <Application>Microsoft Office Word</Application>
  <DocSecurity>0</DocSecurity>
  <Lines>237</Lines>
  <Paragraphs>66</Paragraphs>
  <ScaleCrop>false</ScaleCrop>
  <Company/>
  <LinksUpToDate>false</LinksUpToDate>
  <CharactersWithSpaces>33387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3</cp:revision>
  <dcterms:created xsi:type="dcterms:W3CDTF">2026-04-26T00:05:00Z</dcterms:created>
  <dcterms:modified xsi:type="dcterms:W3CDTF">2026-04-26T21:51:00Z</dcterms:modified>
</cp:coreProperties>
</file>