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E3058" w14:textId="52EC83B2" w:rsidR="00723E74" w:rsidRDefault="00723E74" w:rsidP="00723E74">
      <w:pPr>
        <w:pStyle w:val="a0"/>
      </w:pPr>
      <w:r>
        <w:t xml:space="preserve">Диалогическая речь представляет собой интерактивную систему высказываний, где синтаксис формируется участниками в процессе общения. Совместное построение высказывания (со-высказывание) – явление, при котором два или более собеседника совместно реализуют единую синтаксическую структуру. В классическом случае первый участник начинает фразу, а второй её завершает, создавая цельное высказывание. Такие со-высказывания широко описаны в </w:t>
      </w:r>
      <w:proofErr w:type="spellStart"/>
      <w:r>
        <w:t>конверсационном</w:t>
      </w:r>
      <w:proofErr w:type="spellEnd"/>
      <w:r>
        <w:t xml:space="preserve"> анализе (Сакс, </w:t>
      </w:r>
      <w:proofErr w:type="spellStart"/>
      <w:r>
        <w:t>Шеглофф</w:t>
      </w:r>
      <w:proofErr w:type="spellEnd"/>
      <w:r>
        <w:t xml:space="preserve">, Джефферсон) и </w:t>
      </w:r>
      <w:proofErr w:type="spellStart"/>
      <w:r>
        <w:t>интеракциональной</w:t>
      </w:r>
      <w:proofErr w:type="spellEnd"/>
      <w:r>
        <w:t xml:space="preserve"> лингвистике (</w:t>
      </w:r>
      <w:proofErr w:type="spellStart"/>
      <w:r>
        <w:t>Couper-Kuhlen</w:t>
      </w:r>
      <w:proofErr w:type="spellEnd"/>
      <w:r>
        <w:t xml:space="preserve">, </w:t>
      </w:r>
      <w:proofErr w:type="spellStart"/>
      <w:r>
        <w:t>Selting и</w:t>
      </w:r>
      <w:proofErr w:type="spellEnd"/>
      <w:r>
        <w:t xml:space="preserve"> др.), показывая, что грамматика в диалоге рождается в самом взаимодействии участников.</w:t>
      </w:r>
    </w:p>
    <w:p w14:paraId="43B1522C" w14:textId="2169FBF8" w:rsidR="00723E74" w:rsidRDefault="00723E74" w:rsidP="00723E74">
      <w:pPr>
        <w:pStyle w:val="a0"/>
      </w:pPr>
      <w:r>
        <w:t>В условиях естественного диалога часто встречаются незавершённые синтаксические структуры (например, пропуски элементов – эллипсис) и фрагментарные реплики, что отличает живую речь от литературной. Интонация, паузы и дискурсивные маркеры служат важными сигналами перехода между репликами: именно пауза или нисходящая интонация могут указать на завершённость высказывания и позволить другому собеседнику подключиться. Обработка таких данных опирается на специализированные корпуса устной речи (например, подкорпус устной речи НКРЯ объемом ≈14 млн слов), что позволяет извлекать примеры реальных диалогов и анализировать синтаксическую координацию.</w:t>
      </w:r>
    </w:p>
    <w:p w14:paraId="04AA304A" w14:textId="77777777" w:rsidR="00723E74" w:rsidRDefault="00723E74" w:rsidP="00723E74">
      <w:pPr>
        <w:pStyle w:val="a0"/>
      </w:pPr>
      <w:r>
        <w:t>Цель исследования – дать комплексный синтаксический анализ феномена совместного построения реплик в русском разговорном диалоге, охватив его структурные типы, функциональные мотивы и соотнеся разговорно-аналитический и функционально-синтаксический подходы.</w:t>
      </w:r>
    </w:p>
    <w:p w14:paraId="100B333E" w14:textId="4EEA49EF" w:rsidR="00723E74" w:rsidRDefault="00723E74" w:rsidP="00723E74">
      <w:pPr>
        <w:pStyle w:val="a0"/>
      </w:pPr>
      <w:r>
        <w:t xml:space="preserve">В теоретической базе лежат работы по </w:t>
      </w:r>
      <w:proofErr w:type="spellStart"/>
      <w:r>
        <w:t>конверсационному</w:t>
      </w:r>
      <w:proofErr w:type="spellEnd"/>
      <w:r>
        <w:t xml:space="preserve"> анализу и взаимодействующей лингвистике. Классический труд </w:t>
      </w:r>
      <w:proofErr w:type="spellStart"/>
      <w:r>
        <w:t>Sacks</w:t>
      </w:r>
      <w:proofErr w:type="spellEnd"/>
      <w:r>
        <w:t xml:space="preserve">, </w:t>
      </w:r>
      <w:proofErr w:type="spellStart"/>
      <w:r>
        <w:t>Schegloff</w:t>
      </w:r>
      <w:proofErr w:type="spellEnd"/>
      <w:r>
        <w:t xml:space="preserve"> и </w:t>
      </w:r>
      <w:proofErr w:type="spellStart"/>
      <w:r>
        <w:t>Jefferson</w:t>
      </w:r>
      <w:proofErr w:type="spellEnd"/>
      <w:r>
        <w:t xml:space="preserve"> (1974) о правилах передачи хода речи показал, что в живой речи обычно отсутствуют длительные паузы между репликами, а переходы тесно привязаны к грамматическим точкам (TRP –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). В этом ключе </w:t>
      </w:r>
      <w:proofErr w:type="spellStart"/>
      <w:r>
        <w:t>Fedorova</w:t>
      </w:r>
      <w:proofErr w:type="spellEnd"/>
      <w:r>
        <w:t xml:space="preserve"> (2020) отмечает, что сигналами TRP могут быть интонационные и паузные признаки и семантическая завершённость предыдущей фразы. Поведение грамматических конструкций в потоке общения рассматривается в работах </w:t>
      </w:r>
      <w:proofErr w:type="spellStart"/>
      <w:r>
        <w:t>Ochs</w:t>
      </w:r>
      <w:proofErr w:type="spellEnd"/>
      <w:r>
        <w:t xml:space="preserve">, </w:t>
      </w:r>
      <w:proofErr w:type="spellStart"/>
      <w:r>
        <w:t>Schegloff</w:t>
      </w:r>
      <w:proofErr w:type="spellEnd"/>
      <w:r>
        <w:t xml:space="preserve"> и </w:t>
      </w:r>
      <w:proofErr w:type="spellStart"/>
      <w:r>
        <w:t>Thompson</w:t>
      </w:r>
      <w:proofErr w:type="spellEnd"/>
      <w:r>
        <w:t xml:space="preserve"> (1996), </w:t>
      </w:r>
      <w:proofErr w:type="spellStart"/>
      <w:r>
        <w:t>Hopper</w:t>
      </w:r>
      <w:proofErr w:type="spellEnd"/>
      <w:r>
        <w:t xml:space="preserve"> и </w:t>
      </w:r>
      <w:proofErr w:type="spellStart"/>
      <w:r>
        <w:t>Thompson</w:t>
      </w:r>
      <w:proofErr w:type="spellEnd"/>
      <w:r>
        <w:t xml:space="preserve"> (1980) и др., где подчёркивается, что синтаксис конструируется «по ходу дела» и во многом зависит от дискурсивной ситуации.</w:t>
      </w:r>
    </w:p>
    <w:p w14:paraId="18B99962" w14:textId="1C537F58" w:rsidR="00723E74" w:rsidRDefault="00723E74" w:rsidP="00723E74">
      <w:pPr>
        <w:pStyle w:val="a0"/>
      </w:pPr>
      <w:r>
        <w:t xml:space="preserve">Особое внимание уделяется </w:t>
      </w:r>
      <w:proofErr w:type="spellStart"/>
      <w:r>
        <w:t>интеракционному</w:t>
      </w:r>
      <w:proofErr w:type="spellEnd"/>
      <w:r>
        <w:t xml:space="preserve"> синтаксису (</w:t>
      </w:r>
      <w:proofErr w:type="spellStart"/>
      <w:r>
        <w:t>interactional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), который изучает, как разметка высказывания подчинена потребностям дискурса. В русской лингвистической традиции феномен диалогического синтаксиса исследовали Е. А. Гришина, В. А. Можаров, Т. А. </w:t>
      </w:r>
      <w:proofErr w:type="spellStart"/>
      <w:r>
        <w:t>Подлесская</w:t>
      </w:r>
      <w:proofErr w:type="spellEnd"/>
      <w:r>
        <w:t xml:space="preserve"> и др. Например, С. В. </w:t>
      </w:r>
      <w:proofErr w:type="spellStart"/>
      <w:r>
        <w:t>Кодзасов</w:t>
      </w:r>
      <w:proofErr w:type="spellEnd"/>
      <w:r>
        <w:t xml:space="preserve"> (2014) описал фонетический эллипсис в разговорной речи (сокращение звуковых сегментов по принципу экономии усилий), обосновав отличие разговорного варианта от литературной нормы. В последние годы появилась литература по совместным высказываниям в русском языке: Оленикова &amp; Федорова (2020) классифицируют их на расширения и завершения, а Коротаев (2023) анализирует мультимодальные стратегии (жесты, мимика) при со-высказывании в триаде участников. Суммарно, обзоры </w:t>
      </w:r>
      <w:r>
        <w:lastRenderedPageBreak/>
        <w:t>подчёркивают, что синтаксическая координация в диалоге обеспечивает преемственность темы и гибкую коммуникацию.</w:t>
      </w:r>
    </w:p>
    <w:p w14:paraId="233DFF7F" w14:textId="78239A0B" w:rsidR="00723E74" w:rsidRDefault="00723E74" w:rsidP="00723E74">
      <w:pPr>
        <w:pStyle w:val="a0"/>
      </w:pPr>
      <w:r>
        <w:t xml:space="preserve">Типы совместных построений. Важным результатом является деление со-высказываний на два основных типа: расширения и завершения. При расширении второй говорящий добавляет новый фрагмент к законченному первому высказыванию: первый участник достигает точки перехода, но второй добровольно продолжает фразу, надстраивая её (например, </w:t>
      </w:r>
      <w:proofErr w:type="spellStart"/>
      <w:r>
        <w:t>координативное</w:t>
      </w:r>
      <w:proofErr w:type="spellEnd"/>
      <w:r>
        <w:t xml:space="preserve"> присоединение). В отличие от этого, при завершении первый участник сам не успевает синтаксически закончить фразу, и второй завершает начатую конструкцию, «дорисовывая» недостающие элементы. Оба типа подразумевают согласование предиката и субъекта: они не являются независимыми высказываниями, а продолжают синтаксис предшествующей клаузы.</w:t>
      </w:r>
    </w:p>
    <w:p w14:paraId="1C7F7C23" w14:textId="6F12C9FF" w:rsidR="00723E74" w:rsidRDefault="00723E74" w:rsidP="00723E74">
      <w:pPr>
        <w:pStyle w:val="a0"/>
      </w:pPr>
      <w:r>
        <w:t xml:space="preserve">Кооперация говорящих. По мнению </w:t>
      </w:r>
      <w:proofErr w:type="spellStart"/>
      <w:r>
        <w:t>Korotaev</w:t>
      </w:r>
      <w:proofErr w:type="spellEnd"/>
      <w:r>
        <w:t xml:space="preserve"> (2023), при совместном построении «два (или более) участника сообща реализуют единую синтаксическую структуру». Из литературы известно, что говорящие используют такую стратегию для различных целей, в том числе:</w:t>
      </w:r>
    </w:p>
    <w:p w14:paraId="61CA0BC0" w14:textId="13CAACE5" w:rsidR="00723E74" w:rsidRDefault="00723E74" w:rsidP="00723E74">
      <w:pPr>
        <w:pStyle w:val="a0"/>
      </w:pPr>
      <w:r>
        <w:t>- дополнение высказывания предыдущего партнёра (расширение фразы);</w:t>
      </w:r>
    </w:p>
    <w:p w14:paraId="1F31B811" w14:textId="143833D5" w:rsidR="00723E74" w:rsidRDefault="00723E74" w:rsidP="00723E74">
      <w:pPr>
        <w:pStyle w:val="a0"/>
      </w:pPr>
      <w:r>
        <w:t>- получение дополнительной информации или уточнения (например, уточняющие завершения);</w:t>
      </w:r>
    </w:p>
    <w:p w14:paraId="516F2C8E" w14:textId="77777777" w:rsidR="00723E74" w:rsidRDefault="00723E74" w:rsidP="00723E74">
      <w:pPr>
        <w:pStyle w:val="a0"/>
      </w:pPr>
      <w:r>
        <w:t>- перехват инициативы в разговоре и быстрый ответ на собственное предложение;</w:t>
      </w:r>
    </w:p>
    <w:p w14:paraId="310D2F42" w14:textId="3CD9621E" w:rsidR="00723E74" w:rsidRDefault="00723E74" w:rsidP="00723E74">
      <w:pPr>
        <w:pStyle w:val="a0"/>
      </w:pPr>
      <w:r>
        <w:t>- выражение отношения к реплике (согласие, несогласие, ирония);</w:t>
      </w:r>
    </w:p>
    <w:p w14:paraId="61DAD17D" w14:textId="1D8359B5" w:rsidR="00723E74" w:rsidRDefault="00723E74" w:rsidP="00723E74">
      <w:pPr>
        <w:pStyle w:val="a0"/>
      </w:pPr>
      <w:r>
        <w:t>- демонстрация понимания темы или распределение ответственности за высказывание.</w:t>
      </w:r>
    </w:p>
    <w:p w14:paraId="22A39270" w14:textId="77777777" w:rsidR="00723E74" w:rsidRDefault="00723E74" w:rsidP="00723E74">
      <w:pPr>
        <w:pStyle w:val="a0"/>
      </w:pPr>
      <w:r>
        <w:t>Эти функции подчёркивают коммуникативную гибкость совместной конструкции: она может служить как средством активного сотрудничества, так и способом уклонения от ответа (при передаче продолжения собеседнику). В структуре диалога такое совместное высказывание становится частью макроструктуры взаимодействия, влияя на течение разговора.</w:t>
      </w:r>
    </w:p>
    <w:p w14:paraId="783586FC" w14:textId="7E0ADBAA" w:rsidR="00723E74" w:rsidRDefault="00723E74" w:rsidP="00723E74">
      <w:pPr>
        <w:pStyle w:val="a0"/>
      </w:pPr>
      <w:r>
        <w:t xml:space="preserve">Эллипсис и фрагментарность. Эллипсис – одно из ключевых свойств разговорной речи. Под ним понимается пропуск такого элемента высказывания, который легко восстанавливается из контекста. Земская (1968) описала несколько видов эллипсиса: нулевые синтаксические позиции (пропуск «главных» слов, например «Мой брат (есть) студент»), контекстуальный эллипсис (пропуск слова, очевидного из ситуации, например «Мальчику купили самокат, а девочке (купили) куклу») и </w:t>
      </w:r>
      <w:proofErr w:type="spellStart"/>
      <w:r>
        <w:t>конституитивный</w:t>
      </w:r>
      <w:proofErr w:type="spellEnd"/>
      <w:r>
        <w:t xml:space="preserve"> (или ситуативный) эллипсис («Покажите красные» вместо «красные футболки»). </w:t>
      </w:r>
      <w:proofErr w:type="spellStart"/>
      <w:r>
        <w:t>Эллипсические</w:t>
      </w:r>
      <w:proofErr w:type="spellEnd"/>
      <w:r>
        <w:t xml:space="preserve"> конструкции широко распространены, поскольку живой диалог часто опирается на общую ситуацию и прагматические знания, позволяющие опускать избыточные члены предложения.</w:t>
      </w:r>
    </w:p>
    <w:p w14:paraId="38886982" w14:textId="7E85ED5A" w:rsidR="00723E74" w:rsidRDefault="00723E74" w:rsidP="00723E74">
      <w:pPr>
        <w:pStyle w:val="a0"/>
      </w:pPr>
      <w:r>
        <w:t xml:space="preserve">Парцелляция – другое проявление «фрагментации» высказывания. Это конструкция экспрессивного синтаксиса, когда связное предложение намеренно расчленяется на несколько интонационно самостоятельных сегментов. Например, в художественных или разговорных текстах могут встречаться целые предложения-фрагменты: «Он стоит. </w:t>
      </w:r>
      <w:r>
        <w:lastRenderedPageBreak/>
        <w:t xml:space="preserve">(Качает головой.) Учителя нет» – каждую часть отделяет пауза и точка. Парцелляция усиливает экспрессивность и подчёркивает детали высказывания, привнося «живую», </w:t>
      </w:r>
      <w:proofErr w:type="spellStart"/>
      <w:r>
        <w:t>неавторитарную</w:t>
      </w:r>
      <w:proofErr w:type="spellEnd"/>
      <w:r>
        <w:t xml:space="preserve"> интонацию.</w:t>
      </w:r>
    </w:p>
    <w:p w14:paraId="644472B9" w14:textId="702687E3" w:rsidR="00723E74" w:rsidRDefault="00723E74" w:rsidP="00723E74">
      <w:pPr>
        <w:pStyle w:val="a0"/>
      </w:pPr>
      <w:r>
        <w:t>Соотношение с литературным диалогом. В литературных (сценических или писательских) диалогах текст очищен от таких явлений: реплики обычно грамматически полны, без неопределённых пауз и с соблюдением нормативных конструкций. Спонтанная же речь изобилует дискурсивными словами («ну», «значит», «типа») и вставными фразами, а синтаксис допускает неоконченные обороты и ускоренную смену темы. Феномены, описанные выше, характерны именно для разговорного стиля и связаны с принципом экономии усилий и моментальной координации говорящих.</w:t>
      </w:r>
    </w:p>
    <w:p w14:paraId="30F1FC86" w14:textId="6FB3BC21" w:rsidR="00723E74" w:rsidRDefault="00723E74" w:rsidP="00723E74">
      <w:pPr>
        <w:pStyle w:val="a0"/>
      </w:pPr>
      <w:r>
        <w:t xml:space="preserve">Рассмотрим эмпирические примеры совместных построений из русских диалогов (по материалу корпуса </w:t>
      </w:r>
      <w:proofErr w:type="spellStart"/>
      <w:r>
        <w:t>TanAdultrus</w:t>
      </w:r>
      <w:proofErr w:type="spellEnd"/>
      <w:r>
        <w:t>).</w:t>
      </w:r>
    </w:p>
    <w:p w14:paraId="4E7167F0" w14:textId="252EBA05" w:rsidR="00723E74" w:rsidRPr="00723E74" w:rsidRDefault="00723E74" w:rsidP="00723E74">
      <w:pPr>
        <w:pStyle w:val="a0"/>
        <w:rPr>
          <w:lang w:val="ru-RU"/>
        </w:rPr>
      </w:pPr>
      <w:r>
        <w:t>Пример 1 (расширение). Контекст: участники решают ребус («</w:t>
      </w:r>
      <w:proofErr w:type="spellStart"/>
      <w:r>
        <w:t>танграмма</w:t>
      </w:r>
      <w:proofErr w:type="spellEnd"/>
      <w:r>
        <w:t xml:space="preserve">: “японка с ногами зигзагом”»). A: «Пятый </w:t>
      </w:r>
      <w:proofErr w:type="spellStart"/>
      <w:r>
        <w:t>присогнул</w:t>
      </w:r>
      <w:proofErr w:type="spellEnd"/>
      <w:r>
        <w:t xml:space="preserve"> колени.» B: «Но не сел.» A: «Но не сел.»</w:t>
      </w:r>
    </w:p>
    <w:p w14:paraId="6FAD320F" w14:textId="266132A2" w:rsidR="00723E74" w:rsidRDefault="00723E74" w:rsidP="00723E74">
      <w:pPr>
        <w:pStyle w:val="a0"/>
      </w:pPr>
      <w:r>
        <w:t xml:space="preserve">В этом примере первая фраза A («Пятый </w:t>
      </w:r>
      <w:proofErr w:type="spellStart"/>
      <w:r>
        <w:t>присогнул</w:t>
      </w:r>
      <w:proofErr w:type="spellEnd"/>
      <w:r>
        <w:t xml:space="preserve"> колени.») синтаксически завершена и достигает TRP. Однако B добавляет к ней союзное продолжение «но не сел», расширяя предложение до «Пятый </w:t>
      </w:r>
      <w:proofErr w:type="spellStart"/>
      <w:r>
        <w:t>присогнул</w:t>
      </w:r>
      <w:proofErr w:type="spellEnd"/>
      <w:r>
        <w:t xml:space="preserve"> колени, но не сел». После этого A повторно произносит расширение, подтверждая согласие. Полученная двусоставная конструкция с сочинительным союзом иллюстрирует расширение высказывания: A сформировал законченный предикативный центр, а B дополнил его новой информацией.</w:t>
      </w:r>
    </w:p>
    <w:p w14:paraId="62665B6A" w14:textId="2345379F" w:rsidR="00723E74" w:rsidRPr="00723E74" w:rsidRDefault="00723E74" w:rsidP="00723E74">
      <w:pPr>
        <w:pStyle w:val="a0"/>
        <w:rPr>
          <w:lang w:val="ru-RU"/>
        </w:rPr>
      </w:pPr>
      <w:r>
        <w:t>Пример 2 (завершение). Контекст: описание другой фигуры («</w:t>
      </w:r>
      <w:proofErr w:type="spellStart"/>
      <w:r>
        <w:t>танграмма</w:t>
      </w:r>
      <w:proofErr w:type="spellEnd"/>
      <w:r>
        <w:t>: “привидение”»). A: «А последний — это человечек, который расставил руки и-и-и==» B: «и наклонился налево туловищем.» A: «Да, и наклонился налево.»</w:t>
      </w:r>
    </w:p>
    <w:p w14:paraId="0BCDD5FD" w14:textId="201B4776" w:rsidR="00723E74" w:rsidRDefault="00723E74" w:rsidP="00723E74">
      <w:pPr>
        <w:pStyle w:val="a0"/>
      </w:pPr>
      <w:r>
        <w:t xml:space="preserve">Здесь A начинает сложное предложение («который расставил руки </w:t>
      </w:r>
      <w:proofErr w:type="gramStart"/>
      <w:r>
        <w:t>и...</w:t>
      </w:r>
      <w:proofErr w:type="gramEnd"/>
      <w:r>
        <w:t>») и испытывает затруднение (запаздывает, пропуская часть фразы). В этот момент B подхватывает фрагмент и завершает конструкцию («и наклонился налево»), после чего A принимает дополнение и финализирует свою реплику. Это типичный завершающий случай: A не успел довести свой предикат до конца, и B «</w:t>
      </w:r>
      <w:proofErr w:type="spellStart"/>
      <w:r>
        <w:t>перенабирает</w:t>
      </w:r>
      <w:proofErr w:type="spellEnd"/>
      <w:r>
        <w:t>» недостающий фрагмент.</w:t>
      </w:r>
    </w:p>
    <w:p w14:paraId="729714A3" w14:textId="62865D99" w:rsidR="00723E74" w:rsidRDefault="00723E74" w:rsidP="00723E74">
      <w:pPr>
        <w:pStyle w:val="a0"/>
      </w:pPr>
      <w:r>
        <w:t>В обоих примерах усиливается связь между репликами: B согласует предикат с уже озвученным субъектом («Пятый», «человечек»), что синтаксически согласует высказывание. Различие лишь в том, что в первом случае A фактически закончил предложение, а во втором – нет. Заметим также роль пауз и интонации: в примере 2 долгий протяжный «и-и-и==» сигнализирует о паузе для добавления информации, что и воспринимает B (см. о сигналах перехода).</w:t>
      </w:r>
    </w:p>
    <w:p w14:paraId="28FFA73B" w14:textId="1D6DB198" w:rsidR="00723E74" w:rsidRDefault="00723E74" w:rsidP="00723E74">
      <w:pPr>
        <w:pStyle w:val="a0"/>
      </w:pPr>
      <w:r>
        <w:t xml:space="preserve">Анализ показал, что совместные высказывания – не редкость в живом диалоге. Они служат средством адаптивной коммуникации: говорящие быстро доводят мысль до нужного результата, пользуясь ресурсами друг друга. Синтаксически это проявляется в согласовании элементов предложения между участниками, порой в середине клауз. Наблюдается также влияние интонационных средств: как отмечено </w:t>
      </w:r>
      <w:proofErr w:type="spellStart"/>
      <w:r>
        <w:t>Fedorova</w:t>
      </w:r>
      <w:proofErr w:type="spellEnd"/>
      <w:r>
        <w:t xml:space="preserve"> &amp; O. (2020), просодические маркеры (напр. понижающаяся интонация) помогают распознать точку </w:t>
      </w:r>
      <w:r>
        <w:lastRenderedPageBreak/>
        <w:t>перехода. В управляемой обстановке, когда один участник плохо владеет речью (например, заикается), со-высказывания возникают чаще и чаще используются в форме завершений.</w:t>
      </w:r>
    </w:p>
    <w:p w14:paraId="72BF3934" w14:textId="408EFAB3" w:rsidR="00723E74" w:rsidRDefault="00723E74" w:rsidP="00723E74">
      <w:pPr>
        <w:pStyle w:val="a0"/>
      </w:pPr>
      <w:r>
        <w:t>В контексте взаимодействия важно и социальное измерение: такие конструкции часто подчеркивают сотрудничество и понимание темы. При этом их избыток или неуместное использование может мешать диалогу: спонтанно отредактированные или слишком короткие реплики трудны для обработки собеседником. В литературных диалогах (отрепетированных) подобные обрывки практически отсутствуют, поскольку текст доводится до грамматической целостности. В противоположность этому, реальные диалоги богаты неполными и парцеллированными конструкциями, отражая динамику непринуждённого общения.</w:t>
      </w:r>
    </w:p>
    <w:p w14:paraId="2D0277A1" w14:textId="77777777" w:rsidR="00723E74" w:rsidRDefault="00723E74" w:rsidP="00723E74">
      <w:pPr>
        <w:pStyle w:val="a0"/>
      </w:pPr>
      <w:r>
        <w:t xml:space="preserve">Эллиптические и </w:t>
      </w:r>
      <w:proofErr w:type="spellStart"/>
      <w:r>
        <w:t>парцелляционные</w:t>
      </w:r>
      <w:proofErr w:type="spellEnd"/>
      <w:r>
        <w:t xml:space="preserve"> фрагменты также важны. Например, ответные реплики типа «Поедем позже» или однословные «Завтра» демонстрируют нулевую реализацию части высказывания и ставят акцент. Такие феномены иллюстрируют фонетический и синтаксический сжатие в разговорном стиле (см. подход </w:t>
      </w:r>
      <w:proofErr w:type="spellStart"/>
      <w:r>
        <w:t>Кодзасова</w:t>
      </w:r>
      <w:proofErr w:type="spellEnd"/>
      <w:r>
        <w:t xml:space="preserve"> 2014). В целом, результаты подчёркивают идею «синтаксиса для разговора»: грамматические структуры здесь организуются не «сверху» (по учебнику), а эволюционируют на ходу, реагируя на спрос и нарастание смысла.</w:t>
      </w:r>
    </w:p>
    <w:p w14:paraId="52B41901" w14:textId="77777777" w:rsidR="00723E74" w:rsidRDefault="00723E74" w:rsidP="00723E74">
      <w:pPr>
        <w:pStyle w:val="a0"/>
      </w:pPr>
    </w:p>
    <w:p w14:paraId="62301A12" w14:textId="77777777" w:rsidR="00723E74" w:rsidRDefault="00723E74" w:rsidP="00723E74">
      <w:pPr>
        <w:pStyle w:val="a0"/>
      </w:pPr>
      <w:r>
        <w:t>Исследование совместного синтаксиса русской диалога показало, что:</w:t>
      </w:r>
    </w:p>
    <w:p w14:paraId="6A651527" w14:textId="0CC5DEDC" w:rsidR="00723E74" w:rsidRDefault="00723E74" w:rsidP="00723E74">
      <w:pPr>
        <w:pStyle w:val="a0"/>
      </w:pPr>
      <w:r>
        <w:t>•</w:t>
      </w:r>
      <w:r>
        <w:tab/>
        <w:t>Со-высказывания – значимый синтаксический механизм живой речи, проявляющийся в ситуациях совместной реализации одной фразы двумя собеседниками. Их можно структурно разделить на расширения и завершения, каждое с характерными механизмами «достраивания» предложения.</w:t>
      </w:r>
    </w:p>
    <w:p w14:paraId="42E97998" w14:textId="5C6A9D32" w:rsidR="00723E74" w:rsidRDefault="00723E74" w:rsidP="00723E74">
      <w:pPr>
        <w:pStyle w:val="a0"/>
      </w:pPr>
      <w:r>
        <w:t>•</w:t>
      </w:r>
      <w:r>
        <w:tab/>
        <w:t xml:space="preserve">Синтаксические </w:t>
      </w:r>
      <w:proofErr w:type="spellStart"/>
      <w:r>
        <w:t>недоформулировки</w:t>
      </w:r>
      <w:proofErr w:type="spellEnd"/>
      <w:r>
        <w:t xml:space="preserve"> (эллипсис) в сочетании с интонационно выделенной парцелляцией создают разговорный эффект непосредственности и динамичности. Они тесно связаны с кооперацией участников: общий контекст позволяет пропускать предсказуемые элементы и быстро обмениваться репликами.</w:t>
      </w:r>
    </w:p>
    <w:p w14:paraId="11EAA2CC" w14:textId="2EE26D7B" w:rsidR="00723E74" w:rsidRDefault="00723E74" w:rsidP="00723E74">
      <w:pPr>
        <w:pStyle w:val="a0"/>
      </w:pPr>
      <w:r>
        <w:t>•</w:t>
      </w:r>
      <w:r>
        <w:tab/>
        <w:t>Дискурсивные функции совместных высказываний разнообразны: от уточнения содержания до выражения оценок или передачи инициативы. Это подчёркивает коммуникативную ценность со-высказываний как инструмента настройки взаимодействия.</w:t>
      </w:r>
    </w:p>
    <w:p w14:paraId="71743922" w14:textId="77777777" w:rsidR="00723E74" w:rsidRDefault="00723E74" w:rsidP="00723E74">
      <w:pPr>
        <w:pStyle w:val="a0"/>
      </w:pPr>
      <w:r>
        <w:t>•</w:t>
      </w:r>
      <w:r>
        <w:tab/>
        <w:t>Отличия от литературного диалога: в спонтанной речи наблюдается значительно более высокая частота эллипсиса, парцелляции и незавершённых оборотов; литературный текст обычно оптимизирован и лишён таких явных «дыр».</w:t>
      </w:r>
    </w:p>
    <w:p w14:paraId="12C0C311" w14:textId="77777777" w:rsidR="00723E74" w:rsidRDefault="00723E74" w:rsidP="00723E74">
      <w:pPr>
        <w:pStyle w:val="a0"/>
      </w:pPr>
      <w:r>
        <w:t xml:space="preserve">Для дальнейших исследований важно расширять корпусный анализ: использовать мультимодальные базы разговорной речи (например, видеозаписи с расшифровкой) и выделять контексты кооперации. Кроме того, имеет смысл изучить как со-высказывания функционируют при разных стилях общения (официальный vs неформальный) и в двуязычных ситуациях. В целом, найденные закономерности обогащают теории </w:t>
      </w:r>
      <w:proofErr w:type="spellStart"/>
      <w:r>
        <w:lastRenderedPageBreak/>
        <w:t>интеракционного</w:t>
      </w:r>
      <w:proofErr w:type="spellEnd"/>
      <w:r>
        <w:t xml:space="preserve"> синтаксиса и разговорной прагматики, подчёркивая практический синтаксис диалога.</w:t>
      </w:r>
    </w:p>
    <w:p w14:paraId="08082471" w14:textId="77777777" w:rsidR="00723E74" w:rsidRDefault="00723E74" w:rsidP="00723E74">
      <w:pPr>
        <w:pStyle w:val="a0"/>
      </w:pPr>
    </w:p>
    <w:p w14:paraId="7FF5A8C8" w14:textId="0C22A228" w:rsidR="00BF4610" w:rsidRDefault="00BF4610">
      <w:pPr>
        <w:pStyle w:val="a0"/>
      </w:pPr>
    </w:p>
    <w:sectPr w:rsidR="00BF4610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124CA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65651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34089097">
    <w:abstractNumId w:val="0"/>
  </w:num>
  <w:num w:numId="2" w16cid:durableId="1595742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4610"/>
    <w:rsid w:val="00141777"/>
    <w:rsid w:val="00270416"/>
    <w:rsid w:val="00723E74"/>
    <w:rsid w:val="00AC54A7"/>
    <w:rsid w:val="00BF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D53FE"/>
  <w15:docId w15:val="{269AA8F5-D90D-5F48-9F82-D88C18F5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1740</Words>
  <Characters>9921</Characters>
  <Application>Microsoft Office Word</Application>
  <DocSecurity>0</DocSecurity>
  <Lines>82</Lines>
  <Paragraphs>23</Paragraphs>
  <ScaleCrop>false</ScaleCrop>
  <Company/>
  <LinksUpToDate>false</LinksUpToDate>
  <CharactersWithSpaces>11638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Оксана Гончарова</cp:lastModifiedBy>
  <cp:revision>3</cp:revision>
  <dcterms:created xsi:type="dcterms:W3CDTF">2026-03-09T14:57:00Z</dcterms:created>
  <dcterms:modified xsi:type="dcterms:W3CDTF">2026-04-26T17:35:00Z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