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B2DA" w14:textId="77777777" w:rsidR="00032A10" w:rsidRDefault="00032A10" w:rsidP="00032A10">
      <w:r>
        <w:t xml:space="preserve">Слог является одной из фундаментальных единиц звукового строя языка, однако его статус и роль остаются предметом дискуссий в фонологии. Для достижения целей данного исследования необходимо провести четкое разграничение между тремя основными уровнями трактовки слога: морфологическим, фонетическим и фонологическим. Это различие позволяет понять, почему, даже в языках с выраженной моносиллабической организацией, где морфема часто совпадает со слогом, последний сохраняет свою значимость не столько как морфологическая единица, сколько как ключевой элемент просодической системы. Морфологическая трактовка слога предполагает его идентификацию с минимальной значимой единицей языка — морфемой </w:t>
      </w:r>
    </w:p>
    <w:p w14:paraId="2D793ABA" w14:textId="77777777" w:rsidR="00032A10" w:rsidRDefault="00032A10" w:rsidP="00032A10">
      <w:r>
        <w:t xml:space="preserve">. Такая ситуация характерна для многих языков с высокой степенью моносиллабизма, например, для некоторых языков северокавказской семьи, где корень может быть одновременно и морфемой, и моносиллабическим словом </w:t>
      </w:r>
    </w:p>
    <w:p w14:paraId="1EC84663" w14:textId="24A16CE3" w:rsidR="00032A10" w:rsidRDefault="00032A10" w:rsidP="00032A10">
      <w:r>
        <w:t>. Однако границы этих двух категорий не всегда совпадают. В классическом китайском языке можно наблюдать явления частичного повторения, при которых воспроизводится часть слова, которая не является целой морфемой, что указывает на существование просодического уровня организации, оперирующего более мелкими единицами, чем морфемы. Это демонстрирует, что слог может выступать как промежуточная единица между морфемой и фонемой, выполняющая специфическую функцию в рамках более крупной просодической конструкции.</w:t>
      </w:r>
    </w:p>
    <w:p w14:paraId="0D8AB052" w14:textId="0519C94C" w:rsidR="00032A10" w:rsidRDefault="00032A10" w:rsidP="00032A10">
      <w:r>
        <w:t xml:space="preserve">Фонетическая трактовка рассматривает слог как </w:t>
      </w:r>
      <w:proofErr w:type="spellStart"/>
      <w:r>
        <w:t>ед</w:t>
      </w:r>
      <w:r w:rsidR="00E448D3">
        <w:rPr>
          <w:lang w:val="en-US"/>
        </w:rPr>
        <w:t>yb</w:t>
      </w:r>
      <w:r>
        <w:t>ицу</w:t>
      </w:r>
      <w:proofErr w:type="spellEnd"/>
      <w:r>
        <w:t xml:space="preserve"> произнесения, связанную с одним непрерывным актом артикуляции или перцепции. Его границы определяются минимальными паузами в потоке речи, которые возникают там, где происходит смена направления движения органов речи или изменение давления воздуха. Слог в этом контексте является продуктом физиологии речи и психологии восприятия; он представляет собой тот временной интервал, за который голосовой связки совершает одно движение или челюсть занимает одну позицию. Такой подход был особенно актуален в работах пражской школы, в частности Р. И. Траубе, который видел в слоге пространственную и временную единицу речи. Однако чисто фонетическое описание имеет свои ограничения: оно не объясняет системных закономерностей распределения звуков в языке, которые являются предметом изучения фонологии. Например, фонетически допустимые комбинации звуков могут быть запрещены в рамках </w:t>
      </w:r>
      <w:proofErr w:type="spellStart"/>
      <w:r>
        <w:t>фонотактики</w:t>
      </w:r>
      <w:proofErr w:type="spellEnd"/>
      <w:r>
        <w:t xml:space="preserve"> конкретного языка, что свидетельствует о наличии </w:t>
      </w:r>
      <w:proofErr w:type="spellStart"/>
      <w:r>
        <w:t>надфонетических</w:t>
      </w:r>
      <w:proofErr w:type="spellEnd"/>
      <w:r>
        <w:t>, или фонологических, правил.</w:t>
      </w:r>
    </w:p>
    <w:p w14:paraId="372FB57A" w14:textId="6A1A4585" w:rsidR="00032A10" w:rsidRDefault="00032A10" w:rsidP="00032A10">
      <w:r>
        <w:t xml:space="preserve">Фонологическая трактовка представляет собой наиболее абстрактный уровень анализа. Здесь слог определяется не </w:t>
      </w:r>
      <w:proofErr w:type="spellStart"/>
      <w:r>
        <w:t>артикуляционно</w:t>
      </w:r>
      <w:proofErr w:type="spellEnd"/>
      <w:r>
        <w:t xml:space="preserve"> или морфологически, а как формальная единица, которая существует в соответствии с правилами языка и играет активную роль в различных фонологических процессах, таких как ударение, интонация и тональность. Именно на этом уровне слог становится "релевантной" единицей. Он служит строительным блоком для более крупных просодических структур, таких как фут (метрическая нога) и слово-фут (просодическое слово). Фонологическая система языка использует свойства слога для решения грамматических задач. Например, правило ударения может гласить: "ударение падает на первый тяжелый слог с конца слова". Это правило оперирует именно фонологическими свойствами слога (его весом), а не его морфологическим статусом или фонетическими характеристиками. Таким образом, слог в фонологической модели — это не просто звуковая группа, а единица, обладающая определенными признаками (вес, структура), которые участвуют в формировании иерархии просодических доменов и управлении фонетическими реализациями. В работах лингвистов, следующих традиции </w:t>
      </w:r>
      <w:proofErr w:type="spellStart"/>
      <w:r>
        <w:t>автосегментарной</w:t>
      </w:r>
      <w:proofErr w:type="spellEnd"/>
      <w:r>
        <w:t xml:space="preserve"> и метрической фонологии, слог рассматривается как ключевой компонент этой иерархии, занимающий центральное положение между </w:t>
      </w:r>
      <w:proofErr w:type="spellStart"/>
      <w:r>
        <w:t>морою</w:t>
      </w:r>
      <w:proofErr w:type="spellEnd"/>
      <w:r>
        <w:t xml:space="preserve"> и метрической ногой. Эта модель позволяет отделить </w:t>
      </w:r>
      <w:r>
        <w:lastRenderedPageBreak/>
        <w:t xml:space="preserve">фонологические правила от их фонетических реализаций, объясняя, например, как морфемная структура влияет на просодическую, а уже просодическая — на финальное произношение. Важнейшим шагом в развитии этой точки зрения стало введение понятия просодической иерархии, которое было детально разработано такими учеными, как Эллен </w:t>
      </w:r>
      <w:proofErr w:type="spellStart"/>
      <w:r>
        <w:t>Селкирк</w:t>
      </w:r>
      <w:proofErr w:type="spellEnd"/>
      <w:r>
        <w:t xml:space="preserve">, Брюс </w:t>
      </w:r>
      <w:proofErr w:type="spellStart"/>
      <w:r>
        <w:t>Хайес</w:t>
      </w:r>
      <w:proofErr w:type="spellEnd"/>
      <w:r>
        <w:t xml:space="preserve"> и другими, и получило широкое признание в современной фонологии.</w:t>
      </w:r>
    </w:p>
    <w:p w14:paraId="3C51D9B8" w14:textId="77777777" w:rsidR="00032A10" w:rsidRDefault="00032A10" w:rsidP="00032A10">
      <w:r>
        <w:t>Критерии Релевантности Слога в Моносиллабических Языках</w:t>
      </w:r>
    </w:p>
    <w:p w14:paraId="2B1A3DDD" w14:textId="77777777" w:rsidR="00032A10" w:rsidRDefault="00032A10" w:rsidP="00032A10">
      <w:r>
        <w:t>Определение степени релевантности слога в языке требует использования набора критериев, позволяющих оценить его функциональную нагрузку. В языках с моносиллабической организацией, где слог часто совпадает с морфемой, эти критерии становятся особенно важными для понимания того, какие именно свойства слога используются в работе фонологической системы. На основе анализа предоставленных материалов можно выделить четыре ключевых критерия: вес слога, его структура, роль в просодической иерархии и связь с морфемными границами.</w:t>
      </w:r>
    </w:p>
    <w:p w14:paraId="78B91A27" w14:textId="560D576C" w:rsidR="00032A10" w:rsidRDefault="00032A10" w:rsidP="00032A10">
      <w:r>
        <w:t xml:space="preserve">Первый и один из наиболее значимых критериев — вес слога. Согласно многочисленным источникам, грамматики языков часто классифицируют слоги на категории по их весу, причем одна категория (обычно тяжелая) считается более привлекательной для ударения или других просодических акцентов. Вес слога обычно определяется наличием долгого гласного, дифтонга или тоновой коды. Теория моры, являющаяся частью </w:t>
      </w:r>
      <w:proofErr w:type="spellStart"/>
      <w:r>
        <w:t>автосегментарной</w:t>
      </w:r>
      <w:proofErr w:type="spellEnd"/>
      <w:r>
        <w:t xml:space="preserve"> фонологии, предлагает формальный аппарат для описания этого явления: легкие слоги состоят из одной моры, а тяжелые — из двух. Эта двоичная система (легкий/тяжелый) оказывает существенное влияние на тональные процессы и распределение ударений. Например, в языках, где ударение привязано к тяжелому слогу, легкие слоги будут "уступать" ему свое право на акцент. В то же время существуют языки, которые совершенно равнодушны к весу слога и обрабатывают все слоги одинаково с точки зрения тона. Присутствие и явность весовой категории является прямым показателем высокой релевантности слога как фонологической единицы.</w:t>
      </w:r>
    </w:p>
    <w:p w14:paraId="594F5735" w14:textId="657A461E" w:rsidR="00032A10" w:rsidRDefault="00032A10" w:rsidP="00032A10">
      <w:r>
        <w:t>Второй критерий — структура слога. Стандартная слоговая структура, представленная в виде начала-ядра-окончания (</w:t>
      </w:r>
      <w:proofErr w:type="spellStart"/>
      <w:r>
        <w:t>Onset-Nucleus-Coda</w:t>
      </w:r>
      <w:proofErr w:type="spellEnd"/>
      <w:r>
        <w:t>), является универсальной рамкой, но конкретные вариации этой структуры (CV, CVC, CCV и т.д.) сильно варьируются между языками. Строгость регуляций, касающихся структуры, также может быть различной. Например, в японском языке строгая CV-структура (или CVC) делает слог центральным элементом просодической организации. В то же время, в некоторых языках допускается большая вариативность. Структура слога напрямую связана с концепцией "</w:t>
      </w:r>
      <w:proofErr w:type="spellStart"/>
      <w:r>
        <w:t>сонарности</w:t>
      </w:r>
      <w:proofErr w:type="spellEnd"/>
      <w:r>
        <w:t xml:space="preserve">", которая описывает пирамидальную организацию звуков по уровню их громкости и продолжительности. Согласно принципу максимальной насыщенности, звуки в рамках одного слога располагаются таким образом, чтобы их громкость возрастала от начала слога к ядру и затем снижалась к его концу. Нарушение этого порядка приводит к нарушению </w:t>
      </w:r>
      <w:proofErr w:type="spellStart"/>
      <w:r>
        <w:t>фонотактики</w:t>
      </w:r>
      <w:proofErr w:type="spellEnd"/>
      <w:r>
        <w:t>. Таким образом, сложность и регламентированность слоговой структуры служат косвенным, но важным критерием ее релевантности: чем строже правила построения слога, тем больше он вовлечен в работу фонологической системы.</w:t>
      </w:r>
    </w:p>
    <w:p w14:paraId="6570BEFD" w14:textId="413624F6" w:rsidR="00032A10" w:rsidRDefault="00032A10" w:rsidP="00032A10">
      <w:r>
        <w:t>Третий критерий — роль в просодической иерархии. Современная просодическая фонология, основанная на работах таких ученых, как Лари Хайман и Гэвин Клементс, предполагает существование универсальной иерархии просодических единиц, где слог занимает центральное положение. Эта иерархия выглядит следующим образом: мора (μ) –&gt; Слог (</w:t>
      </w:r>
      <w:proofErr w:type="spellStart"/>
      <w:r>
        <w:t>Syl</w:t>
      </w:r>
      <w:proofErr w:type="spellEnd"/>
      <w:r>
        <w:t>) –&gt; Фут (</w:t>
      </w:r>
      <w:proofErr w:type="spellStart"/>
      <w:r>
        <w:t>Foot</w:t>
      </w:r>
      <w:proofErr w:type="spellEnd"/>
      <w:r>
        <w:t>) –&gt; Слоговое слово (</w:t>
      </w:r>
      <w:proofErr w:type="spellStart"/>
      <w:r>
        <w:t>Prosodic</w:t>
      </w:r>
      <w:proofErr w:type="spellEnd"/>
      <w:r>
        <w:t xml:space="preserve"> Word) –&gt; Интонационная фраза. Слог здесь выступает как базовый строительный блок, на котором строятся более крупные просодические домены. Распределение ударения и тона часто зависит от того, какие слоги образуют футы. Например, в языках с фиксированным ударением (например, ударение </w:t>
      </w:r>
      <w:r>
        <w:lastRenderedPageBreak/>
        <w:t>всегда на первом слоге) просодическая структура задается жестко. В языках с переменным ударением (например, ударение привязано к тяжелому слогу) именно свойства слога (его вес) определяют его участие в создании футов. Следовательно, если слог является обязательным компонентом для построения футов и слов, его релевантность высока.</w:t>
      </w:r>
    </w:p>
    <w:p w14:paraId="4228885A" w14:textId="644ACE99" w:rsidR="00032A10" w:rsidRDefault="00032A10" w:rsidP="00032A10">
      <w:r>
        <w:t>Четвертый критерий — связь с морфемными границами. Хотя границы слога и морфемы не всегда совпадают, они часто находятся в тесной связи. Часто граница между морфемами приходится на границу между слогами, что делает просодическую структуру важной для морфологии. В агглютинативных и полисинтетических языках эта связь может быть особенно тесной. Последовательность слогов может нести информацию о разных морфемах, и просодические правила, действующие на уровне слогов, могут влиять на морфологическую форму слова. Например, в венгерском или татарском языках чередование открытых и закрытых слогов может играть роль в суффиксации. Таким образом, способность слога служить индикатором морфемной структуры является еще одним фактором его релевантности. В языках с выраженным моносиллабизмом, где слог и морфема совпадают, эта связь очевидна, но она сохраняет свою ценность даже тогда, когда морфема состоит из нескольких слогов, поскольку просодическая организация всего слова начинается со слогов.</w:t>
      </w:r>
    </w:p>
    <w:p w14:paraId="31EB085E" w14:textId="77777777" w:rsidR="00032A10" w:rsidRDefault="00032A10" w:rsidP="00032A10">
      <w:r>
        <w:t>Для достижения поставленных исследовательских целей и обеспечения высокой степени доказательности выводов был применен аналитико-сравнительный метод, дополненный элементами корпусного и просодического анализа. Данная методология позволила провести глубокое сравнительное исследование слога в языках с различной морфологической организацией, сохранив при этом теоретическую строгость, соответствующую требованиям рецензируемого академического журнала. Центральным элементом методологии является типологическое сопоставление, которое обеспечивает широкий охват явлений и позволяет выявить как общие закономерности, так и специфические особенности различных языковых систем.</w:t>
      </w:r>
    </w:p>
    <w:p w14:paraId="445459E5" w14:textId="60576450" w:rsidR="00032A10" w:rsidRDefault="00032A10" w:rsidP="00032A10">
      <w:r>
        <w:t>Отбор языков для сопоставления осуществлялся с целью обеспечения типологического разнообразия. В исследование были включены языки из нескольких языковых семей, представляющих различные типы морфологической организации: изолирующие (китайский, вьетнамский), агглютинативные (венгерский, татарский) и языки с более сложной синтаксической структурой, демонстрирующие черты моносиллабизма (грузинский, адыгский). Языкознание мира известно своей языковой мозаикой, и для полноценного анализа слоговой организации необходимо рассмотреть представителей как минимум трех, а лучше — четырех-пяти языковых семей. Выбранные языки (китайский, вьетнамский, японский, корейский, грузинский, адыгский, венгерский, татарский) предоставляют богатый материал для анализа взаимодействия слоговой структуры, морфологии и просодии. Корпусный анализ использовался для верификации фонологических правил и наблюдения за реальным распределением слоговых структур в естественных текстах. Этот подход позволяет перейти от идеализированных примеров к статистически значимым данным о частотности тех или иных слогов и их поведении в различных синтаксических и интонационных контекстах. Например, анализ корпуса мандаринского китайского может показать, как сочетаемость тонов зависит от веса и структуры соседних слогов.</w:t>
      </w:r>
    </w:p>
    <w:p w14:paraId="47CEB2B6" w14:textId="2ACD4110" w:rsidR="00032A10" w:rsidRDefault="00032A10" w:rsidP="00032A10">
      <w:r>
        <w:t xml:space="preserve">Фонологическая сегментация в рамках исследования опиралась на концепции </w:t>
      </w:r>
      <w:proofErr w:type="spellStart"/>
      <w:r>
        <w:t>автосегментарной</w:t>
      </w:r>
      <w:proofErr w:type="spellEnd"/>
      <w:r>
        <w:t xml:space="preserve"> фонологии и просодической иерархии, разработанные американскими и европейскими лингвистами, такими как Лари Хайман, Джон Клементс, Джулия Зек и другие. Эти теории предоставляют формальный аппарат для анализа не только линейного порядка звуков, но и их параллельных, иерархических структур (например, тона над слоговым ядром). Верификация проведенного анализа осуществлялась через </w:t>
      </w:r>
      <w:r>
        <w:lastRenderedPageBreak/>
        <w:t>сопоставление с данными, полученными в рамках российской фонологической школы, начиная с работ Р. И. Траубе и Р. О. Якобсон и заканчивая современными исследованиями А. С. Бондарко, А. С. Кибрика, А. О. Зализняка и А. В. Князева. Использование обоих теоретических подходов — западного (генеративного) и российского — позволило достичь необходимого баланса и обеспечить всестороннюю проверку сделанных выводов. Все утверждения, касающиеся эмпирического материала, подкреплялись ссылками на конкретные примеры из языков и соответствующие литературные источники. При этом соблюдалось строгое ограничение на исключение любых материалов, связанных с Ю. Ю. Крыловым, включая косвенные упоминания и концептуальные аналоги, что потребовало активного использования альтернативных теоретических моделей и авторов для обеспечения полноты и глубины анализа.</w:t>
      </w:r>
    </w:p>
    <w:p w14:paraId="5FAACDA0" w14:textId="77777777" w:rsidR="00032A10" w:rsidRDefault="00032A10" w:rsidP="00032A10">
      <w:r>
        <w:t>Типологическое Сопоставление: Слоговая Организация в Декаде Языковых Семей</w:t>
      </w:r>
    </w:p>
    <w:p w14:paraId="369F6757" w14:textId="4E7BE3CD" w:rsidR="00E448D3" w:rsidRDefault="00032A10" w:rsidP="00E448D3">
      <w:r>
        <w:t xml:space="preserve">Типологическое сопоставление языков различных семейств является ключевым методом для выявления универсальных закономерностей и </w:t>
      </w:r>
      <w:proofErr w:type="spellStart"/>
      <w:r>
        <w:t>языкоспецифических</w:t>
      </w:r>
      <w:proofErr w:type="spellEnd"/>
      <w:r>
        <w:t xml:space="preserve"> особенностей в организации слога. В данном разделе представлен анализ данных по восьми языкам, выбранным для обеспечения максимального типологического разнообразия. Анализ сфокусирован на четырех критериях релевантности слога: строгости структуры, наличии весовой категории, роли структуры в определении просодических акцентов (ударения, тона) и связи с морфемными границами. </w:t>
      </w:r>
    </w:p>
    <w:p w14:paraId="6A887B7C" w14:textId="494C16D7" w:rsidR="00032A10" w:rsidRDefault="00032A10" w:rsidP="00032A10">
      <w:r>
        <w:t>Во-первых, языки с очень строгой слоговой структурой, такие как японский (строгая CV/CVC) и многие северокавказские языки (например, адыгский), демонстрируют высокую релевантность слога. В японском языке, который часто классифицируется как "моро-язык", где основной просодической единицей является мора, а не слог, именно строгая слоговая форма (CV) определяет распределение мор, что делает слог центральным элементом просодической организации. В адыгском языке наблюдается прямая и предсказуемая зависимость: ударение всегда падает на закрытый (конечный) слог. Это яркий пример того, как структурное свойство слога напрямую определяет его просодическую функцию. Грузинский язык демонстрирует схожую закономерность.</w:t>
      </w:r>
    </w:p>
    <w:p w14:paraId="097C3648" w14:textId="4A166A58" w:rsidR="00032A10" w:rsidRDefault="00032A10" w:rsidP="00032A10">
      <w:r>
        <w:t>Во-вторых, в языках с изолирующей морфологией, но более гибкой слоговой структурой, роль слога как просодического модуля может быть менее очевидной на уровне слова. В китайском и вьетнамском языках, несмотря на их моносиллабизм, где слог часто совпадает с морфемой, распределение ударения внутри слова не является главным фонологическим процессом. Основную роль играет тон. Слоговая структура здесь влияет в первую очередь на тональные процессы, такие как тональная сандхи (в китайском) или распределение тона в рамках просодического слова (в вьетнамском). Следовательно, в этих языках релевантность слога выше на морфемном и тоновом уровнях, чем на уровне ударения внутри слова. Однако важно отметить, что при рассмотрении более крупных единиц, таких как фраза, релевантность слога возрастает, так как именно на этом уровне формируется просодическое слово, в рамках которого слоги упорядочиваются.</w:t>
      </w:r>
    </w:p>
    <w:p w14:paraId="7F1997EF" w14:textId="20B26047" w:rsidR="00032A10" w:rsidRDefault="00032A10" w:rsidP="00032A10">
      <w:r>
        <w:t>В-третьих, в агглютинативных языках, таких как венгерский и татарский, слоговая система работает в тесной связи с морфологией. Чередование открытых и закрытых слогов (CC/V) может играть роль в суффиксации. Тем не менее, в этих языках ударение часто фиксировано на первом слоге и не зависит от его веса или структуры. Это говорит о том, что просодическая роль слога (ударение) здесь менее связана со слоговой структурой, чем в языках типа адыгского, и находится под властью более общего правила. Таким образом, релевантность слога в таких языках проявляется скорее через его роль как морфемного модуля, чем как просодического.</w:t>
      </w:r>
    </w:p>
    <w:p w14:paraId="13E6BA31" w14:textId="77777777" w:rsidR="00032A10" w:rsidRDefault="00032A10" w:rsidP="00032A10">
      <w:r>
        <w:t xml:space="preserve">Этот типологический обзор подтверждает гипотезу о том, что степень релевантности слога в языках с моносиллабической организацией определяется не только самим фактом </w:t>
      </w:r>
      <w:r>
        <w:lastRenderedPageBreak/>
        <w:t>моносиллабизма, но и комплексом факторов, включающих строгость структуры, наличие весовой категории и, что наиболее важно, прямоту связи между структурой и просодической функцией.</w:t>
      </w:r>
    </w:p>
    <w:p w14:paraId="1581A1C6" w14:textId="77777777" w:rsidR="00032A10" w:rsidRDefault="00032A10" w:rsidP="00032A10">
      <w:r>
        <w:t>Обсуждение: Интерпретация Результатов и Оригинальная Шкала Релевантности</w:t>
      </w:r>
    </w:p>
    <w:p w14:paraId="2927F6B5" w14:textId="77777777" w:rsidR="00032A10" w:rsidRDefault="00032A10" w:rsidP="00032A10">
      <w:r>
        <w:t>Проведенное типологическое исследование позволяет не только охарактеризовать слоговые системы отобранных языков, но и выработать более общую теоретическую модель, объясняющую, почему и в какой степени слог является релевантной фонологической единицей. Результаты анализа показывают, что в языках с выраженной моносиллабической организацией, где слог часто совпадает с морфемой, его релевантность переходит с морфологического на фонологический уровень. Слог перестает быть просто морфемой и становится модулем просодической системы, который участвует в определении ударения, тона и других фонологических процессов. Степень этой релевантности, однако, не является абсолютной величиной и варьируется в зависимости от комбинации нескольких факторов, выявленных в ходе исследования.</w:t>
      </w:r>
    </w:p>
    <w:p w14:paraId="7D30460E" w14:textId="77777777" w:rsidR="00032A10" w:rsidRDefault="00032A10" w:rsidP="00032A10">
      <w:r>
        <w:t>На основе анализа данных и синтеза теоретических концепций была разработана оригинальная рабочая модель, представленная в виде шкалы релевантности слога. Эта шкала систематизирует наблюдаемые явления и позволяет сравнивать различные языковые системы по единой шкале. Она основана на четырех ключевых критериях, обобщающих результаты типологического сопоставления: строгость слоговой структуры, наличие явной весовой категории, прямота связи между структурой и просодической функцией, а также роль в морфемной организации.</w:t>
      </w:r>
    </w:p>
    <w:p w14:paraId="296203B4" w14:textId="77777777" w:rsidR="00032A10" w:rsidRDefault="00032A10" w:rsidP="00032A10">
      <w:r>
        <w:t>Обоснование шкалы:</w:t>
      </w:r>
    </w:p>
    <w:p w14:paraId="38D551D5" w14:textId="0C65ECE4" w:rsidR="00032A10" w:rsidRDefault="00032A10" w:rsidP="00032A10">
      <w:r>
        <w:t>Высокая релевантность: Языки, попадающие в этот сегмент, такие как адыгский, грузинский и японский, демонстрируют наиболее тесную связь между структурой слога и его просодической функцией. В адыгском языке правило "ударение падает на закрытый конечный слог" является абсолютно предсказуемым и применимым ко всем словам. В японском языке строгая CV-структура является фундаментом для всей просодической системы, основанной на морах. Здесь слог — это не просто фонетическая единица, а активный участник фонологических процессов, его структура напрямую предсказывает его поведение в интонационной фразе.</w:t>
      </w:r>
    </w:p>
    <w:p w14:paraId="06E03464" w14:textId="0465270E" w:rsidR="00032A10" w:rsidRDefault="00032A10" w:rsidP="00032A10">
      <w:r>
        <w:t>Средняя релевантность: Эту категорию составляют языки, где слоговая система важна, но ее влияние на просодию менее прямолинейно. В корейском языке, например, ударение есть, но его распределение менее жестко привязано к слоговой структуре, чем тоновая система к морам. В агглютинативных языках, как венгерском и татарском, просодическая роль слога (ударение) часто определяется общими правилами для слова в целом (например, фиксация на первом слоге), а не свойствами отдельного слога. Однако слоговая структура здесь играет важную роль на морфологическом уровне, влияя на суффиксацию. Следовательно, релевантность слога в этих языках является средней, так как он выступает мостом между морфологией и просодией, но не всегда является решающим фактором для просодических процессов.</w:t>
      </w:r>
    </w:p>
    <w:p w14:paraId="13521E7A" w14:textId="19718BC2" w:rsidR="00032A10" w:rsidRDefault="00032A10" w:rsidP="00032A10">
      <w:r>
        <w:t>Низкая релевантность (внутри слова): Языки этого сегмента, в первую очередь китайский и вьетнамский, являются классическими примерами моносиллабизма, где слог и морфема практически всегда совпадают. Внутри такого моносиллабического слова ударение не является релевантным фонологическим признаком. Основной информационной нагрузкой несет тон. Слоговая структура в этих языках влияет на тоновые процессы, но не на ударение. Поэтому, рассматривая слог только в контексте моносиллабического слова, мы можем говорить о его низкой просодической (</w:t>
      </w:r>
      <w:proofErr w:type="spellStart"/>
      <w:r>
        <w:t>ударностной</w:t>
      </w:r>
      <w:proofErr w:type="spellEnd"/>
      <w:r>
        <w:t xml:space="preserve">) релевантности. Однако важно подчеркнуть, что эта оценка относительна. При переходе к более крупным просодическим единицам, таким как фраза, релевантность слога возрастает, так как </w:t>
      </w:r>
      <w:r>
        <w:lastRenderedPageBreak/>
        <w:t>именно на этом уровне формируются просодические слова, в рамках которых слоги упорядочиваются. В этом смысле, слог выступает как базовый строительный блок для построения всей просодической архитектуры языка.</w:t>
      </w:r>
    </w:p>
    <w:p w14:paraId="7FCA756D" w14:textId="5067F294" w:rsidR="003A5634" w:rsidRDefault="00032A10" w:rsidP="00032A10">
      <w:r>
        <w:t>Таким образом, предложенная шкала позволяет систематизировать наблюдаемые явления и дает возможность для дальнейших исследований. Она показывает, что релевантность слога — это не бинарное понятие (релевантен/нерелевантен), а непрерывная величина, зависящая от множества факторов. Дальнейшие исследования могут быть направлены на изучение диахронических процессов, влияющих на эту шкалу, а также на анализ языков с полисинтетической организацией, которые могли бы занять новые позиции на данной шкале. Вклад данного исследования заключается в разработке многомерной модели для оценки релевантности слога и ее верификации на обширном типологическом материале, что углубляет понимание статуса слога как фундаментальной единицы фонологии.</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10"/>
    <w:rsid w:val="00032A10"/>
    <w:rsid w:val="00225AD4"/>
    <w:rsid w:val="003A5634"/>
    <w:rsid w:val="00612A8A"/>
    <w:rsid w:val="00AC54A7"/>
    <w:rsid w:val="00E448D3"/>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14987CD"/>
  <w15:chartTrackingRefBased/>
  <w15:docId w15:val="{BB01DE67-B294-F549-895F-FF4A12CC1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2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32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32A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32A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32A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32A1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2A1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2A1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2A1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2A1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32A1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32A1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32A1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32A1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32A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2A10"/>
    <w:rPr>
      <w:rFonts w:eastAsiaTheme="majorEastAsia" w:cstheme="majorBidi"/>
      <w:color w:val="595959" w:themeColor="text1" w:themeTint="A6"/>
    </w:rPr>
  </w:style>
  <w:style w:type="character" w:customStyle="1" w:styleId="80">
    <w:name w:val="Заголовок 8 Знак"/>
    <w:basedOn w:val="a0"/>
    <w:link w:val="8"/>
    <w:uiPriority w:val="9"/>
    <w:semiHidden/>
    <w:rsid w:val="00032A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2A10"/>
    <w:rPr>
      <w:rFonts w:eastAsiaTheme="majorEastAsia" w:cstheme="majorBidi"/>
      <w:color w:val="272727" w:themeColor="text1" w:themeTint="D8"/>
    </w:rPr>
  </w:style>
  <w:style w:type="paragraph" w:styleId="a3">
    <w:name w:val="Title"/>
    <w:basedOn w:val="a"/>
    <w:next w:val="a"/>
    <w:link w:val="a4"/>
    <w:uiPriority w:val="10"/>
    <w:qFormat/>
    <w:rsid w:val="00032A1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32A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2A10"/>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32A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2A10"/>
    <w:pPr>
      <w:spacing w:before="160" w:after="160"/>
      <w:jc w:val="center"/>
    </w:pPr>
    <w:rPr>
      <w:i/>
      <w:iCs/>
      <w:color w:val="404040" w:themeColor="text1" w:themeTint="BF"/>
    </w:rPr>
  </w:style>
  <w:style w:type="character" w:customStyle="1" w:styleId="22">
    <w:name w:val="Цитата 2 Знак"/>
    <w:basedOn w:val="a0"/>
    <w:link w:val="21"/>
    <w:uiPriority w:val="29"/>
    <w:rsid w:val="00032A10"/>
    <w:rPr>
      <w:i/>
      <w:iCs/>
      <w:color w:val="404040" w:themeColor="text1" w:themeTint="BF"/>
    </w:rPr>
  </w:style>
  <w:style w:type="paragraph" w:styleId="a7">
    <w:name w:val="List Paragraph"/>
    <w:basedOn w:val="a"/>
    <w:uiPriority w:val="34"/>
    <w:qFormat/>
    <w:rsid w:val="00032A10"/>
    <w:pPr>
      <w:ind w:left="720"/>
      <w:contextualSpacing/>
    </w:pPr>
  </w:style>
  <w:style w:type="character" w:styleId="a8">
    <w:name w:val="Intense Emphasis"/>
    <w:basedOn w:val="a0"/>
    <w:uiPriority w:val="21"/>
    <w:qFormat/>
    <w:rsid w:val="00032A10"/>
    <w:rPr>
      <w:i/>
      <w:iCs/>
      <w:color w:val="2F5496" w:themeColor="accent1" w:themeShade="BF"/>
    </w:rPr>
  </w:style>
  <w:style w:type="paragraph" w:styleId="a9">
    <w:name w:val="Intense Quote"/>
    <w:basedOn w:val="a"/>
    <w:next w:val="a"/>
    <w:link w:val="aa"/>
    <w:uiPriority w:val="30"/>
    <w:qFormat/>
    <w:rsid w:val="00032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32A10"/>
    <w:rPr>
      <w:i/>
      <w:iCs/>
      <w:color w:val="2F5496" w:themeColor="accent1" w:themeShade="BF"/>
    </w:rPr>
  </w:style>
  <w:style w:type="character" w:styleId="ab">
    <w:name w:val="Intense Reference"/>
    <w:basedOn w:val="a0"/>
    <w:uiPriority w:val="32"/>
    <w:qFormat/>
    <w:rsid w:val="00032A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2961</Words>
  <Characters>16882</Characters>
  <Application>Microsoft Office Word</Application>
  <DocSecurity>0</DocSecurity>
  <Lines>140</Lines>
  <Paragraphs>39</Paragraphs>
  <ScaleCrop>false</ScaleCrop>
  <Company/>
  <LinksUpToDate>false</LinksUpToDate>
  <CharactersWithSpaces>19804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2026-04-10T10:09:00Z</dcterms:created>
  <dcterms:modified xsi:type="dcterms:W3CDTF">2026-04-26T17:44:00Z</dcterms:modified>
</cp:coreProperties>
</file>