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2DB9" w14:textId="77777777" w:rsidR="00D417CA" w:rsidRPr="00235C20" w:rsidRDefault="00000000">
      <w:pPr>
        <w:spacing w:after="0"/>
        <w:ind w:firstLine="709"/>
        <w:jc w:val="both"/>
        <w:rPr>
          <w:lang w:val="ru-RU"/>
        </w:rPr>
      </w:pPr>
      <w:r w:rsidRPr="00235C20">
        <w:rPr>
          <w:lang w:val="ru-RU"/>
        </w:rPr>
        <w:t xml:space="preserve">Когнитивное направление в лингвистике предложило новую теорию метафоры – теорию </w:t>
      </w:r>
      <w:proofErr w:type="gramStart"/>
      <w:r w:rsidRPr="00235C20">
        <w:rPr>
          <w:lang w:val="ru-RU"/>
        </w:rPr>
        <w:t>концептуальной метафоры</w:t>
      </w:r>
      <w:proofErr w:type="gramEnd"/>
      <w:r w:rsidRPr="00235C20">
        <w:rPr>
          <w:lang w:val="ru-RU"/>
        </w:rPr>
        <w:t xml:space="preserve"> которая, если не потеснила традиционную теорию, то поставила под сомнение ряд постулатов, выдвинув новые. Следует указать по меньшей мере два положения концептуальной теории метафоры, значимые для методики обучения иностранным языкам вообще и языку научно-лингвистического дискурса теории перевода, в частности. Во-первых, метафора принадлежит не столько языку, сколько мышлению, она концептуальная (</w:t>
      </w:r>
      <w:r>
        <w:t>metaphor</w:t>
      </w:r>
      <w:r w:rsidRPr="00235C20">
        <w:rPr>
          <w:lang w:val="ru-RU"/>
        </w:rPr>
        <w:t xml:space="preserve"> </w:t>
      </w:r>
      <w:r>
        <w:t>is</w:t>
      </w:r>
      <w:r w:rsidRPr="00235C20">
        <w:rPr>
          <w:lang w:val="ru-RU"/>
        </w:rPr>
        <w:t xml:space="preserve"> </w:t>
      </w:r>
      <w:r>
        <w:t>not</w:t>
      </w:r>
      <w:r w:rsidRPr="00235C20">
        <w:rPr>
          <w:lang w:val="ru-RU"/>
        </w:rPr>
        <w:t xml:space="preserve"> </w:t>
      </w:r>
      <w:r>
        <w:t>a</w:t>
      </w:r>
      <w:r w:rsidRPr="00235C20">
        <w:rPr>
          <w:lang w:val="ru-RU"/>
        </w:rPr>
        <w:t xml:space="preserve"> «</w:t>
      </w:r>
      <w:r>
        <w:t>matter</w:t>
      </w:r>
      <w:r w:rsidRPr="00235C20">
        <w:rPr>
          <w:lang w:val="ru-RU"/>
        </w:rPr>
        <w:t xml:space="preserve"> </w:t>
      </w:r>
      <w:r>
        <w:t>of</w:t>
      </w:r>
      <w:r w:rsidRPr="00235C20">
        <w:rPr>
          <w:lang w:val="ru-RU"/>
        </w:rPr>
        <w:t xml:space="preserve"> </w:t>
      </w:r>
      <w:r>
        <w:t>mere</w:t>
      </w:r>
      <w:r w:rsidRPr="00235C20">
        <w:rPr>
          <w:lang w:val="ru-RU"/>
        </w:rPr>
        <w:t xml:space="preserve"> </w:t>
      </w:r>
      <w:r>
        <w:t>language</w:t>
      </w:r>
      <w:r w:rsidRPr="00235C20">
        <w:rPr>
          <w:lang w:val="ru-RU"/>
        </w:rPr>
        <w:t xml:space="preserve">» </w:t>
      </w:r>
      <w:r>
        <w:t>but</w:t>
      </w:r>
      <w:r w:rsidRPr="00235C20">
        <w:rPr>
          <w:lang w:val="ru-RU"/>
        </w:rPr>
        <w:t xml:space="preserve"> </w:t>
      </w:r>
      <w:r>
        <w:t>that</w:t>
      </w:r>
      <w:r w:rsidRPr="00235C20">
        <w:rPr>
          <w:lang w:val="ru-RU"/>
        </w:rPr>
        <w:t xml:space="preserve"> </w:t>
      </w:r>
      <w:r>
        <w:t>of</w:t>
      </w:r>
      <w:r w:rsidRPr="00235C20">
        <w:rPr>
          <w:lang w:val="ru-RU"/>
        </w:rPr>
        <w:t xml:space="preserve"> </w:t>
      </w:r>
      <w:r>
        <w:t>thought</w:t>
      </w:r>
      <w:r w:rsidRPr="00235C20">
        <w:rPr>
          <w:lang w:val="ru-RU"/>
        </w:rPr>
        <w:t xml:space="preserve"> </w:t>
      </w:r>
      <w:r>
        <w:t>and</w:t>
      </w:r>
      <w:r w:rsidRPr="00235C20">
        <w:rPr>
          <w:lang w:val="ru-RU"/>
        </w:rPr>
        <w:t xml:space="preserve"> </w:t>
      </w:r>
      <w:r>
        <w:t>cognition</w:t>
      </w:r>
      <w:r w:rsidRPr="00235C20">
        <w:rPr>
          <w:lang w:val="ru-RU"/>
        </w:rPr>
        <w:t>); во-вторых, метафора признается «вездесущим принципом языка» («…</w:t>
      </w:r>
      <w:r>
        <w:t>metaphor</w:t>
      </w:r>
      <w:r w:rsidRPr="00235C20">
        <w:rPr>
          <w:lang w:val="ru-RU"/>
        </w:rPr>
        <w:t xml:space="preserve"> </w:t>
      </w:r>
      <w:r>
        <w:t>is</w:t>
      </w:r>
      <w:r w:rsidRPr="00235C20">
        <w:rPr>
          <w:lang w:val="ru-RU"/>
        </w:rPr>
        <w:t xml:space="preserve"> </w:t>
      </w:r>
      <w:r>
        <w:t>an</w:t>
      </w:r>
      <w:r w:rsidRPr="00235C20">
        <w:rPr>
          <w:lang w:val="ru-RU"/>
        </w:rPr>
        <w:t xml:space="preserve"> </w:t>
      </w:r>
      <w:r>
        <w:t>omnipresent</w:t>
      </w:r>
      <w:r w:rsidRPr="00235C20">
        <w:rPr>
          <w:lang w:val="ru-RU"/>
        </w:rPr>
        <w:t xml:space="preserve"> </w:t>
      </w:r>
      <w:r>
        <w:t>principle</w:t>
      </w:r>
      <w:r w:rsidRPr="00235C20">
        <w:rPr>
          <w:lang w:val="ru-RU"/>
        </w:rPr>
        <w:t xml:space="preserve"> </w:t>
      </w:r>
      <w:r>
        <w:t>of</w:t>
      </w:r>
      <w:r w:rsidRPr="00235C20">
        <w:rPr>
          <w:lang w:val="ru-RU"/>
        </w:rPr>
        <w:t xml:space="preserve"> </w:t>
      </w:r>
      <w:r>
        <w:t>language</w:t>
      </w:r>
      <w:r w:rsidRPr="00235C20">
        <w:rPr>
          <w:lang w:val="ru-RU"/>
        </w:rPr>
        <w:t>…»), ею «проникнута вся наша повседневная жизнь» (</w:t>
      </w:r>
      <w:r>
        <w:t>metaphor</w:t>
      </w:r>
      <w:r w:rsidRPr="00235C20">
        <w:rPr>
          <w:lang w:val="ru-RU"/>
        </w:rPr>
        <w:t xml:space="preserve"> </w:t>
      </w:r>
      <w:r>
        <w:t>is</w:t>
      </w:r>
      <w:r w:rsidRPr="00235C20">
        <w:rPr>
          <w:lang w:val="ru-RU"/>
        </w:rPr>
        <w:t xml:space="preserve"> </w:t>
      </w:r>
      <w:r>
        <w:t>pervasive</w:t>
      </w:r>
      <w:r w:rsidRPr="00235C20">
        <w:rPr>
          <w:lang w:val="ru-RU"/>
        </w:rPr>
        <w:t xml:space="preserve"> </w:t>
      </w:r>
      <w:r>
        <w:t>in</w:t>
      </w:r>
      <w:r w:rsidRPr="00235C20">
        <w:rPr>
          <w:lang w:val="ru-RU"/>
        </w:rPr>
        <w:t xml:space="preserve"> </w:t>
      </w:r>
      <w:r>
        <w:t>everyday</w:t>
      </w:r>
      <w:r w:rsidRPr="00235C20">
        <w:rPr>
          <w:lang w:val="ru-RU"/>
        </w:rPr>
        <w:t xml:space="preserve"> </w:t>
      </w:r>
      <w:r>
        <w:t>life</w:t>
      </w:r>
      <w:r w:rsidRPr="00235C20">
        <w:rPr>
          <w:lang w:val="ru-RU"/>
        </w:rPr>
        <w:t>…»). Как следствие когнитивная лингвистика расширила объем понятия «предметное поле метафоры» – понятие, которое позволяет определить, какие явления языка и речи можно признавать метафорическими употреблениями слов.</w:t>
      </w:r>
    </w:p>
    <w:p w14:paraId="34E1E9A6" w14:textId="77777777" w:rsidR="00D417CA" w:rsidRPr="00235C20" w:rsidRDefault="00000000">
      <w:pPr>
        <w:spacing w:after="0"/>
        <w:ind w:firstLine="709"/>
        <w:jc w:val="both"/>
        <w:rPr>
          <w:lang w:val="ru-RU"/>
        </w:rPr>
      </w:pPr>
      <w:r w:rsidRPr="00235C20">
        <w:rPr>
          <w:lang w:val="ru-RU"/>
        </w:rPr>
        <w:t>Первый постулат касается «места» возникновения метафоры (для удобства «локус»). Традиционная теория метафоры после Аристотеля местом обитания метафоры признавала язык / речь и считала метафору, если воспользоваться словами Джона Локка (1690), искусственным употреблением слов в переносном смысле («</w:t>
      </w:r>
      <w:r>
        <w:t>the</w:t>
      </w:r>
      <w:r w:rsidRPr="00235C20">
        <w:rPr>
          <w:lang w:val="ru-RU"/>
        </w:rPr>
        <w:t xml:space="preserve"> </w:t>
      </w:r>
      <w:r>
        <w:t>artiﬁcial</w:t>
      </w:r>
      <w:r w:rsidRPr="00235C20">
        <w:rPr>
          <w:lang w:val="ru-RU"/>
        </w:rPr>
        <w:t xml:space="preserve"> </w:t>
      </w:r>
      <w:r>
        <w:t>and</w:t>
      </w:r>
      <w:r w:rsidRPr="00235C20">
        <w:rPr>
          <w:lang w:val="ru-RU"/>
        </w:rPr>
        <w:t xml:space="preserve"> </w:t>
      </w:r>
      <w:r>
        <w:t>ﬁgurative</w:t>
      </w:r>
      <w:r w:rsidRPr="00235C20">
        <w:rPr>
          <w:lang w:val="ru-RU"/>
        </w:rPr>
        <w:t xml:space="preserve"> </w:t>
      </w:r>
      <w:r>
        <w:t>application</w:t>
      </w:r>
      <w:r w:rsidRPr="00235C20">
        <w:rPr>
          <w:lang w:val="ru-RU"/>
        </w:rPr>
        <w:t xml:space="preserve"> </w:t>
      </w:r>
      <w:r>
        <w:t>of</w:t>
      </w:r>
      <w:r w:rsidRPr="00235C20">
        <w:rPr>
          <w:lang w:val="ru-RU"/>
        </w:rPr>
        <w:t xml:space="preserve"> </w:t>
      </w:r>
      <w:r>
        <w:t>words</w:t>
      </w:r>
      <w:r w:rsidRPr="00235C20">
        <w:rPr>
          <w:lang w:val="ru-RU"/>
        </w:rPr>
        <w:t>»), изобретением риторики, которое внушает ложные идеи, волнует страсти и мешает разуму («</w:t>
      </w:r>
      <w:r>
        <w:t>insinuates</w:t>
      </w:r>
      <w:r w:rsidRPr="00235C20">
        <w:rPr>
          <w:lang w:val="ru-RU"/>
        </w:rPr>
        <w:t xml:space="preserve"> </w:t>
      </w:r>
      <w:r>
        <w:t>wrong</w:t>
      </w:r>
      <w:r w:rsidRPr="00235C20">
        <w:rPr>
          <w:lang w:val="ru-RU"/>
        </w:rPr>
        <w:t xml:space="preserve"> </w:t>
      </w:r>
      <w:r>
        <w:t>ideas</w:t>
      </w:r>
      <w:r w:rsidRPr="00235C20">
        <w:rPr>
          <w:lang w:val="ru-RU"/>
        </w:rPr>
        <w:t xml:space="preserve">, </w:t>
      </w:r>
      <w:r>
        <w:t>moves</w:t>
      </w:r>
      <w:r w:rsidRPr="00235C20">
        <w:rPr>
          <w:lang w:val="ru-RU"/>
        </w:rPr>
        <w:t xml:space="preserve"> </w:t>
      </w:r>
      <w:r>
        <w:t>the</w:t>
      </w:r>
      <w:r w:rsidRPr="00235C20">
        <w:rPr>
          <w:lang w:val="ru-RU"/>
        </w:rPr>
        <w:t xml:space="preserve"> </w:t>
      </w:r>
      <w:r>
        <w:t>passions</w:t>
      </w:r>
      <w:r w:rsidRPr="00235C20">
        <w:rPr>
          <w:lang w:val="ru-RU"/>
        </w:rPr>
        <w:t xml:space="preserve">, </w:t>
      </w:r>
      <w:r>
        <w:t>and</w:t>
      </w:r>
      <w:r w:rsidRPr="00235C20">
        <w:rPr>
          <w:lang w:val="ru-RU"/>
        </w:rPr>
        <w:t xml:space="preserve"> </w:t>
      </w:r>
      <w:r>
        <w:t>thereby</w:t>
      </w:r>
      <w:r w:rsidRPr="00235C20">
        <w:rPr>
          <w:lang w:val="ru-RU"/>
        </w:rPr>
        <w:t xml:space="preserve"> </w:t>
      </w:r>
      <w:r>
        <w:t>misleads</w:t>
      </w:r>
      <w:r w:rsidRPr="00235C20">
        <w:rPr>
          <w:lang w:val="ru-RU"/>
        </w:rPr>
        <w:t xml:space="preserve"> </w:t>
      </w:r>
      <w:r>
        <w:t>the</w:t>
      </w:r>
      <w:r w:rsidRPr="00235C20">
        <w:rPr>
          <w:lang w:val="ru-RU"/>
        </w:rPr>
        <w:t xml:space="preserve"> </w:t>
      </w:r>
      <w:r>
        <w:t>judgment</w:t>
      </w:r>
      <w:r w:rsidRPr="00235C20">
        <w:rPr>
          <w:lang w:val="ru-RU"/>
        </w:rPr>
        <w:t>»). По этим соображениям метафора признавалась средством обмана («</w:t>
      </w:r>
      <w:r>
        <w:t>perfect</w:t>
      </w:r>
      <w:r w:rsidRPr="00235C20">
        <w:rPr>
          <w:lang w:val="ru-RU"/>
        </w:rPr>
        <w:t xml:space="preserve"> </w:t>
      </w:r>
      <w:r>
        <w:t>cheats</w:t>
      </w:r>
      <w:r w:rsidRPr="00235C20">
        <w:rPr>
          <w:lang w:val="ru-RU"/>
        </w:rPr>
        <w:t>»). Когнитивная лингвистика увидела в метафоре когнитивный инструмент для понимания и оперирования абстракциями: «</w:t>
      </w:r>
      <w:r>
        <w:t>Metaphor</w:t>
      </w:r>
      <w:r w:rsidRPr="00235C20">
        <w:rPr>
          <w:lang w:val="ru-RU"/>
        </w:rPr>
        <w:t xml:space="preserve"> </w:t>
      </w:r>
      <w:r>
        <w:t>is</w:t>
      </w:r>
      <w:r w:rsidRPr="00235C20">
        <w:rPr>
          <w:lang w:val="ru-RU"/>
        </w:rPr>
        <w:t xml:space="preserve"> </w:t>
      </w:r>
      <w:r>
        <w:t>a</w:t>
      </w:r>
      <w:r w:rsidRPr="00235C20">
        <w:rPr>
          <w:lang w:val="ru-RU"/>
        </w:rPr>
        <w:t xml:space="preserve"> </w:t>
      </w:r>
      <w:r>
        <w:t>cognitive</w:t>
      </w:r>
      <w:r w:rsidRPr="00235C20">
        <w:rPr>
          <w:lang w:val="ru-RU"/>
        </w:rPr>
        <w:t xml:space="preserve"> </w:t>
      </w:r>
      <w:r>
        <w:t>tool</w:t>
      </w:r>
      <w:r w:rsidRPr="00235C20">
        <w:rPr>
          <w:lang w:val="ru-RU"/>
        </w:rPr>
        <w:t xml:space="preserve"> </w:t>
      </w:r>
      <w:r>
        <w:t>we</w:t>
      </w:r>
      <w:r w:rsidRPr="00235C20">
        <w:rPr>
          <w:lang w:val="ru-RU"/>
        </w:rPr>
        <w:t xml:space="preserve"> </w:t>
      </w:r>
      <w:r>
        <w:t>use</w:t>
      </w:r>
      <w:r w:rsidRPr="00235C20">
        <w:rPr>
          <w:lang w:val="ru-RU"/>
        </w:rPr>
        <w:t xml:space="preserve"> </w:t>
      </w:r>
      <w:r>
        <w:t>to</w:t>
      </w:r>
      <w:r w:rsidRPr="00235C20">
        <w:rPr>
          <w:lang w:val="ru-RU"/>
        </w:rPr>
        <w:t xml:space="preserve"> </w:t>
      </w:r>
      <w:r>
        <w:t>comprehend</w:t>
      </w:r>
      <w:r w:rsidRPr="00235C20">
        <w:rPr>
          <w:lang w:val="ru-RU"/>
        </w:rPr>
        <w:t xml:space="preserve"> </w:t>
      </w:r>
      <w:r>
        <w:t>abstract</w:t>
      </w:r>
      <w:r w:rsidRPr="00235C20">
        <w:rPr>
          <w:lang w:val="ru-RU"/>
        </w:rPr>
        <w:t xml:space="preserve"> </w:t>
      </w:r>
      <w:r>
        <w:t>concepts</w:t>
      </w:r>
      <w:r w:rsidRPr="00235C20">
        <w:rPr>
          <w:lang w:val="ru-RU"/>
        </w:rPr>
        <w:t xml:space="preserve"> </w:t>
      </w:r>
      <w:r>
        <w:t>and</w:t>
      </w:r>
      <w:r w:rsidRPr="00235C20">
        <w:rPr>
          <w:lang w:val="ru-RU"/>
        </w:rPr>
        <w:t xml:space="preserve"> </w:t>
      </w:r>
      <w:r>
        <w:t>perform</w:t>
      </w:r>
      <w:r w:rsidRPr="00235C20">
        <w:rPr>
          <w:lang w:val="ru-RU"/>
        </w:rPr>
        <w:t xml:space="preserve"> </w:t>
      </w:r>
      <w:r>
        <w:t>abstract</w:t>
      </w:r>
      <w:r w:rsidRPr="00235C20">
        <w:rPr>
          <w:lang w:val="ru-RU"/>
        </w:rPr>
        <w:t xml:space="preserve"> </w:t>
      </w:r>
      <w:r>
        <w:t>reasoning</w:t>
      </w:r>
      <w:r w:rsidRPr="00235C20">
        <w:rPr>
          <w:lang w:val="ru-RU"/>
        </w:rPr>
        <w:t xml:space="preserve">»). </w:t>
      </w:r>
      <w:r>
        <w:t xml:space="preserve">«[T]he essence of metaphor is understanding and experiencing one kind of thing in terms of another»; «[t]he cognitive mechanism for such conceptualizations is conceptual metaphor». С другой стороны, концептуальные метафоры (КМ) – это проекции между когнитивными областями («cross-domain mappings from a source domain to a target domain»). </w:t>
      </w:r>
      <w:r w:rsidRPr="00235C20">
        <w:rPr>
          <w:lang w:val="ru-RU"/>
        </w:rPr>
        <w:t xml:space="preserve">Язык выступает одной из материальных форм бытования метафор: метафора объективируется (по </w:t>
      </w:r>
      <w:proofErr w:type="spellStart"/>
      <w:r w:rsidRPr="00235C20">
        <w:rPr>
          <w:lang w:val="ru-RU"/>
        </w:rPr>
        <w:t>Лакоффу</w:t>
      </w:r>
      <w:proofErr w:type="spellEnd"/>
      <w:r w:rsidRPr="00235C20">
        <w:rPr>
          <w:lang w:val="ru-RU"/>
        </w:rPr>
        <w:t xml:space="preserve"> «</w:t>
      </w:r>
      <w:r>
        <w:t>is</w:t>
      </w:r>
      <w:r w:rsidRPr="00235C20">
        <w:rPr>
          <w:lang w:val="ru-RU"/>
        </w:rPr>
        <w:t xml:space="preserve"> </w:t>
      </w:r>
      <w:r>
        <w:t>instantiated</w:t>
      </w:r>
      <w:r w:rsidRPr="00235C20">
        <w:rPr>
          <w:lang w:val="ru-RU"/>
        </w:rPr>
        <w:t xml:space="preserve">») в языке. Другими словами, «локусом» метафоры как механизма выступают нейронные структуры головного мозга (нейрофизиологический уровень – </w:t>
      </w:r>
      <w:r>
        <w:t>brain</w:t>
      </w:r>
      <w:r w:rsidRPr="00235C20">
        <w:rPr>
          <w:lang w:val="ru-RU"/>
        </w:rPr>
        <w:t>) и понятийное мышление (</w:t>
      </w:r>
      <w:r>
        <w:t>mind</w:t>
      </w:r>
      <w:r w:rsidRPr="00235C20">
        <w:rPr>
          <w:lang w:val="ru-RU"/>
        </w:rPr>
        <w:t>).</w:t>
      </w:r>
    </w:p>
    <w:p w14:paraId="59CD5E2B" w14:textId="77777777" w:rsidR="00D417CA" w:rsidRPr="00235C20" w:rsidRDefault="00000000">
      <w:pPr>
        <w:spacing w:after="0"/>
        <w:ind w:firstLine="709"/>
        <w:jc w:val="both"/>
        <w:rPr>
          <w:lang w:val="ru-RU"/>
        </w:rPr>
      </w:pPr>
      <w:r w:rsidRPr="00235C20">
        <w:rPr>
          <w:lang w:val="ru-RU"/>
        </w:rPr>
        <w:lastRenderedPageBreak/>
        <w:t xml:space="preserve">Что касается принципа вездесущности метафоры, то он получил дальнейшее развитие и теоретическое обоснование. </w:t>
      </w:r>
      <w:r>
        <w:t xml:space="preserve">А. Ричардс писал (1936): «That metaphor is the omnipresent principle of language can be shown by mere observation. We cannot get through three sentences of ordinary ﬂuid discourse without it. Even in the rigid language of settled science we do not eliminate or prevent it without great difﬁculty». Ср. сегодня: «Our ordinary conceptual system, in terms of which we both think and act, is fundamentally metaphorical in nature». </w:t>
      </w:r>
      <w:r w:rsidRPr="00235C20">
        <w:rPr>
          <w:lang w:val="ru-RU"/>
        </w:rPr>
        <w:t>«</w:t>
      </w:r>
      <w:r>
        <w:t>Metaphor</w:t>
      </w:r>
      <w:r w:rsidRPr="00235C20">
        <w:rPr>
          <w:lang w:val="ru-RU"/>
        </w:rPr>
        <w:t xml:space="preserve"> </w:t>
      </w:r>
      <w:r>
        <w:t>is</w:t>
      </w:r>
      <w:r w:rsidRPr="00235C20">
        <w:rPr>
          <w:lang w:val="ru-RU"/>
        </w:rPr>
        <w:t xml:space="preserve"> </w:t>
      </w:r>
      <w:r>
        <w:t>pervasive</w:t>
      </w:r>
      <w:r w:rsidRPr="00235C20">
        <w:rPr>
          <w:lang w:val="ru-RU"/>
        </w:rPr>
        <w:t xml:space="preserve"> </w:t>
      </w:r>
      <w:r>
        <w:t>in</w:t>
      </w:r>
      <w:r w:rsidRPr="00235C20">
        <w:rPr>
          <w:lang w:val="ru-RU"/>
        </w:rPr>
        <w:t xml:space="preserve"> </w:t>
      </w:r>
      <w:r>
        <w:t>everyday</w:t>
      </w:r>
      <w:r w:rsidRPr="00235C20">
        <w:rPr>
          <w:lang w:val="ru-RU"/>
        </w:rPr>
        <w:t xml:space="preserve"> </w:t>
      </w:r>
      <w:r>
        <w:t>life</w:t>
      </w:r>
      <w:r w:rsidRPr="00235C20">
        <w:rPr>
          <w:lang w:val="ru-RU"/>
        </w:rPr>
        <w:t>».</w:t>
      </w:r>
    </w:p>
    <w:p w14:paraId="36A281CC" w14:textId="77777777" w:rsidR="00D417CA" w:rsidRPr="00235C20" w:rsidRDefault="00000000">
      <w:pPr>
        <w:spacing w:after="0"/>
        <w:ind w:firstLine="709"/>
        <w:jc w:val="both"/>
        <w:rPr>
          <w:lang w:val="ru-RU"/>
        </w:rPr>
      </w:pPr>
      <w:r w:rsidRPr="00235C20">
        <w:rPr>
          <w:lang w:val="ru-RU"/>
        </w:rPr>
        <w:t xml:space="preserve">Вследствие развития указанных положений предметное поле метафорических объективаций в языке и речи значительно расширилось. В соответствии с критерием опознавания рефлексов концептуальной метафоры в языке, предложенным Дж. </w:t>
      </w:r>
      <w:proofErr w:type="spellStart"/>
      <w:r w:rsidRPr="00235C20">
        <w:rPr>
          <w:lang w:val="ru-RU"/>
        </w:rPr>
        <w:t>Лакоффом</w:t>
      </w:r>
      <w:proofErr w:type="spellEnd"/>
      <w:r w:rsidRPr="00235C20">
        <w:rPr>
          <w:lang w:val="ru-RU"/>
        </w:rPr>
        <w:t xml:space="preserve">, любые языковые / речевые средства, в которых сохраняется живая внутренняя форма, объявляются метафорическими выражениями. Так, в объем понятия «метафорические выражения» наряду с традиционными метафорами – стертыми </w:t>
      </w:r>
      <w:proofErr w:type="spellStart"/>
      <w:r w:rsidRPr="00235C20">
        <w:rPr>
          <w:lang w:val="ru-RU"/>
        </w:rPr>
        <w:t>лексикализованными</w:t>
      </w:r>
      <w:proofErr w:type="spellEnd"/>
      <w:r w:rsidRPr="00235C20">
        <w:rPr>
          <w:lang w:val="ru-RU"/>
        </w:rPr>
        <w:t xml:space="preserve"> и образными стилистическими – попадают выражения типа «функция стремится к бесконечности» в языке математического анализа на том основании, что статичные математические сущности осмыслены в терминах динамических процессов. С точки зрения функциональной стилистики приведенное ниже высказывание из лингвистической работы лишено метафор, но полно ими с точки зрения когнитивной лингвистики: «Волновая теория света создавалась не для того, чтобы уподобить свет волне. Дав толчок развитию мысли, метафора угасает. Она орудие, а не продукт научного поиска». Из 24 слов, употребленных буквально, 9 слов употреблено метафорически, что составляет 37,5 %.</w:t>
      </w:r>
    </w:p>
    <w:p w14:paraId="135A3159" w14:textId="77777777" w:rsidR="00D417CA" w:rsidRPr="00235C20" w:rsidRDefault="00000000">
      <w:pPr>
        <w:spacing w:after="0"/>
        <w:ind w:firstLine="709"/>
        <w:jc w:val="both"/>
        <w:rPr>
          <w:lang w:val="ru-RU"/>
        </w:rPr>
      </w:pPr>
      <w:r w:rsidRPr="00235C20">
        <w:rPr>
          <w:lang w:val="ru-RU"/>
        </w:rPr>
        <w:t>ТЕОРИЯ – ЭТО ЖИВОЕ СУЩЕСТВО (1): способна уподоблять (онтологическая метафора);</w:t>
      </w:r>
    </w:p>
    <w:p w14:paraId="0623ECB1" w14:textId="77777777" w:rsidR="00D417CA" w:rsidRPr="00235C20" w:rsidRDefault="00000000">
      <w:pPr>
        <w:spacing w:after="0"/>
        <w:ind w:firstLine="709"/>
        <w:jc w:val="both"/>
        <w:rPr>
          <w:lang w:val="ru-RU"/>
        </w:rPr>
      </w:pPr>
      <w:r w:rsidRPr="00235C20">
        <w:rPr>
          <w:lang w:val="ru-RU"/>
        </w:rPr>
        <w:t>МЫСЛЬ – ЭТО ФИЗИЧЕСКИЙ ПРЕДМЕТ (2), ее можно подталкивать: дает толчок развитию;</w:t>
      </w:r>
    </w:p>
    <w:p w14:paraId="2B3BEF1C" w14:textId="77777777" w:rsidR="00D417CA" w:rsidRPr="00235C20" w:rsidRDefault="00000000">
      <w:pPr>
        <w:spacing w:after="0"/>
        <w:ind w:firstLine="709"/>
        <w:jc w:val="both"/>
        <w:rPr>
          <w:lang w:val="ru-RU"/>
        </w:rPr>
      </w:pPr>
      <w:r w:rsidRPr="00235C20">
        <w:rPr>
          <w:lang w:val="ru-RU"/>
        </w:rPr>
        <w:t>МЫСЛЬ – ЭТО ЖИВОЕ СУЩЕСТВО (3): развивается (онтологическая персонифицированная метафора);</w:t>
      </w:r>
    </w:p>
    <w:p w14:paraId="3550D07A" w14:textId="77777777" w:rsidR="00D417CA" w:rsidRPr="00235C20" w:rsidRDefault="00000000">
      <w:pPr>
        <w:spacing w:after="0"/>
        <w:ind w:firstLine="709"/>
        <w:jc w:val="both"/>
        <w:rPr>
          <w:lang w:val="ru-RU"/>
        </w:rPr>
      </w:pPr>
      <w:r w:rsidRPr="00235C20">
        <w:rPr>
          <w:lang w:val="ru-RU"/>
        </w:rPr>
        <w:t>МЕТАФОРА – ЭТО ЖИВОЕ СУЩЕСТВО (4): дает что-то кому-то;</w:t>
      </w:r>
    </w:p>
    <w:p w14:paraId="785AA0D9" w14:textId="77777777" w:rsidR="00D417CA" w:rsidRPr="00235C20" w:rsidRDefault="00000000">
      <w:pPr>
        <w:spacing w:after="0"/>
        <w:rPr>
          <w:lang w:val="ru-RU"/>
        </w:rPr>
      </w:pPr>
      <w:r w:rsidRPr="00235C20">
        <w:rPr>
          <w:lang w:val="ru-RU"/>
        </w:rPr>
        <w:t>МЕТАФОРА – ЭТО ИСТОЧНИК СВЕТА (5): она угасает;</w:t>
      </w:r>
    </w:p>
    <w:p w14:paraId="47D99E71" w14:textId="77777777" w:rsidR="00D417CA" w:rsidRPr="00235C20" w:rsidRDefault="00000000">
      <w:pPr>
        <w:spacing w:after="0"/>
        <w:ind w:firstLine="709"/>
        <w:jc w:val="both"/>
        <w:rPr>
          <w:lang w:val="ru-RU"/>
        </w:rPr>
      </w:pPr>
      <w:r w:rsidRPr="00235C20">
        <w:rPr>
          <w:lang w:val="ru-RU"/>
        </w:rPr>
        <w:t>МЕТАФОРА – ЭТО ОРУДИЕ (6), эксплицитно выраженная метафорическая предикация (онтологическая метафора);</w:t>
      </w:r>
    </w:p>
    <w:p w14:paraId="02A02767" w14:textId="77777777" w:rsidR="00D417CA" w:rsidRPr="00235C20" w:rsidRDefault="00000000">
      <w:pPr>
        <w:spacing w:after="0"/>
        <w:ind w:firstLine="709"/>
        <w:jc w:val="both"/>
        <w:rPr>
          <w:lang w:val="ru-RU"/>
        </w:rPr>
      </w:pPr>
      <w:r w:rsidRPr="00235C20">
        <w:rPr>
          <w:lang w:val="ru-RU"/>
        </w:rPr>
        <w:lastRenderedPageBreak/>
        <w:t xml:space="preserve">МЕТАФОРА – ЭТО НЕ ПРОДУКТ (7), эксплицитно выраженная метафорическая предикация с отрицанием; </w:t>
      </w:r>
      <w:proofErr w:type="spellStart"/>
      <w:r w:rsidRPr="00235C20">
        <w:rPr>
          <w:lang w:val="ru-RU"/>
        </w:rPr>
        <w:t>пресуппозиция</w:t>
      </w:r>
      <w:proofErr w:type="spellEnd"/>
      <w:r w:rsidRPr="00235C20">
        <w:rPr>
          <w:lang w:val="ru-RU"/>
        </w:rPr>
        <w:t xml:space="preserve"> метафоры – кто-то считает ее продуктом, следовательно, это онтологическая метафора;</w:t>
      </w:r>
    </w:p>
    <w:p w14:paraId="55143F6E" w14:textId="77777777" w:rsidR="00D417CA" w:rsidRPr="00235C20" w:rsidRDefault="00000000">
      <w:pPr>
        <w:spacing w:after="0"/>
        <w:ind w:firstLine="709"/>
        <w:jc w:val="both"/>
        <w:rPr>
          <w:lang w:val="ru-RU"/>
        </w:rPr>
      </w:pPr>
      <w:r w:rsidRPr="00235C20">
        <w:rPr>
          <w:lang w:val="ru-RU"/>
        </w:rPr>
        <w:t>НАУКА (ДЕЯТЕЛЬНОСТЬ) – ЭТО ПОИСК (8) (метафорическая образ-схема).</w:t>
      </w:r>
    </w:p>
    <w:p w14:paraId="04D254D4" w14:textId="77777777" w:rsidR="00D417CA" w:rsidRPr="00235C20" w:rsidRDefault="00000000">
      <w:pPr>
        <w:spacing w:after="0"/>
        <w:ind w:firstLine="709"/>
        <w:jc w:val="both"/>
        <w:rPr>
          <w:lang w:val="ru-RU"/>
        </w:rPr>
      </w:pPr>
      <w:r w:rsidRPr="00235C20">
        <w:rPr>
          <w:lang w:val="ru-RU"/>
        </w:rPr>
        <w:t>Если руководствоваться указанным выше принципом идентификации метафор в тексте, то к метафорам в нашем материале наряду с (1) метафорическими терминами (</w:t>
      </w:r>
      <w:r>
        <w:t>e</w:t>
      </w:r>
      <w:r w:rsidRPr="00235C20">
        <w:rPr>
          <w:lang w:val="ru-RU"/>
        </w:rPr>
        <w:t>.</w:t>
      </w:r>
      <w:r>
        <w:t>g</w:t>
      </w:r>
      <w:r w:rsidRPr="00235C20">
        <w:rPr>
          <w:lang w:val="ru-RU"/>
        </w:rPr>
        <w:t xml:space="preserve">. </w:t>
      </w:r>
      <w:r>
        <w:t>source</w:t>
      </w:r>
      <w:r w:rsidRPr="00235C20">
        <w:rPr>
          <w:lang w:val="ru-RU"/>
        </w:rPr>
        <w:t xml:space="preserve"> </w:t>
      </w:r>
      <w:r>
        <w:t>text</w:t>
      </w:r>
      <w:r w:rsidRPr="00235C20">
        <w:rPr>
          <w:lang w:val="ru-RU"/>
        </w:rPr>
        <w:t xml:space="preserve"> – исходный текст о подлиннике: метафора движения на пути к цели перевода) будут относиться также (2) общенаучные выражения (</w:t>
      </w:r>
      <w:r>
        <w:t>e</w:t>
      </w:r>
      <w:r w:rsidRPr="00235C20">
        <w:rPr>
          <w:lang w:val="ru-RU"/>
        </w:rPr>
        <w:t>.</w:t>
      </w:r>
      <w:r>
        <w:t>g</w:t>
      </w:r>
      <w:r w:rsidRPr="00235C20">
        <w:rPr>
          <w:lang w:val="ru-RU"/>
        </w:rPr>
        <w:t xml:space="preserve">. в рамках когнитивного подхода: контейнерная метафора) и (3) </w:t>
      </w:r>
      <w:proofErr w:type="spellStart"/>
      <w:r w:rsidRPr="00235C20">
        <w:rPr>
          <w:lang w:val="ru-RU"/>
        </w:rPr>
        <w:t>метатекстовые</w:t>
      </w:r>
      <w:proofErr w:type="spellEnd"/>
      <w:r w:rsidRPr="00235C20">
        <w:rPr>
          <w:lang w:val="ru-RU"/>
        </w:rPr>
        <w:t xml:space="preserve"> выражения (связывают части научного текста между собой, например, перейдем к рассмотрению Р, остановимся на Р: метафора пути), а также (4) общеупотребительные (признаваемые нежелательными) метафорические слова и сочетания (см. рис. 1).</w:t>
      </w:r>
    </w:p>
    <w:p w14:paraId="140D08C8" w14:textId="77777777" w:rsidR="00D417CA" w:rsidRPr="00235C20" w:rsidRDefault="00000000">
      <w:pPr>
        <w:spacing w:after="0"/>
        <w:jc w:val="center"/>
        <w:rPr>
          <w:lang w:val="ru-RU"/>
        </w:rPr>
      </w:pPr>
      <w:r w:rsidRPr="00235C20">
        <w:rPr>
          <w:lang w:val="ru-RU"/>
        </w:rPr>
        <w:t>Рис. 1. Метафоры в языке научной дисциплины (теории перевода)</w:t>
      </w:r>
    </w:p>
    <w:p w14:paraId="5316AA3C" w14:textId="77777777" w:rsidR="00D417CA" w:rsidRPr="00235C20" w:rsidRDefault="00000000">
      <w:pPr>
        <w:spacing w:after="0"/>
        <w:ind w:firstLine="709"/>
        <w:jc w:val="both"/>
        <w:rPr>
          <w:lang w:val="ru-RU"/>
        </w:rPr>
      </w:pPr>
      <w:r w:rsidRPr="00235C20">
        <w:rPr>
          <w:lang w:val="ru-RU"/>
        </w:rPr>
        <w:t xml:space="preserve">В этой связи язык любой научной дисциплины состоит, с одной стороны, из рефлексов рационально-эмпирического и абстрактного мышления, а с другой – из метафорических выражений как реализаций концептуальных метафор. Совокупность концептуальных метафор, которыми оперирует научная дисциплина в рамках доминирующей парадигмы, образует метафорическую </w:t>
      </w:r>
      <w:proofErr w:type="spellStart"/>
      <w:r w:rsidRPr="00235C20">
        <w:rPr>
          <w:lang w:val="ru-RU"/>
        </w:rPr>
        <w:t>концептосферу</w:t>
      </w:r>
      <w:proofErr w:type="spellEnd"/>
      <w:r w:rsidRPr="00235C20">
        <w:rPr>
          <w:lang w:val="ru-RU"/>
        </w:rPr>
        <w:t xml:space="preserve"> данной науки. Совокупность всех объективированных в языке концептуальных метафор можно признать «метафорами в языке науки» (см. рис. 2).</w:t>
      </w:r>
    </w:p>
    <w:p w14:paraId="278DA7E0" w14:textId="77777777" w:rsidR="00D417CA" w:rsidRPr="00235C20" w:rsidRDefault="00000000">
      <w:pPr>
        <w:spacing w:after="0"/>
        <w:ind w:firstLine="709"/>
        <w:jc w:val="both"/>
        <w:rPr>
          <w:lang w:val="ru-RU"/>
        </w:rPr>
      </w:pPr>
      <w:r w:rsidRPr="00235C20">
        <w:rPr>
          <w:lang w:val="ru-RU"/>
        </w:rPr>
        <w:t xml:space="preserve">В идеале обучение студента-переводчика иностранному языку должно преследовать цель обеспечить ему свободное владение изучаемым языком, сопоставимое с владением этим языком исконным носителем. Аутентичность иностранной речи в устной и письменной форме достигается во многом благодаря умелому пользованию метафорическими средствами иностранного языка, в том числе в рамках научного общения на темы перевода, другими словами, тем пластом лексики, который соотносится с метафорической </w:t>
      </w:r>
      <w:proofErr w:type="spellStart"/>
      <w:r w:rsidRPr="00235C20">
        <w:rPr>
          <w:lang w:val="ru-RU"/>
        </w:rPr>
        <w:t>концептосферой</w:t>
      </w:r>
      <w:proofErr w:type="spellEnd"/>
      <w:r w:rsidRPr="00235C20">
        <w:rPr>
          <w:lang w:val="ru-RU"/>
        </w:rPr>
        <w:t xml:space="preserve"> данной дисциплины. Насколько понимание метафорической сущности выражения облегчает понимание и запоминание, покажем на простом примере общеупотребительной лексики. </w:t>
      </w:r>
      <w:r>
        <w:t>«</w:t>
      </w:r>
      <w:proofErr w:type="spellStart"/>
      <w:r>
        <w:t>Сделать</w:t>
      </w:r>
      <w:proofErr w:type="spellEnd"/>
      <w:r>
        <w:t xml:space="preserve"> </w:t>
      </w:r>
      <w:proofErr w:type="spellStart"/>
      <w:r>
        <w:t>телевизор</w:t>
      </w:r>
      <w:proofErr w:type="spellEnd"/>
      <w:r>
        <w:t xml:space="preserve"> </w:t>
      </w:r>
      <w:proofErr w:type="spellStart"/>
      <w:r>
        <w:t>тише</w:t>
      </w:r>
      <w:proofErr w:type="spellEnd"/>
      <w:r>
        <w:t xml:space="preserve"> / громче» – to turn the TV up / down. </w:t>
      </w:r>
      <w:r w:rsidRPr="00235C20">
        <w:rPr>
          <w:lang w:val="ru-RU"/>
        </w:rPr>
        <w:t xml:space="preserve">Случается, что студентам сложно запомнить это сочетание до тех пор, пока они не поймут, что английские формы выражают идею метафорического осмысления количества в терминах изменения по </w:t>
      </w:r>
      <w:r w:rsidRPr="00235C20">
        <w:rPr>
          <w:lang w:val="ru-RU"/>
        </w:rPr>
        <w:lastRenderedPageBreak/>
        <w:t xml:space="preserve">вертикали (ср. термометр: чем теплее, тем выше столбик ртути, и наоборот). За лингвистическими метафорами стоит КМ </w:t>
      </w:r>
      <w:r>
        <w:t>MORE</w:t>
      </w:r>
      <w:r w:rsidRPr="00235C20">
        <w:rPr>
          <w:lang w:val="ru-RU"/>
        </w:rPr>
        <w:t xml:space="preserve"> </w:t>
      </w:r>
      <w:r>
        <w:t>IS</w:t>
      </w:r>
      <w:r w:rsidRPr="00235C20">
        <w:rPr>
          <w:lang w:val="ru-RU"/>
        </w:rPr>
        <w:t xml:space="preserve"> </w:t>
      </w:r>
      <w:r>
        <w:t>UP</w:t>
      </w:r>
      <w:r w:rsidRPr="00235C20">
        <w:rPr>
          <w:lang w:val="ru-RU"/>
        </w:rPr>
        <w:t xml:space="preserve"> / </w:t>
      </w:r>
      <w:r>
        <w:t>LESS</w:t>
      </w:r>
      <w:r w:rsidRPr="00235C20">
        <w:rPr>
          <w:lang w:val="ru-RU"/>
        </w:rPr>
        <w:t xml:space="preserve"> </w:t>
      </w:r>
      <w:r>
        <w:t>IS</w:t>
      </w:r>
      <w:r w:rsidRPr="00235C20">
        <w:rPr>
          <w:lang w:val="ru-RU"/>
        </w:rPr>
        <w:t xml:space="preserve"> </w:t>
      </w:r>
      <w:r>
        <w:t>DOWN</w:t>
      </w:r>
      <w:r w:rsidRPr="00235C20">
        <w:rPr>
          <w:lang w:val="ru-RU"/>
        </w:rPr>
        <w:t xml:space="preserve">, поэтому </w:t>
      </w:r>
      <w:r>
        <w:t>turn</w:t>
      </w:r>
      <w:r w:rsidRPr="00235C20">
        <w:rPr>
          <w:lang w:val="ru-RU"/>
        </w:rPr>
        <w:t xml:space="preserve"> </w:t>
      </w:r>
      <w:r>
        <w:t>the</w:t>
      </w:r>
      <w:r w:rsidRPr="00235C20">
        <w:rPr>
          <w:lang w:val="ru-RU"/>
        </w:rPr>
        <w:t xml:space="preserve"> </w:t>
      </w:r>
      <w:r>
        <w:t>TV</w:t>
      </w:r>
      <w:r w:rsidRPr="00235C20">
        <w:rPr>
          <w:lang w:val="ru-RU"/>
        </w:rPr>
        <w:t xml:space="preserve"> </w:t>
      </w:r>
      <w:r>
        <w:t>up</w:t>
      </w:r>
      <w:r w:rsidRPr="00235C20">
        <w:rPr>
          <w:lang w:val="ru-RU"/>
        </w:rPr>
        <w:t xml:space="preserve"> («сделать звук громче») – это добавить некоторое «количество» звука, подняв столбик, а </w:t>
      </w:r>
      <w:r>
        <w:t>turn</w:t>
      </w:r>
      <w:r w:rsidRPr="00235C20">
        <w:rPr>
          <w:lang w:val="ru-RU"/>
        </w:rPr>
        <w:t xml:space="preserve"> </w:t>
      </w:r>
      <w:r>
        <w:t>the</w:t>
      </w:r>
      <w:r w:rsidRPr="00235C20">
        <w:rPr>
          <w:lang w:val="ru-RU"/>
        </w:rPr>
        <w:t xml:space="preserve"> </w:t>
      </w:r>
      <w:r>
        <w:t>TV</w:t>
      </w:r>
      <w:r w:rsidRPr="00235C20">
        <w:rPr>
          <w:lang w:val="ru-RU"/>
        </w:rPr>
        <w:t xml:space="preserve"> </w:t>
      </w:r>
      <w:r>
        <w:t>down</w:t>
      </w:r>
      <w:r w:rsidRPr="00235C20">
        <w:rPr>
          <w:lang w:val="ru-RU"/>
        </w:rPr>
        <w:t xml:space="preserve"> «сделать звук тише» – это понизить уровень звука.</w:t>
      </w:r>
    </w:p>
    <w:p w14:paraId="3B227490" w14:textId="77777777" w:rsidR="00D417CA" w:rsidRPr="00235C20" w:rsidRDefault="00000000">
      <w:pPr>
        <w:spacing w:after="0"/>
        <w:ind w:firstLine="709"/>
        <w:jc w:val="both"/>
        <w:rPr>
          <w:lang w:val="ru-RU"/>
        </w:rPr>
      </w:pPr>
      <w:r w:rsidRPr="00235C20">
        <w:rPr>
          <w:lang w:val="ru-RU"/>
        </w:rPr>
        <w:t xml:space="preserve">Студенту предстоит запомнить </w:t>
      </w:r>
      <w:r>
        <w:t>up</w:t>
      </w:r>
      <w:r w:rsidRPr="00235C20">
        <w:rPr>
          <w:lang w:val="ru-RU"/>
        </w:rPr>
        <w:t xml:space="preserve"> и </w:t>
      </w:r>
      <w:r>
        <w:t>down</w:t>
      </w:r>
      <w:r w:rsidRPr="00235C20">
        <w:rPr>
          <w:lang w:val="ru-RU"/>
        </w:rPr>
        <w:t xml:space="preserve"> и далее пользоваться ими, говоря о количествах (</w:t>
      </w:r>
      <w:r>
        <w:t>plummeting</w:t>
      </w:r>
      <w:r w:rsidRPr="00235C20">
        <w:rPr>
          <w:lang w:val="ru-RU"/>
        </w:rPr>
        <w:t xml:space="preserve">, </w:t>
      </w:r>
      <w:r>
        <w:t>skyrocketing</w:t>
      </w:r>
      <w:r w:rsidRPr="00235C20">
        <w:rPr>
          <w:lang w:val="ru-RU"/>
        </w:rPr>
        <w:t xml:space="preserve"> </w:t>
      </w:r>
      <w:r>
        <w:t>prices</w:t>
      </w:r>
      <w:r w:rsidRPr="00235C20">
        <w:rPr>
          <w:lang w:val="ru-RU"/>
        </w:rPr>
        <w:t xml:space="preserve">, </w:t>
      </w:r>
      <w:proofErr w:type="spellStart"/>
      <w:r>
        <w:t>etc</w:t>
      </w:r>
      <w:proofErr w:type="spellEnd"/>
      <w:r w:rsidRPr="00235C20">
        <w:rPr>
          <w:lang w:val="ru-RU"/>
        </w:rPr>
        <w:t xml:space="preserve">). Именно так любой язык создавал свой лексический состав в онтогенезе и создает в филогенезе: от слов для именования конкретного и физически ощутимого к словам для именования абстракций. Любая научная дисциплина строится на абстракциях, поэтому она полна метафор в указанном выше смысле – концептуальных в познании и лингвистических как их объективаций в речи. В языке лингвистики выражения пересмотреть теорию (в смысле «отказаться в пользу другой») и метод позволяет лингвисту, обеспечивает что-либо </w:t>
      </w:r>
      <w:proofErr w:type="spellStart"/>
      <w:r>
        <w:t>etc</w:t>
      </w:r>
      <w:proofErr w:type="spellEnd"/>
      <w:r w:rsidRPr="00235C20">
        <w:rPr>
          <w:lang w:val="ru-RU"/>
        </w:rPr>
        <w:t>. – это тоже метафорические выражения. Мы утверждаем, что выбор переводческого соответствия будет определяться концептуальными метафорами, которыми «живет» английский язык.</w:t>
      </w:r>
    </w:p>
    <w:p w14:paraId="33DE960D" w14:textId="77777777" w:rsidR="00D417CA" w:rsidRPr="00235C20" w:rsidRDefault="00000000">
      <w:pPr>
        <w:spacing w:after="0"/>
        <w:ind w:firstLine="709"/>
        <w:jc w:val="both"/>
        <w:rPr>
          <w:lang w:val="ru-RU"/>
        </w:rPr>
      </w:pPr>
      <w:r w:rsidRPr="00235C20">
        <w:rPr>
          <w:lang w:val="ru-RU"/>
        </w:rPr>
        <w:t>Наука – это познавательная деятельность, включающая получение знаний (</w:t>
      </w:r>
      <w:proofErr w:type="spellStart"/>
      <w:r w:rsidRPr="00235C20">
        <w:rPr>
          <w:lang w:val="ru-RU"/>
        </w:rPr>
        <w:t>эпистемно</w:t>
      </w:r>
      <w:proofErr w:type="spellEnd"/>
      <w:r w:rsidRPr="00235C20">
        <w:rPr>
          <w:lang w:val="ru-RU"/>
        </w:rPr>
        <w:t xml:space="preserve">-когнитивный аспект) и распространение знаний первоначально внутри научного сообщества, а позднее в доступной форме за его пределами (дискурсивный аспект). Научный текст в когнитивно-дискурсивном плане – это изложение ментальных операций над научными объектами и мыслями о научных объектах. В английском языке, как свидетельствует Дж. </w:t>
      </w:r>
      <w:proofErr w:type="spellStart"/>
      <w:r w:rsidRPr="00235C20">
        <w:rPr>
          <w:lang w:val="ru-RU"/>
        </w:rPr>
        <w:t>Лакофф</w:t>
      </w:r>
      <w:proofErr w:type="spellEnd"/>
      <w:r w:rsidRPr="00235C20">
        <w:rPr>
          <w:lang w:val="ru-RU"/>
        </w:rPr>
        <w:t>, можно выделить три типичные формы научного изложения (дискурса): научное путешествие с экскурсоводом (</w:t>
      </w:r>
      <w:r>
        <w:t>the</w:t>
      </w:r>
      <w:r w:rsidRPr="00235C20">
        <w:rPr>
          <w:lang w:val="ru-RU"/>
        </w:rPr>
        <w:t xml:space="preserve"> </w:t>
      </w:r>
      <w:r>
        <w:t>Guided</w:t>
      </w:r>
      <w:r w:rsidRPr="00235C20">
        <w:rPr>
          <w:lang w:val="ru-RU"/>
        </w:rPr>
        <w:t xml:space="preserve"> </w:t>
      </w:r>
      <w:r>
        <w:t>Tour</w:t>
      </w:r>
      <w:r w:rsidRPr="00235C20">
        <w:rPr>
          <w:lang w:val="ru-RU"/>
        </w:rPr>
        <w:t>), героическое сражение (</w:t>
      </w:r>
      <w:r>
        <w:t>the</w:t>
      </w:r>
      <w:r w:rsidRPr="00235C20">
        <w:rPr>
          <w:lang w:val="ru-RU"/>
        </w:rPr>
        <w:t xml:space="preserve"> </w:t>
      </w:r>
      <w:r>
        <w:t>Heroic</w:t>
      </w:r>
      <w:r w:rsidRPr="00235C20">
        <w:rPr>
          <w:lang w:val="ru-RU"/>
        </w:rPr>
        <w:t xml:space="preserve"> </w:t>
      </w:r>
      <w:r>
        <w:t>Battle</w:t>
      </w:r>
      <w:r w:rsidRPr="00235C20">
        <w:rPr>
          <w:lang w:val="ru-RU"/>
        </w:rPr>
        <w:t>) и героический поход (</w:t>
      </w:r>
      <w:r>
        <w:t>the</w:t>
      </w:r>
      <w:r w:rsidRPr="00235C20">
        <w:rPr>
          <w:lang w:val="ru-RU"/>
        </w:rPr>
        <w:t xml:space="preserve"> </w:t>
      </w:r>
      <w:r>
        <w:t>Heroic</w:t>
      </w:r>
      <w:r w:rsidRPr="00235C20">
        <w:rPr>
          <w:lang w:val="ru-RU"/>
        </w:rPr>
        <w:t xml:space="preserve"> </w:t>
      </w:r>
      <w:r>
        <w:t>Quest</w:t>
      </w:r>
      <w:r w:rsidRPr="00235C20">
        <w:rPr>
          <w:lang w:val="ru-RU"/>
        </w:rPr>
        <w:t>). Каждая из научно-дискурсивных форм обусловлена действием концептуальной метафоры. Так, научное путешествие с экскурсоводом основано на метафоре МЫСЛЬ – ЭТО ДВИЖЕНИЕ, где идеи – это местоположения, а человек в своих рассуждениях движется от одного места к другому и либо приходит к заключению (</w:t>
      </w:r>
      <w:r>
        <w:t>reaches</w:t>
      </w:r>
      <w:r w:rsidRPr="00235C20">
        <w:rPr>
          <w:lang w:val="ru-RU"/>
        </w:rPr>
        <w:t xml:space="preserve"> </w:t>
      </w:r>
      <w:r>
        <w:t>conclusions</w:t>
      </w:r>
      <w:r w:rsidRPr="00235C20">
        <w:rPr>
          <w:lang w:val="ru-RU"/>
        </w:rPr>
        <w:t>), либо не приходит, если в рассуждениях допущена ошибка «порочного круга» (</w:t>
      </w:r>
      <w:r>
        <w:t>circular</w:t>
      </w:r>
      <w:r w:rsidRPr="00235C20">
        <w:rPr>
          <w:lang w:val="ru-RU"/>
        </w:rPr>
        <w:t xml:space="preserve"> </w:t>
      </w:r>
      <w:r>
        <w:t>reasoning</w:t>
      </w:r>
      <w:r w:rsidRPr="00235C20">
        <w:rPr>
          <w:lang w:val="ru-RU"/>
        </w:rPr>
        <w:t>). Изложение уподобляется туристической экскурсии по логически выстроенным теоретическим положениям – своего рода интеллектуальной местности (</w:t>
      </w:r>
      <w:r>
        <w:t>intellectual</w:t>
      </w:r>
      <w:r w:rsidRPr="00235C20">
        <w:rPr>
          <w:lang w:val="ru-RU"/>
        </w:rPr>
        <w:t xml:space="preserve"> </w:t>
      </w:r>
      <w:r>
        <w:t>terrain</w:t>
      </w:r>
      <w:r w:rsidRPr="00235C20">
        <w:rPr>
          <w:lang w:val="ru-RU"/>
        </w:rPr>
        <w:t xml:space="preserve">). Примером такого типа изложения является цитируемая работа </w:t>
      </w:r>
      <w:proofErr w:type="spellStart"/>
      <w:r w:rsidRPr="00235C20">
        <w:rPr>
          <w:lang w:val="ru-RU"/>
        </w:rPr>
        <w:t>Лакоффа</w:t>
      </w:r>
      <w:proofErr w:type="spellEnd"/>
      <w:r w:rsidRPr="00235C20">
        <w:rPr>
          <w:lang w:val="ru-RU"/>
        </w:rPr>
        <w:t xml:space="preserve">, в которой сам </w:t>
      </w:r>
      <w:proofErr w:type="spellStart"/>
      <w:r w:rsidRPr="00235C20">
        <w:rPr>
          <w:lang w:val="ru-RU"/>
        </w:rPr>
        <w:t>Лакофф</w:t>
      </w:r>
      <w:proofErr w:type="spellEnd"/>
      <w:r w:rsidRPr="00235C20">
        <w:rPr>
          <w:lang w:val="ru-RU"/>
        </w:rPr>
        <w:t xml:space="preserve"> выступает экскурсоводом.</w:t>
      </w:r>
    </w:p>
    <w:p w14:paraId="7D2F2D1D" w14:textId="77777777" w:rsidR="00D417CA" w:rsidRPr="00235C20" w:rsidRDefault="00000000">
      <w:pPr>
        <w:spacing w:after="0"/>
        <w:ind w:firstLine="709"/>
        <w:jc w:val="both"/>
        <w:rPr>
          <w:lang w:val="ru-RU"/>
        </w:rPr>
      </w:pPr>
      <w:r w:rsidRPr="00235C20">
        <w:rPr>
          <w:lang w:val="ru-RU"/>
        </w:rPr>
        <w:lastRenderedPageBreak/>
        <w:t>Дискурсивная форма героического сражения основывается на метафоре НАУЧНЫЙ СПОР – ЭТО ВОЙНА. Теория исследователя – это герой, а противостоящая ей теория – противник (</w:t>
      </w:r>
      <w:r>
        <w:t>villain</w:t>
      </w:r>
      <w:r w:rsidRPr="00235C20">
        <w:rPr>
          <w:lang w:val="ru-RU"/>
        </w:rPr>
        <w:t>), слова – средства ведения боя. Цель спора-сражения – отстоять свою территорию, разгромив позиции противника.</w:t>
      </w:r>
    </w:p>
    <w:p w14:paraId="15E29AD0" w14:textId="77777777" w:rsidR="00D417CA" w:rsidRPr="00235C20" w:rsidRDefault="00000000">
      <w:pPr>
        <w:spacing w:after="0"/>
        <w:ind w:firstLine="709"/>
        <w:jc w:val="both"/>
        <w:rPr>
          <w:lang w:val="ru-RU"/>
        </w:rPr>
      </w:pPr>
      <w:r w:rsidRPr="00235C20">
        <w:rPr>
          <w:lang w:val="ru-RU"/>
        </w:rPr>
        <w:t>Дискурсивная форма героического похода основана на метафорическом представлении о том, что знание – это ценный, но ускользающий от познания объект, найти (</w:t>
      </w:r>
      <w:r>
        <w:t>discover</w:t>
      </w:r>
      <w:r w:rsidRPr="00235C20">
        <w:rPr>
          <w:lang w:val="ru-RU"/>
        </w:rPr>
        <w:t>) который можно путем упорных усилий. Исследователь – это отважный герой, отправившийся в поход за знанием, а дискурс – отчет об этом походе. Объект поиска – это научная истина о научном феномене.</w:t>
      </w:r>
    </w:p>
    <w:p w14:paraId="364BE823" w14:textId="57A13160" w:rsidR="00D417CA" w:rsidRPr="00235C20" w:rsidRDefault="00000000" w:rsidP="00235C20">
      <w:pPr>
        <w:spacing w:after="0"/>
        <w:ind w:firstLine="709"/>
        <w:jc w:val="both"/>
        <w:rPr>
          <w:lang w:val="ru-RU"/>
        </w:rPr>
      </w:pPr>
      <w:proofErr w:type="spellStart"/>
      <w:r w:rsidRPr="00235C20">
        <w:rPr>
          <w:lang w:val="ru-RU"/>
        </w:rPr>
        <w:t>Лакофф</w:t>
      </w:r>
      <w:proofErr w:type="spellEnd"/>
      <w:r w:rsidRPr="00235C20">
        <w:rPr>
          <w:lang w:val="ru-RU"/>
        </w:rPr>
        <w:t xml:space="preserve"> выделяет своего рода сценарные фреймы (в его терминологии – концептуальные области, или домены), каждый из которых, что очевидно, проецируясь на область цели, имеет более детальную реализацию в виде метафорических </w:t>
      </w:r>
      <w:proofErr w:type="spellStart"/>
      <w:r w:rsidRPr="00235C20">
        <w:rPr>
          <w:lang w:val="ru-RU"/>
        </w:rPr>
        <w:t>подпроекций</w:t>
      </w:r>
      <w:proofErr w:type="spellEnd"/>
      <w:r w:rsidRPr="00235C20">
        <w:rPr>
          <w:lang w:val="ru-RU"/>
        </w:rPr>
        <w:t>, называемых метафорическими следствиями. Практика показывает, что указанные формы дискурса могут сосуществовать в рамках одного научного произведения и, следовательно, могут сосуществовать сценарные фреймы военных действий, экскурсии и похода для осмысления (в некоторой степени) научных феноменов и особенно способов представления нового знания о них. Общей для этих сценарных фреймов, в частности, будет метафора пути для экскурсовода, воина, героя: НАУЧНАЯ ДЕЯТЕЛЬНОСТЬ – ЭТО ПУТЬ.</w:t>
      </w:r>
    </w:p>
    <w:p w14:paraId="1915564B" w14:textId="77777777" w:rsidR="00D417CA" w:rsidRPr="00235C20" w:rsidRDefault="00000000">
      <w:pPr>
        <w:spacing w:after="0"/>
        <w:ind w:firstLine="709"/>
        <w:jc w:val="both"/>
        <w:rPr>
          <w:lang w:val="ru-RU"/>
        </w:rPr>
      </w:pPr>
      <w:r w:rsidRPr="00235C20">
        <w:rPr>
          <w:lang w:val="ru-RU"/>
        </w:rPr>
        <w:t>Метафора пути будет развертываться метафорическими следствиями-проекциями: ПРЕДМЕТНОЕ «ПОЛЕ» НАУКИ – ЭТО</w:t>
      </w:r>
    </w:p>
    <w:p w14:paraId="629C2AF9" w14:textId="54EA339D" w:rsidR="00D417CA" w:rsidRPr="00235C20" w:rsidRDefault="00000000">
      <w:pPr>
        <w:spacing w:after="0"/>
        <w:rPr>
          <w:lang w:val="ru-RU"/>
        </w:rPr>
      </w:pPr>
      <w:r w:rsidRPr="00235C20">
        <w:rPr>
          <w:lang w:val="ru-RU"/>
        </w:rPr>
        <w:t>ПЕРЕСЕЧЕННАЯ МЕСТНОСТЬ, ТРУДНОСТИ – ЭТО ПРЕПЯТСТВИЯ НА ПУТИ</w:t>
      </w:r>
      <w:r w:rsidR="00235C20" w:rsidRPr="00235C20">
        <w:rPr>
          <w:lang w:val="ru-RU"/>
        </w:rPr>
        <w:t>.</w:t>
      </w:r>
    </w:p>
    <w:p w14:paraId="2C6ABE83" w14:textId="4EBF2936" w:rsidR="00D417CA" w:rsidRPr="00235C20" w:rsidRDefault="00000000" w:rsidP="00235C20">
      <w:pPr>
        <w:spacing w:after="0"/>
        <w:rPr>
          <w:lang w:val="ru-RU"/>
        </w:rPr>
      </w:pPr>
      <w:r w:rsidRPr="00235C20">
        <w:rPr>
          <w:lang w:val="ru-RU"/>
        </w:rPr>
        <w:t>ИССЛЕДОВАТЕЛЬСКИЕ МЕТОДЫ – ЭТО СНАРЯЖЕНИЕ ПУТНИКА</w:t>
      </w:r>
      <w:r w:rsidR="00235C20" w:rsidRPr="00235C20">
        <w:rPr>
          <w:lang w:val="ru-RU"/>
        </w:rPr>
        <w:t xml:space="preserve">. </w:t>
      </w:r>
      <w:r w:rsidRPr="00235C20">
        <w:rPr>
          <w:lang w:val="ru-RU"/>
        </w:rPr>
        <w:t xml:space="preserve">Приведенные выше метафоры нередко служат намерению их автора привлечь внимание к обсуждаемой проблеме, и высокая степень их образности, зависящая от создателя текста, не всегда приветствуется. Тем не менее осознание того факта, что в основе дискурсивной практики лежит конкретная метафора, позволяет при переводе или порождении собственного высказывания идти не от семантики переводимых русских лексем, а от метафоры. Возьмем сочетание: пересмотреть теорию, где пересмотреть – объективация концептуальной метафоры ЗНАТЬ – ЭТО ВИДЕТЬ. Для слова пересмотреть словарь предложит варианты </w:t>
      </w:r>
      <w:r>
        <w:t>revise</w:t>
      </w:r>
      <w:r w:rsidRPr="00235C20">
        <w:rPr>
          <w:lang w:val="ru-RU"/>
        </w:rPr>
        <w:t xml:space="preserve">, </w:t>
      </w:r>
      <w:r>
        <w:t>reconsider</w:t>
      </w:r>
      <w:r w:rsidRPr="00235C20">
        <w:rPr>
          <w:lang w:val="ru-RU"/>
        </w:rPr>
        <w:t xml:space="preserve">, </w:t>
      </w:r>
      <w:r>
        <w:t>go</w:t>
      </w:r>
      <w:r w:rsidRPr="00235C20">
        <w:rPr>
          <w:lang w:val="ru-RU"/>
        </w:rPr>
        <w:t xml:space="preserve"> (</w:t>
      </w:r>
      <w:r>
        <w:t>over</w:t>
      </w:r>
      <w:r w:rsidRPr="00235C20">
        <w:rPr>
          <w:lang w:val="ru-RU"/>
        </w:rPr>
        <w:t xml:space="preserve">) </w:t>
      </w:r>
      <w:r>
        <w:t>again</w:t>
      </w:r>
      <w:r w:rsidRPr="00235C20">
        <w:rPr>
          <w:lang w:val="ru-RU"/>
        </w:rPr>
        <w:t xml:space="preserve">, </w:t>
      </w:r>
      <w:r>
        <w:t>review</w:t>
      </w:r>
      <w:r w:rsidRPr="00235C20">
        <w:rPr>
          <w:lang w:val="ru-RU"/>
        </w:rPr>
        <w:t xml:space="preserve">, но не </w:t>
      </w:r>
      <w:r>
        <w:t>revisit</w:t>
      </w:r>
      <w:r w:rsidRPr="00235C20">
        <w:rPr>
          <w:lang w:val="ru-RU"/>
        </w:rPr>
        <w:t xml:space="preserve">, которое требуется здесь как наиболее употребительное с такими словами </w:t>
      </w:r>
      <w:r w:rsidRPr="00235C20">
        <w:rPr>
          <w:lang w:val="ru-RU"/>
        </w:rPr>
        <w:lastRenderedPageBreak/>
        <w:t>понятийной семантики, как «понятие», «теория», «абстрактная идея». В нашем материале это метафорическое выражение – достаточно образное – является реализацией метафоры, действующей на протяжении всего текста: теория перевода – это здание со множеством комнат (</w:t>
      </w:r>
      <w:r>
        <w:t>a</w:t>
      </w:r>
      <w:r w:rsidRPr="00235C20">
        <w:rPr>
          <w:lang w:val="ru-RU"/>
        </w:rPr>
        <w:t xml:space="preserve"> </w:t>
      </w:r>
      <w:r>
        <w:t>house</w:t>
      </w:r>
      <w:r w:rsidRPr="00235C20">
        <w:rPr>
          <w:lang w:val="ru-RU"/>
        </w:rPr>
        <w:t xml:space="preserve"> </w:t>
      </w:r>
      <w:r>
        <w:t>of</w:t>
      </w:r>
      <w:r w:rsidRPr="00235C20">
        <w:rPr>
          <w:lang w:val="ru-RU"/>
        </w:rPr>
        <w:t xml:space="preserve"> </w:t>
      </w:r>
      <w:r>
        <w:t>many</w:t>
      </w:r>
      <w:r w:rsidRPr="00235C20">
        <w:rPr>
          <w:lang w:val="ru-RU"/>
        </w:rPr>
        <w:t xml:space="preserve"> </w:t>
      </w:r>
      <w:r>
        <w:t>rooms</w:t>
      </w:r>
      <w:r w:rsidRPr="00235C20">
        <w:rPr>
          <w:lang w:val="ru-RU"/>
        </w:rPr>
        <w:t xml:space="preserve">), которое исследователю и переводчику в одном лице приходится неоднократно посещать. Судя по образному метафорическому выражению </w:t>
      </w:r>
      <w:r>
        <w:t>a</w:t>
      </w:r>
      <w:r w:rsidRPr="00235C20">
        <w:rPr>
          <w:lang w:val="ru-RU"/>
        </w:rPr>
        <w:t xml:space="preserve"> </w:t>
      </w:r>
      <w:r>
        <w:t>house</w:t>
      </w:r>
      <w:r w:rsidRPr="00235C20">
        <w:rPr>
          <w:lang w:val="ru-RU"/>
        </w:rPr>
        <w:t xml:space="preserve"> </w:t>
      </w:r>
      <w:r>
        <w:t>of</w:t>
      </w:r>
      <w:r w:rsidRPr="00235C20">
        <w:rPr>
          <w:lang w:val="ru-RU"/>
        </w:rPr>
        <w:t xml:space="preserve"> </w:t>
      </w:r>
      <w:r>
        <w:t>many</w:t>
      </w:r>
      <w:r w:rsidRPr="00235C20">
        <w:rPr>
          <w:lang w:val="ru-RU"/>
        </w:rPr>
        <w:t xml:space="preserve"> </w:t>
      </w:r>
      <w:r>
        <w:t>rooms</w:t>
      </w:r>
      <w:r w:rsidRPr="00235C20">
        <w:rPr>
          <w:lang w:val="ru-RU"/>
        </w:rPr>
        <w:t xml:space="preserve">, можно подумать, что концептуальная метафора посещения здания – признак </w:t>
      </w:r>
      <w:proofErr w:type="spellStart"/>
      <w:r w:rsidRPr="00235C20">
        <w:rPr>
          <w:lang w:val="ru-RU"/>
        </w:rPr>
        <w:t>идиостиля</w:t>
      </w:r>
      <w:proofErr w:type="spellEnd"/>
      <w:r w:rsidRPr="00235C20">
        <w:rPr>
          <w:lang w:val="ru-RU"/>
        </w:rPr>
        <w:t xml:space="preserve"> писателя. Однако оказывается, что данная лингвистическая метафора, как и более «</w:t>
      </w:r>
      <w:proofErr w:type="spellStart"/>
      <w:r w:rsidRPr="00235C20">
        <w:rPr>
          <w:lang w:val="ru-RU"/>
        </w:rPr>
        <w:t>лексикализованная</w:t>
      </w:r>
      <w:proofErr w:type="spellEnd"/>
      <w:r w:rsidRPr="00235C20">
        <w:rPr>
          <w:lang w:val="ru-RU"/>
        </w:rPr>
        <w:t xml:space="preserve">» </w:t>
      </w:r>
      <w:r>
        <w:t>revisit</w:t>
      </w:r>
      <w:r w:rsidRPr="00235C20">
        <w:rPr>
          <w:lang w:val="ru-RU"/>
        </w:rPr>
        <w:t xml:space="preserve">, являются воплощениями живой концептуальной метафоры и, следовательно, эта КМ должна регулярно воспроизводиться в той или иной лингвистической форме в других научных текстах, что и подтверждается на практике. В фундаментальном труде о метафоре (523 страницы текста) находим семь употреблений слова </w:t>
      </w:r>
      <w:r>
        <w:t>revisit</w:t>
      </w:r>
      <w:r w:rsidRPr="00235C20">
        <w:rPr>
          <w:lang w:val="ru-RU"/>
        </w:rPr>
        <w:t xml:space="preserve"> только в сочетании </w:t>
      </w:r>
      <w:r>
        <w:t>to</w:t>
      </w:r>
      <w:r w:rsidRPr="00235C20">
        <w:rPr>
          <w:lang w:val="ru-RU"/>
        </w:rPr>
        <w:t xml:space="preserve"> </w:t>
      </w:r>
      <w:r>
        <w:t>revisit</w:t>
      </w:r>
      <w:r w:rsidRPr="00235C20">
        <w:rPr>
          <w:lang w:val="ru-RU"/>
        </w:rPr>
        <w:t xml:space="preserve"> </w:t>
      </w:r>
      <w:r>
        <w:t>a</w:t>
      </w:r>
      <w:r w:rsidRPr="00235C20">
        <w:rPr>
          <w:lang w:val="ru-RU"/>
        </w:rPr>
        <w:t xml:space="preserve"> </w:t>
      </w:r>
      <w:r>
        <w:t>metaphor</w:t>
      </w:r>
      <w:r w:rsidR="00235C20" w:rsidRPr="00235C20">
        <w:rPr>
          <w:lang w:val="ru-RU"/>
        </w:rPr>
        <w:t>.</w:t>
      </w:r>
    </w:p>
    <w:p w14:paraId="161B63AF" w14:textId="77777777" w:rsidR="00D417CA" w:rsidRPr="00235C20" w:rsidRDefault="00000000">
      <w:pPr>
        <w:spacing w:after="0"/>
        <w:ind w:firstLine="709"/>
        <w:jc w:val="both"/>
        <w:rPr>
          <w:lang w:val="ru-RU"/>
        </w:rPr>
      </w:pPr>
      <w:r w:rsidRPr="00235C20">
        <w:rPr>
          <w:lang w:val="ru-RU"/>
        </w:rPr>
        <w:t xml:space="preserve">Если знать, что форма научного дискурса подчиняется концептуальной метафоре, то объяснение выбора в пользу </w:t>
      </w:r>
      <w:r>
        <w:t>revisit</w:t>
      </w:r>
      <w:r w:rsidRPr="00235C20">
        <w:rPr>
          <w:lang w:val="ru-RU"/>
        </w:rPr>
        <w:t xml:space="preserve"> упрощается. Выбор мотивирован действием концептуальной метафоры НАУЧНЫЙ ПОИСК – ЭТО ПУТЕШЕСТВИЕ / ЭКСКУРСИЯ, в которой МЫСЛЬ – ЭТО МЕСТО на маршруте следования. </w:t>
      </w:r>
      <w:proofErr w:type="spellStart"/>
      <w:r>
        <w:t>Лингвист</w:t>
      </w:r>
      <w:proofErr w:type="spellEnd"/>
      <w:r>
        <w:t xml:space="preserve"> </w:t>
      </w:r>
      <w:proofErr w:type="spellStart"/>
      <w:r>
        <w:t>вынужден</w:t>
      </w:r>
      <w:proofErr w:type="spellEnd"/>
      <w:r>
        <w:t xml:space="preserve"> </w:t>
      </w:r>
      <w:proofErr w:type="spellStart"/>
      <w:r>
        <w:t>посетить</w:t>
      </w:r>
      <w:proofErr w:type="spellEnd"/>
      <w:r>
        <w:t xml:space="preserve"> </w:t>
      </w:r>
      <w:proofErr w:type="spellStart"/>
      <w:r>
        <w:t>это</w:t>
      </w:r>
      <w:proofErr w:type="spellEnd"/>
      <w:r>
        <w:t xml:space="preserve"> место, отсюда выражения: the way to approach sth, come to/ reach the conclusion; In the appropriate section under research models, this topic is re-visited (орфография сохранена. – Л. К.). </w:t>
      </w:r>
      <w:r w:rsidRPr="00235C20">
        <w:rPr>
          <w:lang w:val="ru-RU"/>
        </w:rPr>
        <w:t xml:space="preserve">Это не значит, что переводчик, не найдя переводного варианта, вправе создавать метафоры по своему разумению, руководствуясь знанием метафорической модели. Знание метафорической модели (результат аналитической деятельности исследователя в отличие от концептуальной метафоры как объективной данности) необходимо ему при усвоении </w:t>
      </w:r>
      <w:proofErr w:type="spellStart"/>
      <w:r w:rsidRPr="00235C20">
        <w:rPr>
          <w:lang w:val="ru-RU"/>
        </w:rPr>
        <w:t>метанаучного</w:t>
      </w:r>
      <w:proofErr w:type="spellEnd"/>
      <w:r w:rsidRPr="00235C20">
        <w:rPr>
          <w:lang w:val="ru-RU"/>
        </w:rPr>
        <w:t xml:space="preserve"> репертуара: осмысленного понимания сочетаемости лексем и выдвижения переводческой гипотезы о сочетаемости для ее последующей проверки по специальным словарям, тезаурусам, корпусам.</w:t>
      </w:r>
    </w:p>
    <w:p w14:paraId="2B2E3E03" w14:textId="60FB8C0F" w:rsidR="00D417CA" w:rsidRPr="00235C20" w:rsidRDefault="00000000" w:rsidP="00235C20">
      <w:pPr>
        <w:spacing w:after="0"/>
        <w:ind w:firstLine="709"/>
        <w:jc w:val="both"/>
        <w:rPr>
          <w:lang w:val="ru-RU"/>
        </w:rPr>
      </w:pPr>
      <w:r w:rsidRPr="00235C20">
        <w:rPr>
          <w:lang w:val="ru-RU"/>
        </w:rPr>
        <w:t>В рамках указанных «сценарных фреймов» помимо метафоры пути действуют онтологические метафоры плюс персонификация, когда научная дисциплина, ее части, разделы, абстракции и проч. осмысляются как конкретные и одушевленные сущности</w:t>
      </w:r>
      <w:r w:rsidR="00235C20" w:rsidRPr="00235C20">
        <w:rPr>
          <w:lang w:val="ru-RU"/>
        </w:rPr>
        <w:t xml:space="preserve">. </w:t>
      </w:r>
      <w:r w:rsidRPr="00235C20">
        <w:rPr>
          <w:lang w:val="ru-RU"/>
        </w:rPr>
        <w:t xml:space="preserve">Знание этого факта позволяет не только понять логику синтаксического построения, но и выбирать форму, более согласующуюся с нормами английского научного дискурса, чем ту, которую «навязывает» исходный текст. При таком подходе к освоению лексики </w:t>
      </w:r>
      <w:r w:rsidRPr="00235C20">
        <w:rPr>
          <w:lang w:val="ru-RU"/>
        </w:rPr>
        <w:lastRenderedPageBreak/>
        <w:t xml:space="preserve">учащемуся не кажется странным при поиске средств выражения таких идей, как главным для этой парадигмы является…, в таблице приводятся результаты…, целью / задачей к-л. дисциплины является…, рассмотреть в качестве вариантов соответственно </w:t>
      </w:r>
      <w:r>
        <w:t>This</w:t>
      </w:r>
      <w:r w:rsidRPr="00235C20">
        <w:rPr>
          <w:lang w:val="ru-RU"/>
        </w:rPr>
        <w:t xml:space="preserve"> </w:t>
      </w:r>
      <w:r>
        <w:t>paradigm</w:t>
      </w:r>
      <w:r w:rsidRPr="00235C20">
        <w:rPr>
          <w:lang w:val="ru-RU"/>
        </w:rPr>
        <w:t xml:space="preserve"> </w:t>
      </w:r>
      <w:r>
        <w:t>had</w:t>
      </w:r>
      <w:r w:rsidRPr="00235C20">
        <w:rPr>
          <w:lang w:val="ru-RU"/>
        </w:rPr>
        <w:t xml:space="preserve"> </w:t>
      </w:r>
      <w:r>
        <w:t>declared</w:t>
      </w:r>
      <w:r w:rsidRPr="00235C20">
        <w:rPr>
          <w:lang w:val="ru-RU"/>
        </w:rPr>
        <w:t xml:space="preserve"> </w:t>
      </w:r>
      <w:r>
        <w:t>an</w:t>
      </w:r>
      <w:r w:rsidRPr="00235C20">
        <w:rPr>
          <w:lang w:val="ru-RU"/>
        </w:rPr>
        <w:t xml:space="preserve"> </w:t>
      </w:r>
      <w:r>
        <w:t>interest</w:t>
      </w:r>
      <w:r w:rsidRPr="00235C20">
        <w:rPr>
          <w:lang w:val="ru-RU"/>
        </w:rPr>
        <w:t xml:space="preserve"> </w:t>
      </w:r>
      <w:r>
        <w:t>in</w:t>
      </w:r>
      <w:r w:rsidRPr="00235C20">
        <w:rPr>
          <w:lang w:val="ru-RU"/>
        </w:rPr>
        <w:t xml:space="preserve">…; </w:t>
      </w:r>
      <w:r>
        <w:t>The</w:t>
      </w:r>
      <w:r w:rsidRPr="00235C20">
        <w:rPr>
          <w:lang w:val="ru-RU"/>
        </w:rPr>
        <w:t xml:space="preserve"> </w:t>
      </w:r>
      <w:r>
        <w:t>table</w:t>
      </w:r>
      <w:r w:rsidRPr="00235C20">
        <w:rPr>
          <w:lang w:val="ru-RU"/>
        </w:rPr>
        <w:t xml:space="preserve"> </w:t>
      </w:r>
      <w:r>
        <w:t>contains</w:t>
      </w:r>
      <w:r w:rsidRPr="00235C20">
        <w:rPr>
          <w:lang w:val="ru-RU"/>
        </w:rPr>
        <w:t xml:space="preserve">…; </w:t>
      </w:r>
      <w:r>
        <w:t>Translation</w:t>
      </w:r>
      <w:r w:rsidRPr="00235C20">
        <w:rPr>
          <w:lang w:val="ru-RU"/>
        </w:rPr>
        <w:t xml:space="preserve"> </w:t>
      </w:r>
      <w:r>
        <w:t>studies</w:t>
      </w:r>
      <w:r w:rsidRPr="00235C20">
        <w:rPr>
          <w:lang w:val="ru-RU"/>
        </w:rPr>
        <w:t xml:space="preserve"> </w:t>
      </w:r>
      <w:r>
        <w:t>is</w:t>
      </w:r>
      <w:r w:rsidRPr="00235C20">
        <w:rPr>
          <w:lang w:val="ru-RU"/>
        </w:rPr>
        <w:t xml:space="preserve"> </w:t>
      </w:r>
      <w:r>
        <w:t>seeking</w:t>
      </w:r>
      <w:r w:rsidRPr="00235C20">
        <w:rPr>
          <w:lang w:val="ru-RU"/>
        </w:rPr>
        <w:t xml:space="preserve"> </w:t>
      </w:r>
      <w:r>
        <w:t>to</w:t>
      </w:r>
      <w:r w:rsidRPr="00235C20">
        <w:rPr>
          <w:lang w:val="ru-RU"/>
        </w:rPr>
        <w:t xml:space="preserve"> </w:t>
      </w:r>
      <w:r>
        <w:t>do</w:t>
      </w:r>
      <w:r w:rsidRPr="00235C20">
        <w:rPr>
          <w:lang w:val="ru-RU"/>
        </w:rPr>
        <w:t>…, особенно когда речь идет о «</w:t>
      </w:r>
      <w:proofErr w:type="spellStart"/>
      <w:r w:rsidRPr="00235C20">
        <w:rPr>
          <w:lang w:val="ru-RU"/>
        </w:rPr>
        <w:t>самопереводе</w:t>
      </w:r>
      <w:proofErr w:type="spellEnd"/>
      <w:r w:rsidRPr="00235C20">
        <w:rPr>
          <w:lang w:val="ru-RU"/>
        </w:rPr>
        <w:t>» – переводе своего текста, когда текст порождается в соответствии с развертыванием собственной программы и для ее реализации ведется поиск адекватных средств.</w:t>
      </w:r>
    </w:p>
    <w:p w14:paraId="280DCDFC" w14:textId="77777777" w:rsidR="00D417CA" w:rsidRPr="00235C20" w:rsidRDefault="00000000">
      <w:pPr>
        <w:spacing w:after="0"/>
        <w:ind w:firstLine="709"/>
        <w:jc w:val="both"/>
        <w:rPr>
          <w:lang w:val="ru-RU"/>
        </w:rPr>
      </w:pPr>
      <w:r w:rsidRPr="00235C20">
        <w:rPr>
          <w:lang w:val="ru-RU"/>
        </w:rPr>
        <w:t xml:space="preserve">Когда нужно выразить по-английски идею «метод обеспечивает / позволяет лингвисту…», можно вспомнить упоминавшуюся метафору МЕТОД – ЭТО СНАРЯЖЕНИЕ и рассмотреть переводной вариант </w:t>
      </w:r>
      <w:r>
        <w:t>equip</w:t>
      </w:r>
      <w:r w:rsidRPr="00235C20">
        <w:rPr>
          <w:lang w:val="ru-RU"/>
        </w:rPr>
        <w:t xml:space="preserve"> </w:t>
      </w:r>
      <w:r>
        <w:t>sb</w:t>
      </w:r>
      <w:r w:rsidRPr="00235C20">
        <w:rPr>
          <w:lang w:val="ru-RU"/>
        </w:rPr>
        <w:t xml:space="preserve"> </w:t>
      </w:r>
      <w:r>
        <w:t>with</w:t>
      </w:r>
      <w:r w:rsidRPr="00235C20">
        <w:rPr>
          <w:lang w:val="ru-RU"/>
        </w:rPr>
        <w:t xml:space="preserve"> вместо приходящих на ум словарных </w:t>
      </w:r>
      <w:r>
        <w:t>provide</w:t>
      </w:r>
      <w:r w:rsidRPr="00235C20">
        <w:rPr>
          <w:lang w:val="ru-RU"/>
        </w:rPr>
        <w:t xml:space="preserve"> </w:t>
      </w:r>
      <w:r>
        <w:t>with</w:t>
      </w:r>
      <w:r w:rsidRPr="00235C20">
        <w:rPr>
          <w:lang w:val="ru-RU"/>
        </w:rPr>
        <w:t xml:space="preserve">, </w:t>
      </w:r>
      <w:r>
        <w:t>ensure</w:t>
      </w:r>
      <w:r w:rsidRPr="00235C20">
        <w:rPr>
          <w:lang w:val="ru-RU"/>
        </w:rPr>
        <w:t xml:space="preserve"> </w:t>
      </w:r>
      <w:r>
        <w:t>that</w:t>
      </w:r>
      <w:r w:rsidRPr="00235C20">
        <w:rPr>
          <w:lang w:val="ru-RU"/>
        </w:rPr>
        <w:t xml:space="preserve">, которые, будучи правильными, в переводных текстах с русского языка могут </w:t>
      </w:r>
      <w:proofErr w:type="gramStart"/>
      <w:r w:rsidRPr="00235C20">
        <w:rPr>
          <w:lang w:val="ru-RU"/>
        </w:rPr>
        <w:t>встречаться</w:t>
      </w:r>
      <w:proofErr w:type="gramEnd"/>
      <w:r w:rsidRPr="00235C20">
        <w:rPr>
          <w:lang w:val="ru-RU"/>
        </w:rPr>
        <w:t xml:space="preserve"> однако гораздо чаще, чем в английском аутентичном тексте, привнося в текст нежелательный иностранный «акцент».</w:t>
      </w:r>
    </w:p>
    <w:p w14:paraId="34A40EAB" w14:textId="77777777" w:rsidR="00D417CA" w:rsidRPr="00235C20" w:rsidRDefault="00000000">
      <w:pPr>
        <w:spacing w:after="0"/>
        <w:ind w:firstLine="709"/>
        <w:jc w:val="both"/>
        <w:rPr>
          <w:lang w:val="ru-RU"/>
        </w:rPr>
      </w:pPr>
      <w:r w:rsidRPr="00235C20">
        <w:rPr>
          <w:lang w:val="ru-RU"/>
        </w:rPr>
        <w:t>В завершение отметим, что многообразие метафорических средств в языке, разумеется, не исчерпывается указанными случаями. Мы лишь хотели показать, что обращение к концептуальной метафоре как к организующему принципу части лексической системы, вовлеченной в научно-лингвистический дискурс, освобождает учащегося от бездумного зазубривания устойчивой сочетаемости английской общенаучной лексики. Понимание того, что в основе мышления, в том числе и научного, лежит метафорический механизм, а также знание конкретных основных концептуальных метафор данного дискурса позволяет обдуманно группировать метафоры в речи, соотнося их с более крупными блоками «сценарных фреймов», выделенных из материала методом метафорического моделирования. Естественно, при обращении к метафорическим выражениям следует выбирать только такие объективации концептуальных метафор, которые согласуются с правилами идиоматичного порождения научного дискурса на английском языке и не отвлекают от фактической информации.</w:t>
      </w:r>
    </w:p>
    <w:sectPr w:rsidR="00D417CA" w:rsidRPr="00235C20"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7892942">
    <w:abstractNumId w:val="8"/>
  </w:num>
  <w:num w:numId="2" w16cid:durableId="711467654">
    <w:abstractNumId w:val="6"/>
  </w:num>
  <w:num w:numId="3" w16cid:durableId="1924097956">
    <w:abstractNumId w:val="5"/>
  </w:num>
  <w:num w:numId="4" w16cid:durableId="1097753651">
    <w:abstractNumId w:val="4"/>
  </w:num>
  <w:num w:numId="5" w16cid:durableId="517084140">
    <w:abstractNumId w:val="7"/>
  </w:num>
  <w:num w:numId="6" w16cid:durableId="2051607521">
    <w:abstractNumId w:val="3"/>
  </w:num>
  <w:num w:numId="7" w16cid:durableId="58096482">
    <w:abstractNumId w:val="2"/>
  </w:num>
  <w:num w:numId="8" w16cid:durableId="1488663513">
    <w:abstractNumId w:val="1"/>
  </w:num>
  <w:num w:numId="9" w16cid:durableId="178083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C20"/>
    <w:rsid w:val="0029639D"/>
    <w:rsid w:val="00326F90"/>
    <w:rsid w:val="00945AD6"/>
    <w:rsid w:val="00AA1D8D"/>
    <w:rsid w:val="00B47730"/>
    <w:rsid w:val="00CB0664"/>
    <w:rsid w:val="00D417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5C384"/>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2401</Words>
  <Characters>13689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2026-04-28T13:24:00Z</dcterms:modified>
  <cp:category/>
</cp:coreProperties>
</file>