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DE168" w14:textId="77777777" w:rsidR="00034064" w:rsidRPr="00A36BD3" w:rsidRDefault="00000000">
      <w:pPr>
        <w:pStyle w:val="a0"/>
        <w:rPr>
          <w:lang w:val="ru-RU"/>
        </w:rPr>
      </w:pPr>
      <w:r w:rsidRPr="00A36BD3">
        <w:rPr>
          <w:lang w:val="ru-RU"/>
        </w:rPr>
        <w:t>Настоящая работа представляет собой пилотный лексико-типологический проект по изучению группы глаголов способа движения — глаголов колебательного движения. Впервые эта тема была затронута в статье, где рассматривалось семантическое поле глаголов движения в двух близкородственных языках: русском и польском. В данной работе это поле исследуется тоже на материале родственных языков — финского, коми-зырянского и ненецкого.</w:t>
      </w:r>
    </w:p>
    <w:p w14:paraId="04ED091C" w14:textId="77777777" w:rsidR="00034064" w:rsidRPr="00A36BD3" w:rsidRDefault="00000000">
      <w:pPr>
        <w:pStyle w:val="a0"/>
        <w:rPr>
          <w:lang w:val="ru-RU"/>
        </w:rPr>
      </w:pPr>
      <w:r w:rsidRPr="00A36BD3">
        <w:rPr>
          <w:lang w:val="ru-RU"/>
        </w:rPr>
        <w:t>Традиционно в выборки языков для типологического исследования родственные языки не включаются из тех соображений, что сходство, выявленное на их материале, объясняется их общим происхождением и потому не может служить для формулирования универсальных принципов. Однако для лексической типологии данные, полученные путем сравнения родственных языков, оказываются очень важными. Например, работа, посвященная глаголам вращения в русском и польском языках, демонстрирует, что дивергенция лексем в плане семантики может происходить быстрее, чем в плане их фонетического облика: даже если исследуемые семантические поля в таких языках состоят из когнатов, наборы семантических параметров, структурирующих эти поля, могут оказаться различными. Так, русский и польский языки значительно разошлись как в зоне вращения, так и в зоне колебания. В данной работе мы представляем результаты изучения глаголов колебательного движения на примере трех языков уральской семьи.</w:t>
      </w:r>
    </w:p>
    <w:p w14:paraId="14831EBD" w14:textId="77777777" w:rsidR="00034064" w:rsidRPr="00A36BD3" w:rsidRDefault="00000000">
      <w:pPr>
        <w:pStyle w:val="a0"/>
        <w:rPr>
          <w:lang w:val="ru-RU"/>
        </w:rPr>
      </w:pPr>
      <w:r w:rsidRPr="00A36BD3">
        <w:rPr>
          <w:lang w:val="ru-RU"/>
        </w:rPr>
        <w:t>Интересующее нас семантическое поле составляют глаголы, описывающие определенный способ движения. Эта область лексики привлекла внимание исследователей только в последние годы, когда возникли два масштабных типологических проекта по изучению глаголов движения в воде и вращения.</w:t>
      </w:r>
    </w:p>
    <w:p w14:paraId="053EE88B" w14:textId="77777777" w:rsidR="00034064" w:rsidRPr="00A36BD3" w:rsidRDefault="00000000">
      <w:pPr>
        <w:pStyle w:val="a0"/>
        <w:rPr>
          <w:lang w:val="ru-RU"/>
        </w:rPr>
      </w:pPr>
      <w:r w:rsidRPr="00A36BD3">
        <w:rPr>
          <w:lang w:val="ru-RU"/>
        </w:rPr>
        <w:t>Семантическая группа глаголов движения в воде исследовалась в работе.</w:t>
      </w:r>
    </w:p>
    <w:p w14:paraId="596BD298" w14:textId="77777777" w:rsidR="00034064" w:rsidRPr="00A36BD3" w:rsidRDefault="00000000">
      <w:pPr>
        <w:pStyle w:val="a0"/>
        <w:rPr>
          <w:lang w:val="ru-RU"/>
        </w:rPr>
      </w:pPr>
      <w:r w:rsidRPr="00A36BD3">
        <w:rPr>
          <w:lang w:val="ru-RU"/>
        </w:rPr>
        <w:t xml:space="preserve">В качестве основного различительного параметра для этой группы была выделена активность передвижения (ср. плавание одушевленного существа </w:t>
      </w:r>
      <w:r>
        <w:t>vs</w:t>
      </w:r>
      <w:r w:rsidRPr="00A36BD3">
        <w:rPr>
          <w:lang w:val="ru-RU"/>
        </w:rPr>
        <w:t>.</w:t>
      </w:r>
      <w:r>
        <w:t> </w:t>
      </w:r>
      <w:r w:rsidRPr="00A36BD3">
        <w:rPr>
          <w:lang w:val="ru-RU"/>
        </w:rPr>
        <w:t>бревна по течению); на материале около 40 языков мира было проанализировано, каким образом глагольные лексемы маркированы по отношению к этому признаку.</w:t>
      </w:r>
    </w:p>
    <w:p w14:paraId="187AF09B" w14:textId="77777777" w:rsidR="00034064" w:rsidRPr="00A36BD3" w:rsidRDefault="00000000">
      <w:pPr>
        <w:pStyle w:val="a0"/>
        <w:rPr>
          <w:lang w:val="ru-RU"/>
        </w:rPr>
      </w:pPr>
      <w:r w:rsidRPr="00A36BD3">
        <w:rPr>
          <w:lang w:val="ru-RU"/>
        </w:rPr>
        <w:t>Исследование глаголов вращения было проведено на материале 15 языков в работе. По итогам работы это семантическое поле было разделено на три зоны: качение, вращение вокруг внутренней оси и вращение вокруг внешней оси. Четкое различие между этими тремя зонами подтверждается также на метафорических переносах, образованных глаголами каждой из зон.</w:t>
      </w:r>
    </w:p>
    <w:p w14:paraId="3F6D268D" w14:textId="77777777" w:rsidR="00034064" w:rsidRPr="00A36BD3" w:rsidRDefault="00000000">
      <w:pPr>
        <w:pStyle w:val="a0"/>
        <w:rPr>
          <w:lang w:val="ru-RU"/>
        </w:rPr>
      </w:pPr>
      <w:r w:rsidRPr="00A36BD3">
        <w:rPr>
          <w:lang w:val="ru-RU"/>
        </w:rPr>
        <w:t>Семантическое поле глаголов колебательного движения впервые рассматривается с типологической точки зрения в работе, где представлен сопоставительный анализ структуры этой семантической группы в двух близкородственных славянских языках.</w:t>
      </w:r>
    </w:p>
    <w:p w14:paraId="3DA3B9E6" w14:textId="2A5D8A10" w:rsidR="00034064" w:rsidRPr="00A36BD3" w:rsidRDefault="00000000">
      <w:pPr>
        <w:pStyle w:val="a0"/>
        <w:rPr>
          <w:lang w:val="ru-RU"/>
        </w:rPr>
      </w:pPr>
      <w:r w:rsidRPr="00A36BD3">
        <w:rPr>
          <w:lang w:val="ru-RU"/>
        </w:rPr>
        <w:t xml:space="preserve">В русском языке это семантическое поле представлено глаголами качаться, шататься, колыхаться и колебаться, в польском — глаголами </w:t>
      </w:r>
      <w:r>
        <w:t>hu</w:t>
      </w:r>
      <w:r w:rsidRPr="00A36BD3">
        <w:rPr>
          <w:lang w:val="ru-RU"/>
        </w:rPr>
        <w:t>ś</w:t>
      </w:r>
      <w:r>
        <w:t>ta</w:t>
      </w:r>
      <w:r w:rsidRPr="00A36BD3">
        <w:rPr>
          <w:lang w:val="ru-RU"/>
        </w:rPr>
        <w:t xml:space="preserve">ć </w:t>
      </w:r>
      <w:proofErr w:type="spellStart"/>
      <w:r>
        <w:t>si</w:t>
      </w:r>
      <w:proofErr w:type="spellEnd"/>
      <w:r w:rsidRPr="00A36BD3">
        <w:rPr>
          <w:lang w:val="ru-RU"/>
        </w:rPr>
        <w:t xml:space="preserve">ę, </w:t>
      </w:r>
      <w:r>
        <w:t>ko</w:t>
      </w:r>
      <w:r w:rsidRPr="00A36BD3">
        <w:rPr>
          <w:lang w:val="ru-RU"/>
        </w:rPr>
        <w:t>ł</w:t>
      </w:r>
      <w:proofErr w:type="spellStart"/>
      <w:r>
        <w:t>ysa</w:t>
      </w:r>
      <w:proofErr w:type="spellEnd"/>
      <w:r w:rsidRPr="00A36BD3">
        <w:rPr>
          <w:lang w:val="ru-RU"/>
        </w:rPr>
        <w:t xml:space="preserve">ć </w:t>
      </w:r>
      <w:proofErr w:type="spellStart"/>
      <w:r>
        <w:t>si</w:t>
      </w:r>
      <w:proofErr w:type="spellEnd"/>
      <w:r w:rsidRPr="00A36BD3">
        <w:rPr>
          <w:lang w:val="ru-RU"/>
        </w:rPr>
        <w:t xml:space="preserve">ę, </w:t>
      </w:r>
      <w:proofErr w:type="spellStart"/>
      <w:r>
        <w:t>chwia</w:t>
      </w:r>
      <w:proofErr w:type="spellEnd"/>
      <w:r w:rsidRPr="00A36BD3">
        <w:rPr>
          <w:lang w:val="ru-RU"/>
        </w:rPr>
        <w:t xml:space="preserve">ć </w:t>
      </w:r>
      <w:proofErr w:type="spellStart"/>
      <w:r>
        <w:t>si</w:t>
      </w:r>
      <w:proofErr w:type="spellEnd"/>
      <w:r w:rsidRPr="00A36BD3">
        <w:rPr>
          <w:lang w:val="ru-RU"/>
        </w:rPr>
        <w:t xml:space="preserve">ę, </w:t>
      </w:r>
      <w:proofErr w:type="spellStart"/>
      <w:r>
        <w:t>kiwa</w:t>
      </w:r>
      <w:proofErr w:type="spellEnd"/>
      <w:r w:rsidRPr="00A36BD3">
        <w:rPr>
          <w:lang w:val="ru-RU"/>
        </w:rPr>
        <w:t>ć (</w:t>
      </w:r>
      <w:proofErr w:type="spellStart"/>
      <w:r>
        <w:t>si</w:t>
      </w:r>
      <w:proofErr w:type="spellEnd"/>
      <w:r w:rsidRPr="00A36BD3">
        <w:rPr>
          <w:lang w:val="ru-RU"/>
        </w:rPr>
        <w:t xml:space="preserve">ę), </w:t>
      </w:r>
      <w:proofErr w:type="spellStart"/>
      <w:r>
        <w:t>buja</w:t>
      </w:r>
      <w:proofErr w:type="spellEnd"/>
      <w:r w:rsidRPr="00A36BD3">
        <w:rPr>
          <w:lang w:val="ru-RU"/>
        </w:rPr>
        <w:t xml:space="preserve">ć </w:t>
      </w:r>
      <w:proofErr w:type="spellStart"/>
      <w:r>
        <w:t>si</w:t>
      </w:r>
      <w:proofErr w:type="spellEnd"/>
      <w:r w:rsidRPr="00A36BD3">
        <w:rPr>
          <w:lang w:val="ru-RU"/>
        </w:rPr>
        <w:t xml:space="preserve">ę и </w:t>
      </w:r>
      <w:proofErr w:type="spellStart"/>
      <w:r>
        <w:t>chybota</w:t>
      </w:r>
      <w:proofErr w:type="spellEnd"/>
      <w:r w:rsidRPr="00A36BD3">
        <w:rPr>
          <w:lang w:val="ru-RU"/>
        </w:rPr>
        <w:t>ć (</w:t>
      </w:r>
      <w:proofErr w:type="spellStart"/>
      <w:r>
        <w:t>si</w:t>
      </w:r>
      <w:proofErr w:type="spellEnd"/>
      <w:r w:rsidRPr="00A36BD3">
        <w:rPr>
          <w:lang w:val="ru-RU"/>
        </w:rPr>
        <w:t xml:space="preserve">ę). Несмотря на близость рассматриваемых языков, системы глаголов колебания в них устроены </w:t>
      </w:r>
      <w:proofErr w:type="spellStart"/>
      <w:r w:rsidRPr="00A36BD3">
        <w:rPr>
          <w:lang w:val="ru-RU"/>
        </w:rPr>
        <w:t>поразному</w:t>
      </w:r>
      <w:proofErr w:type="spellEnd"/>
      <w:r w:rsidRPr="00A36BD3">
        <w:rPr>
          <w:lang w:val="ru-RU"/>
        </w:rPr>
        <w:t xml:space="preserve">: «в русском есть «главный» глагол качаться, «ответственный» за колебательные движения самых разных типов (см. </w:t>
      </w:r>
      <w:proofErr w:type="gramStart"/>
      <w:r w:rsidRPr="00A36BD3">
        <w:rPr>
          <w:lang w:val="ru-RU"/>
        </w:rPr>
        <w:t>подробнее )</w:t>
      </w:r>
      <w:proofErr w:type="gramEnd"/>
      <w:r w:rsidRPr="00A36BD3">
        <w:rPr>
          <w:lang w:val="ru-RU"/>
        </w:rPr>
        <w:t xml:space="preserve">, остальные же глаголы явно составляют периферию. 〈…〉 В польском картина более однородная: каждый из перечисленных глаголов достаточно </w:t>
      </w:r>
      <w:r w:rsidRPr="00A36BD3">
        <w:rPr>
          <w:lang w:val="ru-RU"/>
        </w:rPr>
        <w:lastRenderedPageBreak/>
        <w:t xml:space="preserve">употребителен в своей узкой семантической области, и сами эти области вполне сопоставимы по объему». Тем не менее, в результате изучения обеих систем выделяются и некоторые общие параметры, на которые авторы статьи предлагают ориентироваться в более обширном типологическом исследовании. Так, для обоих языков оказалось важным различение подвешенных и закрепленных объектов: в польском по этому признаку противопоставляются лексемы </w:t>
      </w:r>
      <w:r>
        <w:t>hu</w:t>
      </w:r>
      <w:r w:rsidRPr="00A36BD3">
        <w:rPr>
          <w:lang w:val="ru-RU"/>
        </w:rPr>
        <w:t>ś</w:t>
      </w:r>
      <w:r>
        <w:t>ta</w:t>
      </w:r>
      <w:r w:rsidRPr="00A36BD3">
        <w:rPr>
          <w:lang w:val="ru-RU"/>
        </w:rPr>
        <w:t xml:space="preserve">ć </w:t>
      </w:r>
      <w:proofErr w:type="spellStart"/>
      <w:r>
        <w:t>si</w:t>
      </w:r>
      <w:proofErr w:type="spellEnd"/>
      <w:r w:rsidRPr="00A36BD3">
        <w:rPr>
          <w:lang w:val="ru-RU"/>
        </w:rPr>
        <w:t xml:space="preserve">ę и </w:t>
      </w:r>
      <w:proofErr w:type="spellStart"/>
      <w:r>
        <w:t>chwia</w:t>
      </w:r>
      <w:proofErr w:type="spellEnd"/>
      <w:r w:rsidRPr="00A36BD3">
        <w:rPr>
          <w:lang w:val="ru-RU"/>
        </w:rPr>
        <w:t xml:space="preserve">ć </w:t>
      </w:r>
      <w:proofErr w:type="spellStart"/>
      <w:r>
        <w:t>si</w:t>
      </w:r>
      <w:proofErr w:type="spellEnd"/>
      <w:r w:rsidRPr="00A36BD3">
        <w:rPr>
          <w:lang w:val="ru-RU"/>
        </w:rPr>
        <w:t xml:space="preserve">ę, в русском, при допустимости в обеих ситуациях «общего» глагола качаться, в зоне закрепленных снизу объектов появляется конкурирующий вариант шататься, дополнительно маркирующий ситуацию неустойчивости предметов. Также в обоих языках отмечается противопоставление горизонтальных и вертикальных поверхностей. Кроме того, и в русском, и в польском имеются способы выражения идеи неустойчивости объекта по причине деформации, хотя в разных языках этот признак попадает в разные кластеры, объединяясь с другими признаками. Что же касается параметров, релевантных для каждого языка по отдельности, то русский язык с помощью глаголов качаться </w:t>
      </w:r>
      <w:r>
        <w:t>vs</w:t>
      </w:r>
      <w:r w:rsidRPr="00A36BD3">
        <w:rPr>
          <w:lang w:val="ru-RU"/>
        </w:rPr>
        <w:t>.</w:t>
      </w:r>
      <w:r>
        <w:t> </w:t>
      </w:r>
      <w:r w:rsidRPr="00A36BD3">
        <w:rPr>
          <w:lang w:val="ru-RU"/>
        </w:rPr>
        <w:t>колыхаться противопоставляет жесткие и мягкие объекты, а также выделяет в особый класс колебания с определенной точкой отсчета (глагол колебаться). Польские глаголы противопоставляются с точки зрения амплитуды колебаний (</w:t>
      </w:r>
      <w:r>
        <w:t>hu</w:t>
      </w:r>
      <w:r w:rsidRPr="00A36BD3">
        <w:rPr>
          <w:lang w:val="ru-RU"/>
        </w:rPr>
        <w:t>ś</w:t>
      </w:r>
      <w:r>
        <w:t>ta</w:t>
      </w:r>
      <w:r w:rsidRPr="00A36BD3">
        <w:rPr>
          <w:lang w:val="ru-RU"/>
        </w:rPr>
        <w:t xml:space="preserve">ć </w:t>
      </w:r>
      <w:proofErr w:type="spellStart"/>
      <w:r>
        <w:t>si</w:t>
      </w:r>
      <w:proofErr w:type="spellEnd"/>
      <w:r w:rsidRPr="00A36BD3">
        <w:rPr>
          <w:lang w:val="ru-RU"/>
        </w:rPr>
        <w:t xml:space="preserve">ę </w:t>
      </w:r>
      <w:r>
        <w:t>vs</w:t>
      </w:r>
      <w:r w:rsidRPr="00A36BD3">
        <w:rPr>
          <w:lang w:val="ru-RU"/>
        </w:rPr>
        <w:t>.</w:t>
      </w:r>
      <w:r>
        <w:t> ko</w:t>
      </w:r>
      <w:r w:rsidRPr="00A36BD3">
        <w:rPr>
          <w:lang w:val="ru-RU"/>
        </w:rPr>
        <w:t>ł</w:t>
      </w:r>
      <w:proofErr w:type="spellStart"/>
      <w:r>
        <w:t>ysa</w:t>
      </w:r>
      <w:proofErr w:type="spellEnd"/>
      <w:r w:rsidRPr="00A36BD3">
        <w:rPr>
          <w:lang w:val="ru-RU"/>
        </w:rPr>
        <w:t xml:space="preserve">ć </w:t>
      </w:r>
      <w:proofErr w:type="spellStart"/>
      <w:r>
        <w:t>si</w:t>
      </w:r>
      <w:proofErr w:type="spellEnd"/>
      <w:r w:rsidRPr="00A36BD3">
        <w:rPr>
          <w:lang w:val="ru-RU"/>
        </w:rPr>
        <w:t xml:space="preserve">ę, </w:t>
      </w:r>
      <w:proofErr w:type="spellStart"/>
      <w:r>
        <w:t>chwia</w:t>
      </w:r>
      <w:proofErr w:type="spellEnd"/>
      <w:r w:rsidRPr="00A36BD3">
        <w:rPr>
          <w:lang w:val="ru-RU"/>
        </w:rPr>
        <w:t xml:space="preserve">ć </w:t>
      </w:r>
      <w:proofErr w:type="spellStart"/>
      <w:r>
        <w:t>si</w:t>
      </w:r>
      <w:proofErr w:type="spellEnd"/>
      <w:r w:rsidRPr="00A36BD3">
        <w:rPr>
          <w:lang w:val="ru-RU"/>
        </w:rPr>
        <w:t xml:space="preserve">ę, </w:t>
      </w:r>
      <w:proofErr w:type="spellStart"/>
      <w:r>
        <w:t>kiwa</w:t>
      </w:r>
      <w:proofErr w:type="spellEnd"/>
      <w:r w:rsidRPr="00A36BD3">
        <w:rPr>
          <w:lang w:val="ru-RU"/>
        </w:rPr>
        <w:t>ć (</w:t>
      </w:r>
      <w:proofErr w:type="spellStart"/>
      <w:r>
        <w:t>si</w:t>
      </w:r>
      <w:proofErr w:type="spellEnd"/>
      <w:r w:rsidRPr="00A36BD3">
        <w:rPr>
          <w:lang w:val="ru-RU"/>
        </w:rPr>
        <w:t xml:space="preserve">ę), </w:t>
      </w:r>
      <w:proofErr w:type="spellStart"/>
      <w:r>
        <w:t>buja</w:t>
      </w:r>
      <w:proofErr w:type="spellEnd"/>
      <w:r w:rsidRPr="00A36BD3">
        <w:rPr>
          <w:lang w:val="ru-RU"/>
        </w:rPr>
        <w:t xml:space="preserve">ć </w:t>
      </w:r>
      <w:proofErr w:type="spellStart"/>
      <w:r>
        <w:t>si</w:t>
      </w:r>
      <w:proofErr w:type="spellEnd"/>
      <w:r w:rsidRPr="00A36BD3">
        <w:rPr>
          <w:lang w:val="ru-RU"/>
        </w:rPr>
        <w:t xml:space="preserve">ę и </w:t>
      </w:r>
      <w:proofErr w:type="spellStart"/>
      <w:r>
        <w:t>chybota</w:t>
      </w:r>
      <w:proofErr w:type="spellEnd"/>
      <w:r w:rsidRPr="00A36BD3">
        <w:rPr>
          <w:lang w:val="ru-RU"/>
        </w:rPr>
        <w:t>ć (</w:t>
      </w:r>
      <w:proofErr w:type="spellStart"/>
      <w:r>
        <w:t>si</w:t>
      </w:r>
      <w:proofErr w:type="spellEnd"/>
      <w:r w:rsidRPr="00A36BD3">
        <w:rPr>
          <w:lang w:val="ru-RU"/>
        </w:rPr>
        <w:t>ę)), а также топологического типа ситуации.</w:t>
      </w:r>
    </w:p>
    <w:p w14:paraId="4D1F8040" w14:textId="77777777" w:rsidR="00034064" w:rsidRPr="00A36BD3" w:rsidRDefault="00000000">
      <w:pPr>
        <w:pStyle w:val="a0"/>
        <w:rPr>
          <w:lang w:val="ru-RU"/>
        </w:rPr>
      </w:pPr>
      <w:r w:rsidRPr="00A36BD3">
        <w:rPr>
          <w:lang w:val="ru-RU"/>
        </w:rPr>
        <w:t xml:space="preserve">Эта работа была продолжена Т. В. </w:t>
      </w:r>
      <w:proofErr w:type="spellStart"/>
      <w:r w:rsidRPr="00A36BD3">
        <w:rPr>
          <w:lang w:val="ru-RU"/>
        </w:rPr>
        <w:t>Велейшиковой</w:t>
      </w:r>
      <w:proofErr w:type="spellEnd"/>
      <w:r w:rsidRPr="00A36BD3">
        <w:rPr>
          <w:lang w:val="ru-RU"/>
        </w:rPr>
        <w:t xml:space="preserve"> на материале германских языков: автор анализирует семантическое поле колебания в английском и немецком языках, стремясь выявить релевантные для этих языков параметры. Кроме того, в работе представлена семантическая карта для английского языка, визуально представляющая совмещение признаков в рассмотренных лексемах.</w:t>
      </w:r>
    </w:p>
    <w:p w14:paraId="4C87ECF8" w14:textId="77777777" w:rsidR="00034064" w:rsidRPr="00A36BD3" w:rsidRDefault="00000000">
      <w:pPr>
        <w:pStyle w:val="a0"/>
        <w:rPr>
          <w:lang w:val="ru-RU"/>
        </w:rPr>
      </w:pPr>
      <w:r w:rsidRPr="00A36BD3">
        <w:rPr>
          <w:lang w:val="ru-RU"/>
        </w:rPr>
        <w:t xml:space="preserve">Т. В. </w:t>
      </w:r>
      <w:proofErr w:type="spellStart"/>
      <w:r w:rsidRPr="00A36BD3">
        <w:rPr>
          <w:lang w:val="ru-RU"/>
        </w:rPr>
        <w:t>Велейшикова</w:t>
      </w:r>
      <w:proofErr w:type="spellEnd"/>
      <w:r w:rsidRPr="00A36BD3">
        <w:rPr>
          <w:lang w:val="ru-RU"/>
        </w:rPr>
        <w:t xml:space="preserve"> подразделяет исследуемое семантическое поле на четыре зоны, которые затем последовательно рассматривает. В зоне колебания жестких объектов выделены такие параметры, как амплитуда колебания и направление движения (так, немецкое </w:t>
      </w:r>
      <w:proofErr w:type="spellStart"/>
      <w:r>
        <w:t>wippen</w:t>
      </w:r>
      <w:proofErr w:type="spellEnd"/>
      <w:r w:rsidRPr="00A36BD3">
        <w:rPr>
          <w:lang w:val="ru-RU"/>
        </w:rPr>
        <w:t xml:space="preserve"> дополнительно указывает на движение вверх-вниз, а английское </w:t>
      </w:r>
      <w:r>
        <w:t>rock</w:t>
      </w:r>
      <w:r w:rsidRPr="00A36BD3">
        <w:rPr>
          <w:lang w:val="ru-RU"/>
        </w:rPr>
        <w:t xml:space="preserve"> описывает колебание вперед-назад). Для мягких объектов оказывается релевантно различие горизонтальных и вертикальных поверхностей (</w:t>
      </w:r>
      <w:proofErr w:type="spellStart"/>
      <w:r>
        <w:t>shaukeln</w:t>
      </w:r>
      <w:proofErr w:type="spellEnd"/>
      <w:r w:rsidRPr="00A36BD3">
        <w:rPr>
          <w:lang w:val="ru-RU"/>
        </w:rPr>
        <w:t xml:space="preserve"> </w:t>
      </w:r>
      <w:r>
        <w:t>vs</w:t>
      </w:r>
      <w:r w:rsidRPr="00A36BD3">
        <w:rPr>
          <w:lang w:val="ru-RU"/>
        </w:rPr>
        <w:t>.</w:t>
      </w:r>
      <w:r>
        <w:t> </w:t>
      </w:r>
      <w:proofErr w:type="spellStart"/>
      <w:r>
        <w:t>schwingen</w:t>
      </w:r>
      <w:proofErr w:type="spellEnd"/>
      <w:r w:rsidRPr="00A36BD3">
        <w:rPr>
          <w:lang w:val="ru-RU"/>
        </w:rPr>
        <w:t xml:space="preserve"> в немецком). В зоне колебания по причине деформации в качестве важнейшего параметра выделяется одушевленность объекта.</w:t>
      </w:r>
    </w:p>
    <w:p w14:paraId="159AB825" w14:textId="77777777" w:rsidR="00034064" w:rsidRPr="00A36BD3" w:rsidRDefault="00000000">
      <w:pPr>
        <w:pStyle w:val="a0"/>
        <w:rPr>
          <w:lang w:val="ru-RU"/>
        </w:rPr>
      </w:pPr>
      <w:r w:rsidRPr="00A36BD3">
        <w:rPr>
          <w:lang w:val="ru-RU"/>
        </w:rPr>
        <w:t>Анализ двух этих работ показывает, что каждая лексема в любом из рассмотренных языков объединяет несколько признаков разной природы (одушевленность / неодушевленность, топологический тип ситуации, физические характеристики колебания).</w:t>
      </w:r>
    </w:p>
    <w:p w14:paraId="6B9712F2" w14:textId="77777777" w:rsidR="00034064" w:rsidRPr="00A36BD3" w:rsidRDefault="00000000">
      <w:pPr>
        <w:pStyle w:val="a0"/>
        <w:rPr>
          <w:lang w:val="ru-RU"/>
        </w:rPr>
      </w:pPr>
      <w:r w:rsidRPr="00A36BD3">
        <w:rPr>
          <w:lang w:val="ru-RU"/>
        </w:rPr>
        <w:t>Наша работа призвана продолжить данный проект и подобным образом проанализировать группу глаголов колебательного движения. Сложность этой группы заключается в том, что ситуация колебательного движения не имеет других аргументов, кроме самого движущегося объекта (</w:t>
      </w:r>
      <w:proofErr w:type="spellStart"/>
      <w:r w:rsidRPr="00A36BD3">
        <w:rPr>
          <w:lang w:val="ru-RU"/>
        </w:rPr>
        <w:t>траектора</w:t>
      </w:r>
      <w:proofErr w:type="spellEnd"/>
      <w:r w:rsidRPr="00A36BD3">
        <w:rPr>
          <w:lang w:val="ru-RU"/>
        </w:rPr>
        <w:t xml:space="preserve">), и выделение значимых для нее параметров нетривиально: эта цель требует анализа разнообразных физических характеристик ситуации. Опираясь на результаты, полученные ранее на материале славянских и германских языков, мы попытаемся проанализировать, каким образом в исследуемых языках уральской группы представлены признаки, выявленные нашими предшественниками, и каким образом эти языки комбинируют значения, а </w:t>
      </w:r>
      <w:r w:rsidRPr="00A36BD3">
        <w:rPr>
          <w:lang w:val="ru-RU"/>
        </w:rPr>
        <w:lastRenderedPageBreak/>
        <w:t>также, возможно, обнаружить новые параметры, релевантные для данного семантического поля в исследуемой языковой семье. Для сопоставления языков используется метод семантических карт.</w:t>
      </w:r>
    </w:p>
    <w:p w14:paraId="37221E42" w14:textId="77777777" w:rsidR="00034064" w:rsidRPr="00A36BD3" w:rsidRDefault="00000000">
      <w:pPr>
        <w:pStyle w:val="a0"/>
        <w:rPr>
          <w:lang w:val="ru-RU"/>
        </w:rPr>
      </w:pPr>
      <w:r w:rsidRPr="00A36BD3">
        <w:rPr>
          <w:lang w:val="ru-RU"/>
        </w:rPr>
        <w:t>Основным методом, на который мы опираемся в своем исследовании, является исследование сочетаемости лексем. Преимущественно материал собирался в ходе полевой работы с информантами: данные коми-зырянского и ненецкого языков получены автором в ходе лингвистической экспедиции в с. Белоярск (Приуральский район Ямало-Ненецкого автономного округа) под руководством Е. Кашкина в 2012 г., материал финского языка — в результате работы с носителями во время учебной стажировки в г. Тампере. Все наблюдения, сделанные на материале славянских и германских языков, мы применили при составлении типологической, или фреймовой, анкеты.</w:t>
      </w:r>
    </w:p>
    <w:p w14:paraId="32EF8B51" w14:textId="77777777" w:rsidR="00034064" w:rsidRPr="00A36BD3" w:rsidRDefault="00000000">
      <w:pPr>
        <w:pStyle w:val="a0"/>
        <w:rPr>
          <w:lang w:val="ru-RU"/>
        </w:rPr>
      </w:pPr>
      <w:r w:rsidRPr="00A36BD3">
        <w:rPr>
          <w:lang w:val="ru-RU"/>
        </w:rPr>
        <w:t xml:space="preserve">Анкета, применяемая в данном исследовании, основывается на теории фреймов, согласно которой представление человека о мире хранится в памяти в виде связанных друг с другом схем возможных ситуаций. Впервые понятие фрейма было введено в области искусственного интеллекта американским ученым Л. М. </w:t>
      </w:r>
      <w:proofErr w:type="spellStart"/>
      <w:r w:rsidRPr="00A36BD3">
        <w:rPr>
          <w:lang w:val="ru-RU"/>
        </w:rPr>
        <w:t>Мински</w:t>
      </w:r>
      <w:proofErr w:type="spellEnd"/>
      <w:r w:rsidRPr="00A36BD3">
        <w:rPr>
          <w:lang w:val="ru-RU"/>
        </w:rPr>
        <w:t xml:space="preserve">, также подобное ему понятие «схема» применяется в области когнитивной психологии. Анкета представляет собой описания стандартных </w:t>
      </w:r>
      <w:proofErr w:type="spellStart"/>
      <w:r w:rsidRPr="00A36BD3">
        <w:rPr>
          <w:lang w:val="ru-RU"/>
        </w:rPr>
        <w:t>ситуациймикрофреймов</w:t>
      </w:r>
      <w:proofErr w:type="spellEnd"/>
      <w:r w:rsidRPr="00A36BD3">
        <w:rPr>
          <w:lang w:val="ru-RU"/>
        </w:rPr>
        <w:t>, которые информантам предлагается перевести на родной язык; при этом информанту не просто дается предложение на перевод, а описывается фрейм на языке-посреднике, чтобы он рассказал то же самое на своем родном языке. Наша цель на этом этапе работы состояла в получении более или менее развернутых языковых примеров на каждый глагол, наглядно демонстрирующих факторы, определяющие выбор лексемы. Впоследствии примеры проверялись с другими информантами. В случае, если информант допускал более одного варианта заполнения некоторого участка анкеты, исследователь просил его прокомментировать свое решение, объяснить, от чего зависит выбор лексемы: именно эти комментарии зачастую помогали обнаружить новое релевантное для данного языка противопоставление, которое ранее не встречалось и потому никак не было отражено в анкете. Очевидно, что в ходе работы анкета подвергается корректированию: с добавлением каждого нового языка обнаруживались новые фреймы качания, для которых не было места в уже изученных системах. Разумеется, не для всех языков все части анкеты получают какое-либо заполнение, но это не противоречит принципу универсального набора: каждый язык выбирает лишь часть единиц, которые и получают в нем лексическое выражение.</w:t>
      </w:r>
    </w:p>
    <w:p w14:paraId="2AC064E4" w14:textId="77777777" w:rsidR="00034064" w:rsidRPr="00A36BD3" w:rsidRDefault="00000000">
      <w:pPr>
        <w:pStyle w:val="a0"/>
        <w:rPr>
          <w:lang w:val="ru-RU"/>
        </w:rPr>
      </w:pPr>
      <w:r w:rsidRPr="00A36BD3">
        <w:rPr>
          <w:lang w:val="ru-RU"/>
        </w:rPr>
        <w:t>На начальном этапе работы необходима также работа со словарем, чтобы установить исходный список анализируемых лексем: в некоторых случаях информант сам подбирает только один глагол для некоторого фрейма, но, если предложить ему несколько глаголов на выбор, обнаруживает среди них другие приемлемые варианты. Кроме того, словарная информация может быть полезна для изучения метафорических переносов, а также для попыток проследить развитие значения лексемы в диахронии.</w:t>
      </w:r>
    </w:p>
    <w:p w14:paraId="31EB36BA" w14:textId="77777777" w:rsidR="00034064" w:rsidRPr="00A36BD3" w:rsidRDefault="00000000">
      <w:pPr>
        <w:pStyle w:val="a0"/>
        <w:rPr>
          <w:lang w:val="ru-RU"/>
        </w:rPr>
      </w:pPr>
      <w:r w:rsidRPr="00A36BD3">
        <w:rPr>
          <w:lang w:val="ru-RU"/>
        </w:rPr>
        <w:t xml:space="preserve">Вдобавок, для финского языка плодотворным оказалось дополнительное изучение финноязычных интернет-ресурсов: значительная часть наиболее развернутых примеров была извлечена из текстов различных интернет-форумов и блогов, а затем предложена информантам для одобрения или запрета. С одной стороны, такой способ помогает оценить частотность сочетания глагола с обозначениями различных </w:t>
      </w:r>
      <w:r w:rsidRPr="00A36BD3">
        <w:rPr>
          <w:lang w:val="ru-RU"/>
        </w:rPr>
        <w:lastRenderedPageBreak/>
        <w:t>объектов, что полезно, когда информанты сомневаются, возможно ли некоторое словосочетание, или расходятся во мнениях. С другой стороны, все примеры, полученные из текстов, проверялись при помощи информантов, особенно если они отражали неожиданную сочетаемость или вызывали вопросы.</w:t>
      </w:r>
    </w:p>
    <w:p w14:paraId="279F4461" w14:textId="77777777" w:rsidR="00034064" w:rsidRPr="00A36BD3" w:rsidRDefault="00000000">
      <w:pPr>
        <w:pStyle w:val="a0"/>
        <w:rPr>
          <w:lang w:val="ru-RU"/>
        </w:rPr>
      </w:pPr>
      <w:r w:rsidRPr="00A36BD3">
        <w:rPr>
          <w:lang w:val="ru-RU"/>
        </w:rPr>
        <w:t>Поясним, что для всех трех языков предпочтение отдавалось данным, полученным от информантов, поскольку лексемы изучаемого семантического поля достаточно специфичны, что не позволяет опираться на корпусный метод: для этой цели применимы корпуса большого объема, содержащие произведения художественной литературы (именно на таком материале построена работа о глаголах колебания в русском и польском языках). Насколько нам известно, существующие корпуса трех языков, о которых идет речь в данной статье, не вполне соответствуют этим требованиям. В случае финского языка тексты привлекались, прежде всего, для получения более развернутых примеров, которые бы иллюстрировали сделанные нами выводы.</w:t>
      </w:r>
    </w:p>
    <w:p w14:paraId="240F09AB" w14:textId="77777777" w:rsidR="00034064" w:rsidRPr="00A36BD3" w:rsidRDefault="00000000">
      <w:pPr>
        <w:pStyle w:val="a0"/>
        <w:rPr>
          <w:lang w:val="ru-RU"/>
        </w:rPr>
      </w:pPr>
      <w:r w:rsidRPr="00A36BD3">
        <w:rPr>
          <w:lang w:val="ru-RU"/>
        </w:rPr>
        <w:t xml:space="preserve">Для наглядного представления результатов работы мы использовали метод семантических карт, заимствованный из области грамматической типологии. Этот метод описан в работе, где обсуждается проблема семантического представления грамматических единиц с неоднородными значениями (например, английского предлога </w:t>
      </w:r>
      <w:r>
        <w:t>to</w:t>
      </w:r>
      <w:r w:rsidRPr="00A36BD3">
        <w:rPr>
          <w:lang w:val="ru-RU"/>
        </w:rPr>
        <w:t xml:space="preserve"> или глагольного времени </w:t>
      </w:r>
      <w:r>
        <w:t>Past</w:t>
      </w:r>
      <w:r w:rsidRPr="00A36BD3">
        <w:rPr>
          <w:lang w:val="ru-RU"/>
        </w:rPr>
        <w:t xml:space="preserve"> </w:t>
      </w:r>
      <w:r>
        <w:t>Simple</w:t>
      </w:r>
      <w:r w:rsidRPr="00A36BD3">
        <w:rPr>
          <w:lang w:val="ru-RU"/>
        </w:rPr>
        <w:t xml:space="preserve">). К этой проблеме существует несколько подходов: </w:t>
      </w:r>
      <w:proofErr w:type="spellStart"/>
      <w:r w:rsidRPr="00A36BD3">
        <w:rPr>
          <w:lang w:val="ru-RU"/>
        </w:rPr>
        <w:t>моносемический</w:t>
      </w:r>
      <w:proofErr w:type="spellEnd"/>
      <w:r w:rsidRPr="00A36BD3">
        <w:rPr>
          <w:lang w:val="ru-RU"/>
        </w:rPr>
        <w:t xml:space="preserve">, постулирующий, что значение граммем абстрактно и расплывчато, а различные интерпретации возникают только в результате взаимодействия с контекстом; полисемический (граммема имеет несколько значений, связанных между собой определенными отношениями) и омонимический, согласно которому в каждом случае мы имеем дело с несколькими омонимичными единицами. М. </w:t>
      </w:r>
      <w:proofErr w:type="spellStart"/>
      <w:r w:rsidRPr="00A36BD3">
        <w:rPr>
          <w:lang w:val="ru-RU"/>
        </w:rPr>
        <w:t>Хаспельмат</w:t>
      </w:r>
      <w:proofErr w:type="spellEnd"/>
      <w:r w:rsidRPr="00A36BD3">
        <w:rPr>
          <w:lang w:val="ru-RU"/>
        </w:rPr>
        <w:t xml:space="preserve"> же предлагает говорить о нескольких функциях единицы, как в случае разных конвенциональных значений, так и в случае контекстно обусловленного варьирования, и показывает, что метод семантических карт позволяет уйти от проблемы выбора между этими подходами.</w:t>
      </w:r>
    </w:p>
    <w:p w14:paraId="6FF2A316" w14:textId="77777777" w:rsidR="00034064" w:rsidRPr="00A36BD3" w:rsidRDefault="00000000">
      <w:pPr>
        <w:pStyle w:val="a0"/>
        <w:rPr>
          <w:lang w:val="ru-RU"/>
        </w:rPr>
      </w:pPr>
      <w:r w:rsidRPr="00A36BD3">
        <w:rPr>
          <w:lang w:val="ru-RU"/>
        </w:rPr>
        <w:t>Семантическая карта — это геометрическое представление функций единицы, расположенных в «концептуальном / семантическом пространстве», соединенных линиями связей и организующих сеть. Предполагается, что семантическая карта отражает универсальную конфигурацию. Данный метод обладает целым рядом преимуществ перед некоторыми традиционными методами описания многозначности: в отличие от метода списков, принятых в латинской и греческой традиции, где разные функции показателя просто перечисляются (</w:t>
      </w:r>
      <w:proofErr w:type="spellStart"/>
      <w:r>
        <w:t>genitivus</w:t>
      </w:r>
      <w:proofErr w:type="spellEnd"/>
      <w:r w:rsidRPr="00A36BD3">
        <w:rPr>
          <w:lang w:val="ru-RU"/>
        </w:rPr>
        <w:t xml:space="preserve"> </w:t>
      </w:r>
      <w:proofErr w:type="spellStart"/>
      <w:r>
        <w:t>subjectivus</w:t>
      </w:r>
      <w:proofErr w:type="spellEnd"/>
      <w:r w:rsidRPr="00A36BD3">
        <w:rPr>
          <w:lang w:val="ru-RU"/>
        </w:rPr>
        <w:t xml:space="preserve">, </w:t>
      </w:r>
      <w:proofErr w:type="spellStart"/>
      <w:r>
        <w:t>genitivus</w:t>
      </w:r>
      <w:proofErr w:type="spellEnd"/>
      <w:r w:rsidRPr="00A36BD3">
        <w:rPr>
          <w:lang w:val="ru-RU"/>
        </w:rPr>
        <w:t xml:space="preserve"> </w:t>
      </w:r>
      <w:proofErr w:type="spellStart"/>
      <w:r>
        <w:t>materiae</w:t>
      </w:r>
      <w:proofErr w:type="spellEnd"/>
      <w:r w:rsidRPr="00A36BD3">
        <w:rPr>
          <w:lang w:val="ru-RU"/>
        </w:rPr>
        <w:t xml:space="preserve">, </w:t>
      </w:r>
      <w:proofErr w:type="spellStart"/>
      <w:r>
        <w:t>genitivus</w:t>
      </w:r>
      <w:proofErr w:type="spellEnd"/>
      <w:r w:rsidRPr="00A36BD3">
        <w:rPr>
          <w:lang w:val="ru-RU"/>
        </w:rPr>
        <w:t xml:space="preserve"> </w:t>
      </w:r>
      <w:proofErr w:type="spellStart"/>
      <w:r>
        <w:t>possessivus</w:t>
      </w:r>
      <w:proofErr w:type="spellEnd"/>
      <w:r w:rsidRPr="00A36BD3">
        <w:rPr>
          <w:lang w:val="ru-RU"/>
        </w:rPr>
        <w:t>), семантическая карта отражает связи между функциями. Кроме того, метод карт позволяет не стремиться свести все функции к единому инварианту: подобное стремление зачастую приводит к излишне абстрактному описанию, из которого не выводимы конкретные реализации и которое с трудом может применяться для типологических нужд сравнения языков.</w:t>
      </w:r>
    </w:p>
    <w:p w14:paraId="4A676526" w14:textId="77777777" w:rsidR="00034064" w:rsidRPr="00A36BD3" w:rsidRDefault="00000000">
      <w:pPr>
        <w:pStyle w:val="a0"/>
        <w:rPr>
          <w:lang w:val="ru-RU"/>
        </w:rPr>
      </w:pPr>
      <w:r w:rsidRPr="00A36BD3">
        <w:rPr>
          <w:lang w:val="ru-RU"/>
        </w:rPr>
        <w:t>Составляя лексико-типологические карты, мы руководствуемся теми же принципами, что и постулируются для изображения значения грамматических единиц.</w:t>
      </w:r>
    </w:p>
    <w:p w14:paraId="7BA03AB1" w14:textId="77777777" w:rsidR="00034064" w:rsidRPr="00A36BD3" w:rsidRDefault="00000000">
      <w:pPr>
        <w:pStyle w:val="a0"/>
        <w:rPr>
          <w:lang w:val="ru-RU"/>
        </w:rPr>
      </w:pPr>
      <w:r w:rsidRPr="00A36BD3">
        <w:rPr>
          <w:lang w:val="ru-RU"/>
        </w:rPr>
        <w:t>На карту наносятся только те функции, которые существенны для сравнения языков, т. е. те, для которых существует хотя бы два языка, различающихся в отношении этих функций.</w:t>
      </w:r>
    </w:p>
    <w:p w14:paraId="4CF89AFA" w14:textId="77777777" w:rsidR="00034064" w:rsidRPr="00A36BD3" w:rsidRDefault="00000000">
      <w:pPr>
        <w:pStyle w:val="a0"/>
        <w:rPr>
          <w:lang w:val="ru-RU"/>
        </w:rPr>
      </w:pPr>
      <w:r w:rsidRPr="00A36BD3">
        <w:rPr>
          <w:lang w:val="ru-RU"/>
        </w:rPr>
        <w:lastRenderedPageBreak/>
        <w:t>Близость на карте отражает возможность двух функций выражаться одним и тем же средством.</w:t>
      </w:r>
    </w:p>
    <w:p w14:paraId="785E3A44" w14:textId="77777777" w:rsidR="00034064" w:rsidRPr="00A36BD3" w:rsidRDefault="00000000">
      <w:pPr>
        <w:pStyle w:val="a0"/>
        <w:rPr>
          <w:lang w:val="ru-RU"/>
        </w:rPr>
      </w:pPr>
      <w:r w:rsidRPr="00A36BD3">
        <w:rPr>
          <w:lang w:val="ru-RU"/>
        </w:rPr>
        <w:t>Принцип смежности: любые два значения на семантической карте кодируются одним и тем же средством тогда и только тогда, когда это же средство кодирует все значения, расположенные между ними.</w:t>
      </w:r>
    </w:p>
    <w:p w14:paraId="51EE2D8D" w14:textId="77777777" w:rsidR="00034064" w:rsidRPr="00A36BD3" w:rsidRDefault="00000000">
      <w:pPr>
        <w:pStyle w:val="a0"/>
        <w:rPr>
          <w:lang w:val="ru-RU"/>
        </w:rPr>
      </w:pPr>
      <w:r w:rsidRPr="00A36BD3">
        <w:rPr>
          <w:lang w:val="ru-RU"/>
        </w:rPr>
        <w:t xml:space="preserve">Сам М. </w:t>
      </w:r>
      <w:proofErr w:type="spellStart"/>
      <w:r w:rsidRPr="00A36BD3">
        <w:rPr>
          <w:lang w:val="ru-RU"/>
        </w:rPr>
        <w:t>Хаспельмат</w:t>
      </w:r>
      <w:proofErr w:type="spellEnd"/>
      <w:r w:rsidRPr="00A36BD3">
        <w:rPr>
          <w:lang w:val="ru-RU"/>
        </w:rPr>
        <w:t xml:space="preserve"> отмечает, что термин семантическая карта не совсем точен, поскольку иногда при ее составлении принимается во внимание синтаксический контекст (так, условная функция английского </w:t>
      </w:r>
      <w:r>
        <w:t>Past</w:t>
      </w:r>
      <w:r w:rsidRPr="00A36BD3">
        <w:rPr>
          <w:lang w:val="ru-RU"/>
        </w:rPr>
        <w:t xml:space="preserve"> </w:t>
      </w:r>
      <w:r>
        <w:t>Simple</w:t>
      </w:r>
      <w:r w:rsidRPr="00A36BD3">
        <w:rPr>
          <w:lang w:val="ru-RU"/>
        </w:rPr>
        <w:t xml:space="preserve"> </w:t>
      </w:r>
      <w:r>
        <w:t>if</w:t>
      </w:r>
      <w:r w:rsidRPr="00A36BD3">
        <w:rPr>
          <w:lang w:val="ru-RU"/>
        </w:rPr>
        <w:t xml:space="preserve"> </w:t>
      </w:r>
      <w:r>
        <w:t>she</w:t>
      </w:r>
      <w:r w:rsidRPr="00A36BD3">
        <w:rPr>
          <w:lang w:val="ru-RU"/>
        </w:rPr>
        <w:t xml:space="preserve"> </w:t>
      </w:r>
      <w:r>
        <w:t>wrote</w:t>
      </w:r>
      <w:r w:rsidRPr="00A36BD3">
        <w:rPr>
          <w:lang w:val="ru-RU"/>
        </w:rPr>
        <w:t xml:space="preserve">… синтаксически ограничена); в других работах используется термин ментальная / когнитивная карта, поскольку этот метод претендует на отражение организации значений в сознании человека. М. </w:t>
      </w:r>
      <w:proofErr w:type="spellStart"/>
      <w:r w:rsidRPr="00A36BD3">
        <w:rPr>
          <w:lang w:val="ru-RU"/>
        </w:rPr>
        <w:t>Хаспельмат</w:t>
      </w:r>
      <w:proofErr w:type="spellEnd"/>
      <w:r w:rsidRPr="00A36BD3">
        <w:rPr>
          <w:lang w:val="ru-RU"/>
        </w:rPr>
        <w:t xml:space="preserve"> в более ранней работе называл подобную карту импликативной на основании того, что она позволяет формулировать импликативные универсалии.</w:t>
      </w:r>
    </w:p>
    <w:p w14:paraId="395654D0" w14:textId="77777777" w:rsidR="00034064" w:rsidRPr="00FE18D8" w:rsidRDefault="00000000">
      <w:pPr>
        <w:pStyle w:val="a0"/>
        <w:rPr>
          <w:lang w:val="ru-RU"/>
        </w:rPr>
      </w:pPr>
      <w:r w:rsidRPr="00FE18D8">
        <w:rPr>
          <w:lang w:val="ru-RU"/>
        </w:rPr>
        <w:t>При составлении лексико-семантической карты, изображающей общую систему лексического поля, вместо функций грамматической единицы выступают элементы значения, фреймы, а линией соединяются фреймы, которые могут кодироваться одной и той же лексемой.</w:t>
      </w:r>
    </w:p>
    <w:p w14:paraId="40007A31" w14:textId="77777777" w:rsidR="00034064" w:rsidRPr="00FE18D8" w:rsidRDefault="00000000">
      <w:pPr>
        <w:pStyle w:val="a0"/>
        <w:rPr>
          <w:lang w:val="ru-RU"/>
        </w:rPr>
      </w:pPr>
      <w:r w:rsidRPr="00FE18D8">
        <w:rPr>
          <w:lang w:val="ru-RU"/>
        </w:rPr>
        <w:t xml:space="preserve">Очевидно, что включение в рассмотрение нового языка может заставить исследователя пересмотреть семантическую карту, нанести на нее новые значения или новые связи, изменить конфигурацию. Однако, по свидетельству М. </w:t>
      </w:r>
      <w:proofErr w:type="spellStart"/>
      <w:r w:rsidRPr="00FE18D8">
        <w:rPr>
          <w:lang w:val="ru-RU"/>
        </w:rPr>
        <w:t>Хаспельмата</w:t>
      </w:r>
      <w:proofErr w:type="spellEnd"/>
      <w:r w:rsidRPr="00FE18D8">
        <w:rPr>
          <w:lang w:val="ru-RU"/>
        </w:rPr>
        <w:t>, довольно надежная картина устройства той или иной грамматической зоны, которая уже «не претерпевает существенных изменений по мере увеличения языковой выборки», вырисовывается уже после изучения десяти-пятнадцати языков («</w:t>
      </w:r>
      <w:r>
        <w:t>a</w:t>
      </w:r>
      <w:r w:rsidRPr="00FE18D8">
        <w:rPr>
          <w:lang w:val="ru-RU"/>
        </w:rPr>
        <w:t xml:space="preserve"> </w:t>
      </w:r>
      <w:r>
        <w:t>dozen</w:t>
      </w:r>
      <w:r w:rsidRPr="00FE18D8">
        <w:rPr>
          <w:lang w:val="ru-RU"/>
        </w:rPr>
        <w:t>») (; перевод наш. — М. Ш.). Учитывая, что лексические значения потенциально более разнообразны, чем грамматические, можно предположить, что для устойчивой конфигурации потребуется материал большего числа языков. Тем не менее, мы надеемся, что карта, которую мы предлагаем по результатам анализа четырех языков (трех уральских и русского), станет начальным этапом для дальнейшего типологического исследования с привлечением языков других групп и семей, итогом которого станет семантическая карта, обладающая предсказательной силой.</w:t>
      </w:r>
    </w:p>
    <w:p w14:paraId="10B481F2" w14:textId="77777777" w:rsidR="00034064" w:rsidRPr="00FE18D8" w:rsidRDefault="00000000">
      <w:pPr>
        <w:pStyle w:val="a0"/>
        <w:rPr>
          <w:lang w:val="ru-RU"/>
        </w:rPr>
      </w:pPr>
      <w:r w:rsidRPr="00FE18D8">
        <w:rPr>
          <w:lang w:val="ru-RU"/>
        </w:rPr>
        <w:t>В финском языке представлена достаточно богатая система: мы рассматриваем десять глаголов, один из которых является доминантным, то есть сочетается с большинством колебательных ситуаций, а остальные либо выделяют внутри его сферы употребления небольшие области, подчеркивая те или иные признаки ситуации, либо маркируют периферийные зоны. Ключевые признаки, которыми обусловлено употребление той или иной лексемы, отчетливо проявляются и в метафорических употреблениях.</w:t>
      </w:r>
    </w:p>
    <w:p w14:paraId="1572F73D" w14:textId="0558CE21" w:rsidR="00034064" w:rsidRPr="00A36BD3" w:rsidRDefault="00000000">
      <w:pPr>
        <w:pStyle w:val="a0"/>
        <w:rPr>
          <w:lang w:val="ru-RU"/>
        </w:rPr>
      </w:pPr>
      <w:r w:rsidRPr="00FE18D8">
        <w:rPr>
          <w:lang w:val="ru-RU"/>
        </w:rPr>
        <w:t>При изучении лексической системы финского языка исследователь сталкивается с большой вариативностью: литературный язык богат словарными единицами, пришедшими из разных диалектов, долгое время существовавших практически изолированно друг от друга и потому значительно различающихся</w:t>
      </w:r>
      <w:r w:rsidR="00FE18D8" w:rsidRPr="00FE18D8">
        <w:rPr>
          <w:lang w:val="ru-RU"/>
        </w:rPr>
        <w:t xml:space="preserve"> </w:t>
      </w:r>
      <w:r w:rsidRPr="00A36BD3">
        <w:rPr>
          <w:lang w:val="ru-RU"/>
        </w:rPr>
        <w:t xml:space="preserve">по лексическому составу. Эту особенность хорошо отражает структура исследованного семантического поля: большинство рассмотренных нами глаголов имеют некоторый центральный компонент значения и класс употреблений, ощущаемый носителями как основной для данной словарной единицы, но при этом чем ближе тот или иной глагол находится к </w:t>
      </w:r>
      <w:r w:rsidRPr="00A36BD3">
        <w:rPr>
          <w:lang w:val="ru-RU"/>
        </w:rPr>
        <w:lastRenderedPageBreak/>
        <w:t>ядру поля, тем больше других колебательных ситуаций он «захватывает» в свою зону. В результате подобной экспансии языковая норма колеблется, так что редко можно говорить об абсолютных запретах, однако это не мешает выделить основные компоненты значений глаголов и значимые для системы параметры.</w:t>
      </w:r>
    </w:p>
    <w:p w14:paraId="768390FC" w14:textId="77777777" w:rsidR="00034064" w:rsidRPr="00A36BD3" w:rsidRDefault="00000000">
      <w:pPr>
        <w:pStyle w:val="a0"/>
        <w:rPr>
          <w:lang w:val="ru-RU"/>
        </w:rPr>
      </w:pPr>
      <w:r w:rsidRPr="00A36BD3">
        <w:rPr>
          <w:lang w:val="ru-RU"/>
        </w:rPr>
        <w:t xml:space="preserve">Для финского языка релевантны параметры горизонтального / вертикального расположения объекта в пространстве (см. «горизонтальные» глаголы </w:t>
      </w:r>
      <w:proofErr w:type="spellStart"/>
      <w:r>
        <w:t>aaltoilla</w:t>
      </w:r>
      <w:proofErr w:type="spellEnd"/>
      <w:r w:rsidRPr="00A36BD3">
        <w:rPr>
          <w:lang w:val="ru-RU"/>
        </w:rPr>
        <w:t xml:space="preserve">, </w:t>
      </w:r>
      <w:proofErr w:type="spellStart"/>
      <w:r>
        <w:t>lainehtia</w:t>
      </w:r>
      <w:proofErr w:type="spellEnd"/>
      <w:r w:rsidRPr="00A36BD3">
        <w:rPr>
          <w:lang w:val="ru-RU"/>
        </w:rPr>
        <w:t xml:space="preserve"> </w:t>
      </w:r>
      <w:r>
        <w:t>vs</w:t>
      </w:r>
      <w:r w:rsidRPr="00A36BD3">
        <w:rPr>
          <w:lang w:val="ru-RU"/>
        </w:rPr>
        <w:t>.</w:t>
      </w:r>
      <w:r>
        <w:t> </w:t>
      </w:r>
      <w:r w:rsidRPr="00A36BD3">
        <w:rPr>
          <w:lang w:val="ru-RU"/>
        </w:rPr>
        <w:t xml:space="preserve">«вертикальные» </w:t>
      </w:r>
      <w:proofErr w:type="spellStart"/>
      <w:r>
        <w:t>liehua</w:t>
      </w:r>
      <w:proofErr w:type="spellEnd"/>
      <w:r w:rsidRPr="00A36BD3">
        <w:rPr>
          <w:lang w:val="ru-RU"/>
        </w:rPr>
        <w:t xml:space="preserve">, </w:t>
      </w:r>
      <w:proofErr w:type="spellStart"/>
      <w:r>
        <w:t>hulmuta</w:t>
      </w:r>
      <w:proofErr w:type="spellEnd"/>
      <w:r w:rsidRPr="00A36BD3">
        <w:rPr>
          <w:lang w:val="ru-RU"/>
        </w:rPr>
        <w:t xml:space="preserve">, в значительной степени </w:t>
      </w:r>
      <w:proofErr w:type="spellStart"/>
      <w:r>
        <w:t>heilua</w:t>
      </w:r>
      <w:proofErr w:type="spellEnd"/>
      <w:r w:rsidRPr="00A36BD3">
        <w:rPr>
          <w:lang w:val="ru-RU"/>
        </w:rPr>
        <w:t xml:space="preserve"> и </w:t>
      </w:r>
      <w:proofErr w:type="spellStart"/>
      <w:r>
        <w:t>huojua</w:t>
      </w:r>
      <w:proofErr w:type="spellEnd"/>
      <w:r w:rsidRPr="00A36BD3">
        <w:rPr>
          <w:lang w:val="ru-RU"/>
        </w:rPr>
        <w:t xml:space="preserve">), направления колебания (см. </w:t>
      </w:r>
      <w:proofErr w:type="spellStart"/>
      <w:r>
        <w:t>vaappua</w:t>
      </w:r>
      <w:proofErr w:type="spellEnd"/>
      <w:r w:rsidRPr="00A36BD3">
        <w:rPr>
          <w:lang w:val="ru-RU"/>
        </w:rPr>
        <w:t xml:space="preserve">, </w:t>
      </w:r>
      <w:proofErr w:type="spellStart"/>
      <w:r>
        <w:t>keinua</w:t>
      </w:r>
      <w:proofErr w:type="spellEnd"/>
      <w:r w:rsidRPr="00A36BD3">
        <w:rPr>
          <w:lang w:val="ru-RU"/>
        </w:rPr>
        <w:t>), равномерности (</w:t>
      </w:r>
      <w:proofErr w:type="spellStart"/>
      <w:r>
        <w:t>vaappua</w:t>
      </w:r>
      <w:proofErr w:type="spellEnd"/>
      <w:r w:rsidRPr="00A36BD3">
        <w:rPr>
          <w:lang w:val="ru-RU"/>
        </w:rPr>
        <w:t>); существуют специальные глаголы для описания колебания мягких поверхностей (</w:t>
      </w:r>
      <w:proofErr w:type="spellStart"/>
      <w:r>
        <w:t>aaltoilla</w:t>
      </w:r>
      <w:proofErr w:type="spellEnd"/>
      <w:r w:rsidRPr="00A36BD3">
        <w:rPr>
          <w:lang w:val="ru-RU"/>
        </w:rPr>
        <w:t xml:space="preserve">, </w:t>
      </w:r>
      <w:proofErr w:type="spellStart"/>
      <w:r>
        <w:t>lainehtia</w:t>
      </w:r>
      <w:proofErr w:type="spellEnd"/>
      <w:r w:rsidRPr="00A36BD3">
        <w:rPr>
          <w:lang w:val="ru-RU"/>
        </w:rPr>
        <w:t xml:space="preserve">, </w:t>
      </w:r>
      <w:proofErr w:type="spellStart"/>
      <w:r>
        <w:t>liehua</w:t>
      </w:r>
      <w:proofErr w:type="spellEnd"/>
      <w:r w:rsidRPr="00A36BD3">
        <w:rPr>
          <w:lang w:val="ru-RU"/>
        </w:rPr>
        <w:t xml:space="preserve">, </w:t>
      </w:r>
      <w:proofErr w:type="spellStart"/>
      <w:r>
        <w:t>hulmuta</w:t>
      </w:r>
      <w:proofErr w:type="spellEnd"/>
      <w:r w:rsidRPr="00A36BD3">
        <w:rPr>
          <w:lang w:val="ru-RU"/>
        </w:rPr>
        <w:t>). Особого внимания, с нашей точки зрения, заслуживает параметр контролируемости колебательной ситуации человеком (</w:t>
      </w:r>
      <w:proofErr w:type="spellStart"/>
      <w:r>
        <w:t>heilua</w:t>
      </w:r>
      <w:proofErr w:type="spellEnd"/>
      <w:r w:rsidRPr="00A36BD3">
        <w:rPr>
          <w:lang w:val="ru-RU"/>
        </w:rPr>
        <w:t xml:space="preserve"> </w:t>
      </w:r>
      <w:r>
        <w:t>vs</w:t>
      </w:r>
      <w:r w:rsidRPr="00A36BD3">
        <w:rPr>
          <w:lang w:val="ru-RU"/>
        </w:rPr>
        <w:t>.</w:t>
      </w:r>
      <w:r>
        <w:t> </w:t>
      </w:r>
      <w:proofErr w:type="spellStart"/>
      <w:r>
        <w:t>keinua</w:t>
      </w:r>
      <w:proofErr w:type="spellEnd"/>
      <w:r w:rsidRPr="00A36BD3">
        <w:rPr>
          <w:lang w:val="ru-RU"/>
        </w:rPr>
        <w:t xml:space="preserve">). Кроме того, некоторые глаголы сочетаются исключительно с одушевленным </w:t>
      </w:r>
      <w:proofErr w:type="spellStart"/>
      <w:r w:rsidRPr="00A36BD3">
        <w:rPr>
          <w:lang w:val="ru-RU"/>
        </w:rPr>
        <w:t>траектором</w:t>
      </w:r>
      <w:proofErr w:type="spellEnd"/>
      <w:r w:rsidRPr="00A36BD3">
        <w:rPr>
          <w:lang w:val="ru-RU"/>
        </w:rPr>
        <w:t xml:space="preserve"> (</w:t>
      </w:r>
      <w:proofErr w:type="spellStart"/>
      <w:r>
        <w:t>hoippua</w:t>
      </w:r>
      <w:proofErr w:type="spellEnd"/>
      <w:r w:rsidRPr="00A36BD3">
        <w:rPr>
          <w:lang w:val="ru-RU"/>
        </w:rPr>
        <w:t xml:space="preserve">, </w:t>
      </w:r>
      <w:proofErr w:type="spellStart"/>
      <w:r>
        <w:t>horjua</w:t>
      </w:r>
      <w:proofErr w:type="spellEnd"/>
      <w:r w:rsidRPr="00A36BD3">
        <w:rPr>
          <w:lang w:val="ru-RU"/>
        </w:rPr>
        <w:t xml:space="preserve">). Интересно, что именно такие глаголы образуют большинство метафор в анализируемом семантическом поле: это еще одно свидетельство </w:t>
      </w:r>
      <w:proofErr w:type="spellStart"/>
      <w:r w:rsidRPr="00A36BD3">
        <w:rPr>
          <w:lang w:val="ru-RU"/>
        </w:rPr>
        <w:t>антропоцентричноси</w:t>
      </w:r>
      <w:proofErr w:type="spellEnd"/>
      <w:r w:rsidRPr="00A36BD3">
        <w:rPr>
          <w:lang w:val="ru-RU"/>
        </w:rPr>
        <w:t xml:space="preserve"> системы в целом.</w:t>
      </w:r>
    </w:p>
    <w:p w14:paraId="22F4EC43" w14:textId="77777777" w:rsidR="00034064" w:rsidRPr="00A36BD3" w:rsidRDefault="00000000">
      <w:pPr>
        <w:pStyle w:val="a0"/>
        <w:rPr>
          <w:lang w:val="ru-RU"/>
        </w:rPr>
      </w:pPr>
      <w:r w:rsidRPr="00A36BD3">
        <w:rPr>
          <w:lang w:val="ru-RU"/>
        </w:rPr>
        <w:t>Система глаголов колебательного движения в языке коми беднее, чем в финском: большинство ситуаций колебания описываются общим глаголом движения. С другой стороны, имеются четыре узкоспециализированных глагола, каждый из которых выделяет особую область семантического поля.</w:t>
      </w:r>
    </w:p>
    <w:p w14:paraId="29188C53" w14:textId="77777777" w:rsidR="00034064" w:rsidRPr="00A36BD3" w:rsidRDefault="00000000">
      <w:pPr>
        <w:pStyle w:val="a0"/>
        <w:rPr>
          <w:lang w:val="ru-RU"/>
        </w:rPr>
      </w:pPr>
      <w:r w:rsidRPr="00A36BD3">
        <w:rPr>
          <w:lang w:val="ru-RU"/>
        </w:rPr>
        <w:t xml:space="preserve">Для обозначения </w:t>
      </w:r>
      <w:proofErr w:type="spellStart"/>
      <w:r w:rsidRPr="00A36BD3">
        <w:rPr>
          <w:lang w:val="ru-RU"/>
        </w:rPr>
        <w:t>прототипических</w:t>
      </w:r>
      <w:proofErr w:type="spellEnd"/>
      <w:r w:rsidRPr="00A36BD3">
        <w:rPr>
          <w:lang w:val="ru-RU"/>
        </w:rPr>
        <w:t xml:space="preserve"> колебательных ситуаций, связанных с функцией объекта (люлька, качели, кресло-качалка), в том числе контролируемых человеком, исконный глагол тоже отсутствует, но лакуна системы заполняется заимствованием из русского языка </w:t>
      </w:r>
      <w:proofErr w:type="spellStart"/>
      <w:r w:rsidRPr="00A36BD3">
        <w:rPr>
          <w:lang w:val="ru-RU"/>
        </w:rPr>
        <w:t>качайтыны</w:t>
      </w:r>
      <w:proofErr w:type="spellEnd"/>
      <w:r w:rsidRPr="00A36BD3">
        <w:rPr>
          <w:lang w:val="ru-RU"/>
        </w:rPr>
        <w:t>, которое и используется в случае необходимости описания подобной ситуации.</w:t>
      </w:r>
    </w:p>
    <w:p w14:paraId="09DAA9F8" w14:textId="77777777" w:rsidR="00034064" w:rsidRPr="00A36BD3" w:rsidRDefault="00000000">
      <w:pPr>
        <w:pStyle w:val="a0"/>
        <w:rPr>
          <w:lang w:val="ru-RU"/>
        </w:rPr>
      </w:pPr>
      <w:r w:rsidRPr="00A36BD3">
        <w:rPr>
          <w:lang w:val="ru-RU"/>
        </w:rPr>
        <w:t>На русский этот глагол переводится как ‘шевелиться’: он означает любое незначительное движение, слабо отличающееся от состояния покоя. Применительно к колебательным ситуациям он также описывает движение с небольшой амплитудой, часто под действием ветра:</w:t>
      </w:r>
    </w:p>
    <w:p w14:paraId="01F26E61" w14:textId="61E180F0" w:rsidR="00034064" w:rsidRPr="00A36BD3" w:rsidRDefault="00000000">
      <w:pPr>
        <w:pStyle w:val="a0"/>
        <w:rPr>
          <w:lang w:val="ru-RU"/>
        </w:rPr>
      </w:pPr>
      <w:r w:rsidRPr="00A36BD3">
        <w:rPr>
          <w:lang w:val="ru-RU"/>
        </w:rPr>
        <w:t>Из примеров видно, что объекты, подверженные колебанию, могут быть самыми разными: мягкими</w:t>
      </w:r>
      <w:r w:rsidR="00FE18D8" w:rsidRPr="00FE18D8">
        <w:rPr>
          <w:lang w:val="ru-RU"/>
        </w:rPr>
        <w:t xml:space="preserve"> </w:t>
      </w:r>
      <w:r w:rsidRPr="00A36BD3">
        <w:rPr>
          <w:lang w:val="ru-RU"/>
        </w:rPr>
        <w:t>(трава, волосы, одежда), подвешенными (люстра), закрепленными снизу (дерево). Однако во всех случаях</w:t>
      </w:r>
      <w:r w:rsidR="00FE18D8" w:rsidRPr="00FE18D8">
        <w:rPr>
          <w:lang w:val="ru-RU"/>
        </w:rPr>
        <w:t xml:space="preserve"> </w:t>
      </w:r>
      <w:r w:rsidRPr="00A36BD3">
        <w:rPr>
          <w:lang w:val="ru-RU"/>
        </w:rPr>
        <w:t>речь идет по умолчанию о колебании с небольшой амплитудой: чтобы описать более заметное движение,</w:t>
      </w:r>
      <w:r w:rsidR="00FE18D8" w:rsidRPr="00FE18D8">
        <w:rPr>
          <w:lang w:val="ru-RU"/>
        </w:rPr>
        <w:t xml:space="preserve"> </w:t>
      </w:r>
      <w:r w:rsidRPr="00A36BD3">
        <w:rPr>
          <w:lang w:val="ru-RU"/>
        </w:rPr>
        <w:t xml:space="preserve">носители добавляют наречие </w:t>
      </w:r>
      <w:proofErr w:type="spellStart"/>
      <w:r w:rsidRPr="00A36BD3">
        <w:rPr>
          <w:lang w:val="ru-RU"/>
        </w:rPr>
        <w:t>зэй</w:t>
      </w:r>
      <w:proofErr w:type="spellEnd"/>
      <w:r w:rsidRPr="00A36BD3">
        <w:rPr>
          <w:lang w:val="ru-RU"/>
        </w:rPr>
        <w:t xml:space="preserve"> </w:t>
      </w:r>
      <w:proofErr w:type="spellStart"/>
      <w:r w:rsidRPr="00A36BD3">
        <w:rPr>
          <w:lang w:val="ru-RU"/>
        </w:rPr>
        <w:t>ʻоченьʼ</w:t>
      </w:r>
      <w:proofErr w:type="spellEnd"/>
      <w:r w:rsidRPr="00A36BD3">
        <w:rPr>
          <w:lang w:val="ru-RU"/>
        </w:rPr>
        <w:t xml:space="preserve">. Также глагол </w:t>
      </w:r>
      <w:proofErr w:type="spellStart"/>
      <w:r w:rsidRPr="00A36BD3">
        <w:rPr>
          <w:lang w:val="ru-RU"/>
        </w:rPr>
        <w:t>вǝрны</w:t>
      </w:r>
      <w:proofErr w:type="spellEnd"/>
      <w:r w:rsidRPr="00A36BD3">
        <w:rPr>
          <w:lang w:val="ru-RU"/>
        </w:rPr>
        <w:t xml:space="preserve"> распространяется на ситуации колебания по причине неустойчивости, которые тоже подразумевают небольшую амплитуду:</w:t>
      </w:r>
    </w:p>
    <w:p w14:paraId="5A688625" w14:textId="77777777" w:rsidR="00034064" w:rsidRPr="00A36BD3" w:rsidRDefault="00000000">
      <w:pPr>
        <w:pStyle w:val="a0"/>
        <w:rPr>
          <w:lang w:val="ru-RU"/>
        </w:rPr>
      </w:pPr>
      <w:r w:rsidRPr="00A36BD3">
        <w:rPr>
          <w:lang w:val="ru-RU"/>
        </w:rPr>
        <w:t xml:space="preserve">Во многих из приведенных ситуаций, описываемых глаголом </w:t>
      </w:r>
      <w:proofErr w:type="spellStart"/>
      <w:r w:rsidRPr="00A36BD3">
        <w:rPr>
          <w:lang w:val="ru-RU"/>
        </w:rPr>
        <w:t>вǝрны</w:t>
      </w:r>
      <w:proofErr w:type="spellEnd"/>
      <w:r w:rsidRPr="00A36BD3">
        <w:rPr>
          <w:lang w:val="ru-RU"/>
        </w:rPr>
        <w:t xml:space="preserve">, некоторыми носителями также допускается заимствование из русского </w:t>
      </w:r>
      <w:proofErr w:type="spellStart"/>
      <w:r w:rsidRPr="00A36BD3">
        <w:rPr>
          <w:lang w:val="ru-RU"/>
        </w:rPr>
        <w:t>качайтыны</w:t>
      </w:r>
      <w:proofErr w:type="spellEnd"/>
      <w:r w:rsidRPr="00A36BD3">
        <w:rPr>
          <w:lang w:val="ru-RU"/>
        </w:rPr>
        <w:t>. Очевидно, что расширение зоны употребления заимствованного глагола обусловлено сильным влиянием русского языка на коми; несмотря на это, наиболее характерным для данных ситуаций является все же исконный глагол.</w:t>
      </w:r>
    </w:p>
    <w:p w14:paraId="4C8A056A" w14:textId="1696C4C7" w:rsidR="00034064" w:rsidRPr="00A36BD3" w:rsidRDefault="00000000">
      <w:pPr>
        <w:pStyle w:val="a0"/>
        <w:rPr>
          <w:lang w:val="ru-RU"/>
        </w:rPr>
      </w:pPr>
      <w:r w:rsidRPr="00A36BD3">
        <w:rPr>
          <w:lang w:val="ru-RU"/>
        </w:rPr>
        <w:t xml:space="preserve">В исследованном говоре языка коми этот глагол обособляет исключительно колебания неустойчивых или деформированных горизонтальных поверхностей, служащих человеку в качестве опоры. В этих ситуациях допустим и общий глагол </w:t>
      </w:r>
      <w:proofErr w:type="spellStart"/>
      <w:r w:rsidRPr="00A36BD3">
        <w:rPr>
          <w:lang w:val="ru-RU"/>
        </w:rPr>
        <w:t>вǝрны</w:t>
      </w:r>
      <w:proofErr w:type="spellEnd"/>
      <w:r w:rsidRPr="00A36BD3">
        <w:rPr>
          <w:lang w:val="ru-RU"/>
        </w:rPr>
        <w:t>, ср. пример.</w:t>
      </w:r>
    </w:p>
    <w:p w14:paraId="0734B335" w14:textId="77777777" w:rsidR="00034064" w:rsidRPr="00A36BD3" w:rsidRDefault="00000000">
      <w:pPr>
        <w:pStyle w:val="a0"/>
        <w:rPr>
          <w:lang w:val="ru-RU"/>
        </w:rPr>
      </w:pPr>
      <w:r w:rsidRPr="00A36BD3">
        <w:rPr>
          <w:lang w:val="ru-RU"/>
        </w:rPr>
        <w:lastRenderedPageBreak/>
        <w:t xml:space="preserve">Кроме того, один из носителей использовал глагол </w:t>
      </w:r>
      <w:proofErr w:type="spellStart"/>
      <w:r w:rsidRPr="00A36BD3">
        <w:rPr>
          <w:lang w:val="ru-RU"/>
        </w:rPr>
        <w:t>лайкъёоны</w:t>
      </w:r>
      <w:proofErr w:type="spellEnd"/>
      <w:r w:rsidRPr="00A36BD3">
        <w:rPr>
          <w:lang w:val="ru-RU"/>
        </w:rPr>
        <w:t xml:space="preserve"> в значении </w:t>
      </w:r>
      <w:proofErr w:type="spellStart"/>
      <w:r w:rsidRPr="00A36BD3">
        <w:rPr>
          <w:lang w:val="ru-RU"/>
        </w:rPr>
        <w:t>ʻподпрыгивать</w:t>
      </w:r>
      <w:proofErr w:type="spellEnd"/>
      <w:r w:rsidRPr="00A36BD3">
        <w:rPr>
          <w:lang w:val="ru-RU"/>
        </w:rPr>
        <w:t xml:space="preserve"> при ходьбе (о </w:t>
      </w:r>
      <w:proofErr w:type="gramStart"/>
      <w:r w:rsidRPr="00A36BD3">
        <w:rPr>
          <w:lang w:val="ru-RU"/>
        </w:rPr>
        <w:t>человеке)ʼ</w:t>
      </w:r>
      <w:proofErr w:type="gramEnd"/>
      <w:r w:rsidRPr="00A36BD3">
        <w:rPr>
          <w:lang w:val="ru-RU"/>
        </w:rPr>
        <w:t>; остальные носители этот пример не подтвердили, однако его объединяет со всеми каноническими примерами то, что колебание происходит в вертикальной плоскости, вверх-вниз. Это наблюдение позволяет нам выделить для данного глагола направление колебания в качестве значимого семантического компонента.</w:t>
      </w:r>
    </w:p>
    <w:p w14:paraId="5902BB57" w14:textId="12069A5A" w:rsidR="00034064" w:rsidRPr="00FE18D8" w:rsidRDefault="00000000">
      <w:pPr>
        <w:pStyle w:val="a0"/>
        <w:rPr>
          <w:lang w:val="ru-RU"/>
        </w:rPr>
      </w:pPr>
      <w:r w:rsidRPr="00FE18D8">
        <w:rPr>
          <w:lang w:val="ru-RU"/>
        </w:rPr>
        <w:t xml:space="preserve">Кроме того, качание таких предметов, как люлька, подвешенная или стоящая на полу, или чаши весов, также описываются в случае надобности исключительно глаголом </w:t>
      </w:r>
      <w:proofErr w:type="spellStart"/>
      <w:r w:rsidRPr="00FE18D8">
        <w:rPr>
          <w:lang w:val="ru-RU"/>
        </w:rPr>
        <w:t>качатчыны</w:t>
      </w:r>
      <w:proofErr w:type="spellEnd"/>
      <w:r w:rsidRPr="00FE18D8">
        <w:rPr>
          <w:lang w:val="ru-RU"/>
        </w:rPr>
        <w:t>; движение качелей</w:t>
      </w:r>
      <w:r w:rsidR="00FE18D8" w:rsidRPr="00FE18D8">
        <w:rPr>
          <w:lang w:val="ru-RU"/>
        </w:rPr>
        <w:t xml:space="preserve"> </w:t>
      </w:r>
      <w:r w:rsidRPr="00FE18D8">
        <w:rPr>
          <w:lang w:val="ru-RU"/>
        </w:rPr>
        <w:t xml:space="preserve">изредка может обозначаться глаголом </w:t>
      </w:r>
      <w:proofErr w:type="spellStart"/>
      <w:r w:rsidRPr="00FE18D8">
        <w:rPr>
          <w:lang w:val="ru-RU"/>
        </w:rPr>
        <w:t>вǝрны</w:t>
      </w:r>
      <w:proofErr w:type="spellEnd"/>
      <w:r w:rsidRPr="00FE18D8">
        <w:rPr>
          <w:lang w:val="ru-RU"/>
        </w:rPr>
        <w:t>, однако в этом случае речь идет о колебании качелей уже без ребенка, т. е. не в момент исполнения основной их функции.</w:t>
      </w:r>
    </w:p>
    <w:p w14:paraId="36995A87" w14:textId="77777777" w:rsidR="00034064" w:rsidRPr="00FE18D8" w:rsidRDefault="00000000">
      <w:pPr>
        <w:pStyle w:val="a0"/>
        <w:rPr>
          <w:lang w:val="ru-RU"/>
        </w:rPr>
      </w:pPr>
      <w:r w:rsidRPr="00FE18D8">
        <w:rPr>
          <w:lang w:val="ru-RU"/>
        </w:rPr>
        <w:t xml:space="preserve">Очевидно, что система коми-зырянского языка ориентирована на функцию описываемого объекта: с одной стороны, глаголы </w:t>
      </w:r>
      <w:proofErr w:type="spellStart"/>
      <w:r w:rsidRPr="00FE18D8">
        <w:rPr>
          <w:lang w:val="ru-RU"/>
        </w:rPr>
        <w:t>лайкъёоны</w:t>
      </w:r>
      <w:proofErr w:type="spellEnd"/>
      <w:r w:rsidRPr="00FE18D8">
        <w:rPr>
          <w:lang w:val="ru-RU"/>
        </w:rPr>
        <w:t xml:space="preserve"> и </w:t>
      </w:r>
      <w:proofErr w:type="spellStart"/>
      <w:r w:rsidRPr="00FE18D8">
        <w:rPr>
          <w:lang w:val="ru-RU"/>
        </w:rPr>
        <w:t>легъёоны</w:t>
      </w:r>
      <w:proofErr w:type="spellEnd"/>
      <w:r w:rsidRPr="00FE18D8">
        <w:rPr>
          <w:lang w:val="ru-RU"/>
        </w:rPr>
        <w:t xml:space="preserve"> сигнализируют о движении объектов, которые </w:t>
      </w:r>
      <w:proofErr w:type="spellStart"/>
      <w:r w:rsidRPr="00FE18D8">
        <w:rPr>
          <w:lang w:val="ru-RU"/>
        </w:rPr>
        <w:t>прототипически</w:t>
      </w:r>
      <w:proofErr w:type="spellEnd"/>
      <w:r w:rsidRPr="00FE18D8">
        <w:rPr>
          <w:lang w:val="ru-RU"/>
        </w:rPr>
        <w:t xml:space="preserve"> находиться в движении не должны и которые своим движением могут создавать неудобство для человека; с другой стороны, для предметов, созданных, чтобы раскачиваться, никакого обозначения не предусмотрено, поскольку нет необходимости дополнительно указывать на их колебания. Также отметим важность признака одушевленности, уже отмеченную на материале финского языка.</w:t>
      </w:r>
    </w:p>
    <w:p w14:paraId="213791D5" w14:textId="77777777" w:rsidR="00034064" w:rsidRPr="00FE18D8" w:rsidRDefault="00000000">
      <w:pPr>
        <w:pStyle w:val="a0"/>
        <w:rPr>
          <w:lang w:val="ru-RU"/>
        </w:rPr>
      </w:pPr>
      <w:r w:rsidRPr="00FE18D8">
        <w:rPr>
          <w:lang w:val="ru-RU"/>
        </w:rPr>
        <w:t xml:space="preserve">В системе ненецкого языка также существует несколько глаголов с очень узкой специализацией и один условно «доминантный», обладающий наиболее общей семантикой, вроде коми-зырянского </w:t>
      </w:r>
      <w:proofErr w:type="spellStart"/>
      <w:r w:rsidRPr="00FE18D8">
        <w:rPr>
          <w:lang w:val="ru-RU"/>
        </w:rPr>
        <w:t>вǝрны</w:t>
      </w:r>
      <w:proofErr w:type="spellEnd"/>
      <w:r w:rsidRPr="00FE18D8">
        <w:rPr>
          <w:lang w:val="ru-RU"/>
        </w:rPr>
        <w:t>; однако по сравнению с соответствующими глаголами в финском и коми-зырянском языках его сочетаемость гораздо уже: например, он практически не сочетается с обозначениями вертикальных мягких поверхностей.</w:t>
      </w:r>
    </w:p>
    <w:p w14:paraId="68646A1A" w14:textId="2C10C577" w:rsidR="00034064" w:rsidRPr="00A36BD3" w:rsidRDefault="00000000">
      <w:pPr>
        <w:pStyle w:val="a0"/>
        <w:rPr>
          <w:lang w:val="ru-RU"/>
        </w:rPr>
      </w:pPr>
      <w:r w:rsidRPr="00A36BD3">
        <w:rPr>
          <w:lang w:val="ru-RU"/>
        </w:rPr>
        <w:t xml:space="preserve">Эти три глагола образованы от основы </w:t>
      </w:r>
      <w:r>
        <w:t>m</w:t>
      </w:r>
      <w:r w:rsidRPr="00A36BD3">
        <w:rPr>
          <w:lang w:val="ru-RU"/>
        </w:rPr>
        <w:t>ə</w:t>
      </w:r>
      <w:proofErr w:type="spellStart"/>
      <w:r>
        <w:t>nc</w:t>
      </w:r>
      <w:proofErr w:type="spellEnd"/>
      <w:r w:rsidRPr="00A36BD3">
        <w:rPr>
          <w:lang w:val="ru-RU"/>
        </w:rPr>
        <w:t>ə- ‘шевелиться’, не зафиксированной отдельно в изучаемом говоре, но отмечаемой в словарях. Они употребляются различными информантами как дефолтные при описании колебаний различной природы; при этом одни носители предпочитают глагол.</w:t>
      </w:r>
    </w:p>
    <w:p w14:paraId="3675B630" w14:textId="77777777" w:rsidR="00034064" w:rsidRPr="00FE18D8" w:rsidRDefault="00000000">
      <w:pPr>
        <w:pStyle w:val="a0"/>
        <w:rPr>
          <w:lang w:val="ru-RU"/>
        </w:rPr>
      </w:pPr>
      <w:r w:rsidRPr="00FE18D8">
        <w:rPr>
          <w:lang w:val="ru-RU"/>
        </w:rPr>
        <w:t xml:space="preserve">В общем случае глаголы, образованные от основы </w:t>
      </w:r>
      <w:r>
        <w:t>m</w:t>
      </w:r>
      <w:r w:rsidRPr="00FE18D8">
        <w:rPr>
          <w:lang w:val="ru-RU"/>
        </w:rPr>
        <w:t>ə</w:t>
      </w:r>
      <w:proofErr w:type="spellStart"/>
      <w:r>
        <w:t>nc</w:t>
      </w:r>
      <w:proofErr w:type="spellEnd"/>
      <w:r w:rsidRPr="00FE18D8">
        <w:rPr>
          <w:lang w:val="ru-RU"/>
        </w:rPr>
        <w:t xml:space="preserve">ə-, плохо сочетаются с обозначениями вертикальных мягких поверхностей (например, занавески или белья на веревке). Впрочем, отдельные информанты допускают их использование, например, в ситуации, когда </w:t>
      </w:r>
      <w:proofErr w:type="spellStart"/>
      <w:r w:rsidRPr="00FE18D8">
        <w:rPr>
          <w:lang w:val="ru-RU"/>
        </w:rPr>
        <w:t>нюки</w:t>
      </w:r>
      <w:proofErr w:type="spellEnd"/>
      <w:r w:rsidRPr="00FE18D8">
        <w:rPr>
          <w:lang w:val="ru-RU"/>
        </w:rPr>
        <w:t xml:space="preserve"> (оленьи шкуры, образующие собой стены чума) шевелятся из-за того, что на чум залезла кошка, т. е. когда движение состоит из отдельных квантов и не периодично; по сути, в таком случае речь уже не идет о колебательном движении. Для описания наиболее характерных колебаний вертикальных мягких поверхностей используются другие глаголы (см. далее).</w:t>
      </w:r>
    </w:p>
    <w:p w14:paraId="5CDB2C7F" w14:textId="77777777" w:rsidR="00034064" w:rsidRPr="00FE18D8" w:rsidRDefault="00000000">
      <w:pPr>
        <w:pStyle w:val="a0"/>
        <w:rPr>
          <w:lang w:val="ru-RU"/>
        </w:rPr>
      </w:pPr>
      <w:r w:rsidRPr="00FE18D8">
        <w:rPr>
          <w:lang w:val="ru-RU"/>
        </w:rPr>
        <w:t>Кроме того, интересно, что, хотя по отношению к человеку данный глагол в прямом значении не употребляется, он образует перенос, проиллюстрированный в примере (15):</w:t>
      </w:r>
    </w:p>
    <w:p w14:paraId="5F46F4E7" w14:textId="77777777" w:rsidR="00034064" w:rsidRPr="00FE18D8" w:rsidRDefault="00000000">
      <w:pPr>
        <w:pStyle w:val="Compact"/>
        <w:numPr>
          <w:ilvl w:val="0"/>
          <w:numId w:val="90"/>
        </w:numPr>
        <w:rPr>
          <w:lang w:val="ru-RU"/>
        </w:rPr>
      </w:pPr>
      <w:r>
        <w:t>t</w:t>
      </w:r>
      <w:r w:rsidRPr="00FE18D8">
        <w:rPr>
          <w:lang w:val="ru-RU"/>
        </w:rPr>
        <w:t>ʹ</w:t>
      </w:r>
      <w:r>
        <w:t>uku</w:t>
      </w:r>
      <w:r w:rsidRPr="00FE18D8">
        <w:rPr>
          <w:lang w:val="ru-RU"/>
        </w:rPr>
        <w:t xml:space="preserve">° </w:t>
      </w:r>
      <w:r>
        <w:t>n</w:t>
      </w:r>
      <w:r w:rsidRPr="00FE18D8">
        <w:rPr>
          <w:lang w:val="ru-RU"/>
        </w:rPr>
        <w:t>ʹ</w:t>
      </w:r>
      <w:proofErr w:type="spellStart"/>
      <w:r>
        <w:t>enec</w:t>
      </w:r>
      <w:proofErr w:type="spellEnd"/>
      <w:r w:rsidRPr="00FE18D8">
        <w:rPr>
          <w:lang w:val="ru-RU"/>
        </w:rPr>
        <w:t>ʹ°</w:t>
      </w:r>
      <w:r>
        <w:t>h</w:t>
      </w:r>
      <w:r w:rsidRPr="00FE18D8">
        <w:rPr>
          <w:lang w:val="ru-RU"/>
        </w:rPr>
        <w:t xml:space="preserve"> ŋ</w:t>
      </w:r>
      <w:r>
        <w:t>ul</w:t>
      </w:r>
      <w:r w:rsidRPr="00FE18D8">
        <w:rPr>
          <w:lang w:val="ru-RU"/>
        </w:rPr>
        <w:t>ʹ</w:t>
      </w:r>
      <w:proofErr w:type="spellStart"/>
      <w:r>
        <w:t>iq</w:t>
      </w:r>
      <w:proofErr w:type="spellEnd"/>
      <w:r w:rsidRPr="00FE18D8">
        <w:rPr>
          <w:lang w:val="ru-RU"/>
        </w:rPr>
        <w:t xml:space="preserve"> </w:t>
      </w:r>
      <w:r>
        <w:t>n</w:t>
      </w:r>
      <w:r w:rsidRPr="00FE18D8">
        <w:rPr>
          <w:lang w:val="ru-RU"/>
        </w:rPr>
        <w:t xml:space="preserve">ʹí </w:t>
      </w:r>
      <w:r>
        <w:t>m</w:t>
      </w:r>
      <w:r w:rsidRPr="00FE18D8">
        <w:rPr>
          <w:lang w:val="ru-RU"/>
        </w:rPr>
        <w:t>ə</w:t>
      </w:r>
      <w:proofErr w:type="spellStart"/>
      <w:r>
        <w:t>nca</w:t>
      </w:r>
      <w:proofErr w:type="spellEnd"/>
      <w:r w:rsidRPr="00FE18D8">
        <w:rPr>
          <w:lang w:val="ru-RU"/>
        </w:rPr>
        <w:t>-</w:t>
      </w:r>
      <w:proofErr w:type="spellStart"/>
      <w:r>
        <w:t>bt</w:t>
      </w:r>
      <w:proofErr w:type="spellEnd"/>
      <w:r w:rsidRPr="00FE18D8">
        <w:rPr>
          <w:lang w:val="ru-RU"/>
        </w:rPr>
        <w:t>ʹ</w:t>
      </w:r>
      <w:r>
        <w:t>u</w:t>
      </w:r>
      <w:r w:rsidRPr="00FE18D8">
        <w:rPr>
          <w:lang w:val="ru-RU"/>
        </w:rPr>
        <w:t>-</w:t>
      </w:r>
      <w:r>
        <w:t>q</w:t>
      </w:r>
    </w:p>
    <w:p w14:paraId="402E29EB" w14:textId="77777777" w:rsidR="00034064" w:rsidRPr="00FE18D8" w:rsidRDefault="00000000">
      <w:pPr>
        <w:pStyle w:val="FirstParagraph"/>
        <w:rPr>
          <w:lang w:val="ru-RU"/>
        </w:rPr>
      </w:pPr>
      <w:r w:rsidRPr="00FE18D8">
        <w:rPr>
          <w:lang w:val="ru-RU"/>
        </w:rPr>
        <w:t xml:space="preserve">этот человек совсем </w:t>
      </w:r>
      <w:r>
        <w:t>NEG</w:t>
      </w:r>
      <w:r w:rsidRPr="00FE18D8">
        <w:rPr>
          <w:lang w:val="ru-RU"/>
        </w:rPr>
        <w:t>.3</w:t>
      </w:r>
      <w:r>
        <w:t>SG</w:t>
      </w:r>
      <w:r w:rsidRPr="00FE18D8">
        <w:rPr>
          <w:lang w:val="ru-RU"/>
        </w:rPr>
        <w:t xml:space="preserve"> шевелиться-</w:t>
      </w:r>
      <w:r>
        <w:t>CAUS</w:t>
      </w:r>
      <w:r w:rsidRPr="00FE18D8">
        <w:rPr>
          <w:lang w:val="ru-RU"/>
        </w:rPr>
        <w:t>.</w:t>
      </w:r>
      <w:r>
        <w:t>DECAUS</w:t>
      </w:r>
      <w:r w:rsidRPr="00FE18D8">
        <w:rPr>
          <w:lang w:val="ru-RU"/>
        </w:rPr>
        <w:t>-</w:t>
      </w:r>
      <w:r>
        <w:t>CN</w:t>
      </w:r>
    </w:p>
    <w:p w14:paraId="460AFAB5" w14:textId="77777777" w:rsidR="00034064" w:rsidRPr="00FE18D8" w:rsidRDefault="00000000">
      <w:pPr>
        <w:pStyle w:val="a0"/>
        <w:rPr>
          <w:lang w:val="ru-RU"/>
        </w:rPr>
      </w:pPr>
      <w:r w:rsidRPr="00FE18D8">
        <w:rPr>
          <w:lang w:val="ru-RU"/>
        </w:rPr>
        <w:lastRenderedPageBreak/>
        <w:t xml:space="preserve">‘Этот человек совсем работать не хочет (букв. не </w:t>
      </w:r>
      <w:proofErr w:type="gramStart"/>
      <w:r w:rsidRPr="00FE18D8">
        <w:rPr>
          <w:lang w:val="ru-RU"/>
        </w:rPr>
        <w:t>шевелится)’</w:t>
      </w:r>
      <w:proofErr w:type="gramEnd"/>
      <w:r w:rsidRPr="00FE18D8">
        <w:rPr>
          <w:lang w:val="ru-RU"/>
        </w:rPr>
        <w:t>.</w:t>
      </w:r>
    </w:p>
    <w:p w14:paraId="2E40BF88" w14:textId="77777777" w:rsidR="00034064" w:rsidRPr="00FE18D8" w:rsidRDefault="00000000">
      <w:pPr>
        <w:pStyle w:val="a0"/>
        <w:rPr>
          <w:lang w:val="ru-RU"/>
        </w:rPr>
      </w:pPr>
      <w:r w:rsidRPr="00FE18D8">
        <w:rPr>
          <w:lang w:val="ru-RU"/>
        </w:rPr>
        <w:t xml:space="preserve">С учетом морфологической структуры глагола </w:t>
      </w:r>
      <w:r>
        <w:t>m</w:t>
      </w:r>
      <w:r w:rsidRPr="00FE18D8">
        <w:rPr>
          <w:lang w:val="ru-RU"/>
        </w:rPr>
        <w:t>ə</w:t>
      </w:r>
      <w:proofErr w:type="spellStart"/>
      <w:r>
        <w:t>ncabt</w:t>
      </w:r>
      <w:proofErr w:type="spellEnd"/>
      <w:r w:rsidRPr="00FE18D8">
        <w:rPr>
          <w:lang w:val="ru-RU"/>
        </w:rPr>
        <w:t>ʹ</w:t>
      </w:r>
      <w:r>
        <w:t>o</w:t>
      </w:r>
      <w:r w:rsidRPr="00FE18D8">
        <w:rPr>
          <w:lang w:val="ru-RU"/>
        </w:rPr>
        <w:t>-, этот пример следует проиллюстрировать следующим образом: человека, о котором идет речь, ничто не способно подтолкнуть к деятельности, «расшевелить».</w:t>
      </w:r>
    </w:p>
    <w:p w14:paraId="012306D3" w14:textId="77777777" w:rsidR="00034064" w:rsidRPr="00FE18D8" w:rsidRDefault="00000000">
      <w:pPr>
        <w:pStyle w:val="a0"/>
        <w:rPr>
          <w:lang w:val="ru-RU"/>
        </w:rPr>
      </w:pPr>
      <w:r w:rsidRPr="00FE18D8">
        <w:rPr>
          <w:lang w:val="ru-RU"/>
        </w:rPr>
        <w:t xml:space="preserve">Корень </w:t>
      </w:r>
      <w:r>
        <w:t>p</w:t>
      </w:r>
      <w:r w:rsidRPr="00FE18D8">
        <w:rPr>
          <w:lang w:val="ru-RU"/>
        </w:rPr>
        <w:t>ú</w:t>
      </w:r>
      <w:r>
        <w:t>q</w:t>
      </w:r>
      <w:proofErr w:type="gramStart"/>
      <w:r w:rsidRPr="00FE18D8">
        <w:rPr>
          <w:lang w:val="ru-RU"/>
        </w:rPr>
        <w:t>- значит</w:t>
      </w:r>
      <w:proofErr w:type="gramEnd"/>
      <w:r w:rsidRPr="00FE18D8">
        <w:rPr>
          <w:lang w:val="ru-RU"/>
        </w:rPr>
        <w:t xml:space="preserve"> ‘подуть (о </w:t>
      </w:r>
      <w:proofErr w:type="gramStart"/>
      <w:r w:rsidRPr="00FE18D8">
        <w:rPr>
          <w:lang w:val="ru-RU"/>
        </w:rPr>
        <w:t>ветре)’</w:t>
      </w:r>
      <w:proofErr w:type="gramEnd"/>
      <w:r w:rsidRPr="00FE18D8">
        <w:rPr>
          <w:lang w:val="ru-RU"/>
        </w:rPr>
        <w:t>, однако анализ сочетаемости данного глагола показывает, что он описывает не любое движение, вызванное ветром, а в первую очередь колебания воды (волны) и мягких вертикальных поверхностей:</w:t>
      </w:r>
    </w:p>
    <w:p w14:paraId="37C984ED" w14:textId="77777777" w:rsidR="00034064" w:rsidRPr="00FE18D8" w:rsidRDefault="00000000">
      <w:pPr>
        <w:pStyle w:val="Compact"/>
        <w:numPr>
          <w:ilvl w:val="0"/>
          <w:numId w:val="91"/>
        </w:numPr>
        <w:rPr>
          <w:lang w:val="ru-RU"/>
        </w:rPr>
      </w:pPr>
      <w:proofErr w:type="spellStart"/>
      <w:r>
        <w:t>xampa</w:t>
      </w:r>
      <w:proofErr w:type="spellEnd"/>
      <w:r w:rsidRPr="00FE18D8">
        <w:rPr>
          <w:lang w:val="ru-RU"/>
        </w:rPr>
        <w:t xml:space="preserve"> </w:t>
      </w:r>
      <w:r>
        <w:t>m</w:t>
      </w:r>
      <w:r w:rsidRPr="00FE18D8">
        <w:rPr>
          <w:lang w:val="ru-RU"/>
        </w:rPr>
        <w:t>ʹ</w:t>
      </w:r>
      <w:proofErr w:type="spellStart"/>
      <w:r>
        <w:t>erc</w:t>
      </w:r>
      <w:proofErr w:type="spellEnd"/>
      <w:r w:rsidRPr="00FE18D8">
        <w:rPr>
          <w:lang w:val="ru-RU"/>
        </w:rPr>
        <w:t>ʹ</w:t>
      </w:r>
      <w:r>
        <w:t>a</w:t>
      </w:r>
      <w:r w:rsidRPr="00FE18D8">
        <w:rPr>
          <w:lang w:val="ru-RU"/>
        </w:rPr>
        <w:t>-</w:t>
      </w:r>
      <w:r>
        <w:t>x</w:t>
      </w:r>
      <w:r w:rsidRPr="00FE18D8">
        <w:rPr>
          <w:lang w:val="ru-RU"/>
        </w:rPr>
        <w:t>ə</w:t>
      </w:r>
      <w:r>
        <w:t>d</w:t>
      </w:r>
      <w:r w:rsidRPr="00FE18D8">
        <w:rPr>
          <w:lang w:val="ru-RU"/>
        </w:rPr>
        <w:t xml:space="preserve">° </w:t>
      </w:r>
      <w:proofErr w:type="spellStart"/>
      <w:r>
        <w:t>puq</w:t>
      </w:r>
      <w:proofErr w:type="spellEnd"/>
      <w:r w:rsidRPr="00FE18D8">
        <w:rPr>
          <w:lang w:val="ru-RU"/>
        </w:rPr>
        <w:t>-</w:t>
      </w:r>
      <w:r>
        <w:t>la</w:t>
      </w:r>
      <w:r w:rsidRPr="00FE18D8">
        <w:rPr>
          <w:lang w:val="ru-RU"/>
        </w:rPr>
        <w:t>-</w:t>
      </w:r>
      <w:proofErr w:type="spellStart"/>
      <w:r>
        <w:t>ri</w:t>
      </w:r>
      <w:proofErr w:type="spellEnd"/>
    </w:p>
    <w:p w14:paraId="48FD3B62" w14:textId="77777777" w:rsidR="00034064" w:rsidRPr="00FE18D8" w:rsidRDefault="00000000">
      <w:pPr>
        <w:pStyle w:val="FirstParagraph"/>
        <w:rPr>
          <w:lang w:val="ru-RU"/>
        </w:rPr>
      </w:pPr>
      <w:r w:rsidRPr="00FE18D8">
        <w:rPr>
          <w:lang w:val="ru-RU"/>
        </w:rPr>
        <w:t>волна ветер-</w:t>
      </w:r>
      <w:r>
        <w:t>ABL</w:t>
      </w:r>
      <w:r w:rsidRPr="00FE18D8">
        <w:rPr>
          <w:lang w:val="ru-RU"/>
        </w:rPr>
        <w:t xml:space="preserve"> подуть-</w:t>
      </w:r>
      <w:r>
        <w:t>PASS</w:t>
      </w:r>
      <w:r w:rsidRPr="00FE18D8">
        <w:rPr>
          <w:lang w:val="ru-RU"/>
        </w:rPr>
        <w:t>-</w:t>
      </w:r>
      <w:r>
        <w:t>PASS</w:t>
      </w:r>
      <w:r w:rsidRPr="00FE18D8">
        <w:rPr>
          <w:lang w:val="ru-RU"/>
        </w:rPr>
        <w:t>.</w:t>
      </w:r>
      <w:r>
        <w:t>DECAUS</w:t>
      </w:r>
      <w:r w:rsidRPr="00FE18D8">
        <w:rPr>
          <w:lang w:val="ru-RU"/>
        </w:rPr>
        <w:t>.</w:t>
      </w:r>
      <w:r>
        <w:t>SUB</w:t>
      </w:r>
      <w:r w:rsidRPr="00FE18D8">
        <w:rPr>
          <w:lang w:val="ru-RU"/>
        </w:rPr>
        <w:t>.3</w:t>
      </w:r>
      <w:r>
        <w:t>SG</w:t>
      </w:r>
    </w:p>
    <w:p w14:paraId="35DC0840" w14:textId="77777777" w:rsidR="00034064" w:rsidRPr="00A36BD3" w:rsidRDefault="00000000">
      <w:pPr>
        <w:pStyle w:val="a0"/>
        <w:rPr>
          <w:lang w:val="ru-RU"/>
        </w:rPr>
      </w:pPr>
      <w:r w:rsidRPr="00A36BD3">
        <w:rPr>
          <w:lang w:val="ru-RU"/>
        </w:rPr>
        <w:t>‘Волны колышутся из-за ветра’.</w:t>
      </w:r>
    </w:p>
    <w:p w14:paraId="55355D6F" w14:textId="77777777" w:rsidR="00034064" w:rsidRPr="00A36BD3" w:rsidRDefault="00000000">
      <w:pPr>
        <w:pStyle w:val="Compact"/>
        <w:numPr>
          <w:ilvl w:val="0"/>
          <w:numId w:val="92"/>
        </w:numPr>
        <w:rPr>
          <w:lang w:val="ru-RU"/>
        </w:rPr>
      </w:pPr>
      <w:r w:rsidRPr="00A36BD3">
        <w:rPr>
          <w:lang w:val="ru-RU"/>
        </w:rPr>
        <w:t>ŋ</w:t>
      </w:r>
      <w:proofErr w:type="spellStart"/>
      <w:r>
        <w:t>ebt</w:t>
      </w:r>
      <w:proofErr w:type="spellEnd"/>
      <w:r w:rsidRPr="00A36BD3">
        <w:rPr>
          <w:lang w:val="ru-RU"/>
        </w:rPr>
        <w:t xml:space="preserve">° </w:t>
      </w:r>
      <w:r>
        <w:t>m</w:t>
      </w:r>
      <w:r w:rsidRPr="00A36BD3">
        <w:rPr>
          <w:lang w:val="ru-RU"/>
        </w:rPr>
        <w:t>ʹ</w:t>
      </w:r>
      <w:proofErr w:type="spellStart"/>
      <w:r>
        <w:t>erc</w:t>
      </w:r>
      <w:proofErr w:type="spellEnd"/>
      <w:r w:rsidRPr="00A36BD3">
        <w:rPr>
          <w:lang w:val="ru-RU"/>
        </w:rPr>
        <w:t>ʹ</w:t>
      </w:r>
      <w:r>
        <w:t>a</w:t>
      </w:r>
      <w:r w:rsidRPr="00A36BD3">
        <w:rPr>
          <w:lang w:val="ru-RU"/>
        </w:rPr>
        <w:t>-</w:t>
      </w:r>
      <w:r>
        <w:t>x</w:t>
      </w:r>
      <w:r w:rsidRPr="00A36BD3">
        <w:rPr>
          <w:lang w:val="ru-RU"/>
        </w:rPr>
        <w:t>ə</w:t>
      </w:r>
      <w:r>
        <w:t>d</w:t>
      </w:r>
      <w:r w:rsidRPr="00A36BD3">
        <w:rPr>
          <w:lang w:val="ru-RU"/>
        </w:rPr>
        <w:t xml:space="preserve">° </w:t>
      </w:r>
      <w:proofErr w:type="spellStart"/>
      <w:r>
        <w:t>puq</w:t>
      </w:r>
      <w:proofErr w:type="spellEnd"/>
      <w:r w:rsidRPr="00A36BD3">
        <w:rPr>
          <w:lang w:val="ru-RU"/>
        </w:rPr>
        <w:t>-</w:t>
      </w:r>
      <w:r>
        <w:t>la</w:t>
      </w:r>
      <w:r w:rsidRPr="00A36BD3">
        <w:rPr>
          <w:lang w:val="ru-RU"/>
        </w:rPr>
        <w:t>-</w:t>
      </w:r>
      <w:proofErr w:type="spellStart"/>
      <w:r>
        <w:t>ra</w:t>
      </w:r>
      <w:proofErr w:type="spellEnd"/>
      <w:r w:rsidRPr="00A36BD3">
        <w:rPr>
          <w:lang w:val="ru-RU"/>
        </w:rPr>
        <w:t>-ŋ</w:t>
      </w:r>
      <w:r>
        <w:t>k</w:t>
      </w:r>
      <w:r w:rsidRPr="00A36BD3">
        <w:rPr>
          <w:lang w:val="ru-RU"/>
        </w:rPr>
        <w:t>ə°</w:t>
      </w:r>
    </w:p>
    <w:p w14:paraId="7B4E5186" w14:textId="77777777" w:rsidR="00034064" w:rsidRPr="00A36BD3" w:rsidRDefault="00000000">
      <w:pPr>
        <w:pStyle w:val="FirstParagraph"/>
        <w:rPr>
          <w:lang w:val="ru-RU"/>
        </w:rPr>
      </w:pPr>
      <w:r w:rsidRPr="00A36BD3">
        <w:rPr>
          <w:lang w:val="ru-RU"/>
        </w:rPr>
        <w:t>волосы ветер-</w:t>
      </w:r>
      <w:r>
        <w:t>ABL</w:t>
      </w:r>
      <w:r w:rsidRPr="00A36BD3">
        <w:rPr>
          <w:lang w:val="ru-RU"/>
        </w:rPr>
        <w:t xml:space="preserve"> подуть-</w:t>
      </w:r>
      <w:r>
        <w:t>PASS</w:t>
      </w:r>
      <w:r w:rsidRPr="00A36BD3">
        <w:rPr>
          <w:lang w:val="ru-RU"/>
        </w:rPr>
        <w:t>-</w:t>
      </w:r>
      <w:r>
        <w:t>PASS</w:t>
      </w:r>
      <w:r w:rsidRPr="00A36BD3">
        <w:rPr>
          <w:lang w:val="ru-RU"/>
        </w:rPr>
        <w:t>-</w:t>
      </w:r>
      <w:r>
        <w:t>ITER</w:t>
      </w:r>
      <w:r w:rsidRPr="00A36BD3">
        <w:rPr>
          <w:lang w:val="ru-RU"/>
        </w:rPr>
        <w:t>.</w:t>
      </w:r>
      <w:r>
        <w:t>SUB</w:t>
      </w:r>
      <w:r w:rsidRPr="00A36BD3">
        <w:rPr>
          <w:lang w:val="ru-RU"/>
        </w:rPr>
        <w:t>.3</w:t>
      </w:r>
      <w:r>
        <w:t>SG</w:t>
      </w:r>
    </w:p>
    <w:p w14:paraId="069A7898" w14:textId="77777777" w:rsidR="00034064" w:rsidRDefault="00000000">
      <w:pPr>
        <w:pStyle w:val="a0"/>
      </w:pPr>
      <w:r>
        <w:t>‘</w:t>
      </w:r>
      <w:proofErr w:type="spellStart"/>
      <w:r>
        <w:t>Волосы</w:t>
      </w:r>
      <w:proofErr w:type="spellEnd"/>
      <w:r>
        <w:t xml:space="preserve"> </w:t>
      </w:r>
      <w:proofErr w:type="spellStart"/>
      <w:r>
        <w:t>колышутся</w:t>
      </w:r>
      <w:proofErr w:type="spellEnd"/>
      <w:r>
        <w:t xml:space="preserve"> </w:t>
      </w:r>
      <w:proofErr w:type="spellStart"/>
      <w:r>
        <w:t>на</w:t>
      </w:r>
      <w:proofErr w:type="spellEnd"/>
      <w:r>
        <w:t xml:space="preserve"> </w:t>
      </w:r>
      <w:proofErr w:type="spellStart"/>
      <w:r>
        <w:t>ветру</w:t>
      </w:r>
      <w:proofErr w:type="spellEnd"/>
      <w:r>
        <w:t>’.</w:t>
      </w:r>
    </w:p>
    <w:p w14:paraId="6F111CE2" w14:textId="77777777" w:rsidR="00034064" w:rsidRDefault="00000000">
      <w:pPr>
        <w:pStyle w:val="Compact"/>
        <w:numPr>
          <w:ilvl w:val="0"/>
          <w:numId w:val="93"/>
        </w:numPr>
      </w:pPr>
      <w:proofErr w:type="spellStart"/>
      <w:r>
        <w:t>jimpitəta</w:t>
      </w:r>
      <w:proofErr w:type="spellEnd"/>
      <w:r>
        <w:t xml:space="preserve"> pan° puq-la-ŋkə°7</w:t>
      </w:r>
    </w:p>
    <w:p w14:paraId="7E8DF6BE" w14:textId="77777777" w:rsidR="00034064" w:rsidRDefault="00000000">
      <w:pPr>
        <w:pStyle w:val="FirstParagraph"/>
      </w:pPr>
      <w:r>
        <w:t xml:space="preserve">одежда.GEN.POSS3SG </w:t>
      </w:r>
      <w:proofErr w:type="spellStart"/>
      <w:r>
        <w:t>подол</w:t>
      </w:r>
      <w:proofErr w:type="spellEnd"/>
      <w:r>
        <w:t xml:space="preserve"> подуть-PASS-ITER.SUB.3SG</w:t>
      </w:r>
    </w:p>
    <w:p w14:paraId="273FE5C4" w14:textId="77777777" w:rsidR="00034064" w:rsidRPr="00A36BD3" w:rsidRDefault="00000000">
      <w:pPr>
        <w:pStyle w:val="a0"/>
        <w:rPr>
          <w:lang w:val="ru-RU"/>
        </w:rPr>
      </w:pPr>
      <w:r w:rsidRPr="00A36BD3">
        <w:rPr>
          <w:lang w:val="ru-RU"/>
        </w:rPr>
        <w:t>‘Подол одежды колышется’.</w:t>
      </w:r>
    </w:p>
    <w:p w14:paraId="595E44BA" w14:textId="77777777" w:rsidR="00034064" w:rsidRPr="00A36BD3" w:rsidRDefault="00000000">
      <w:pPr>
        <w:pStyle w:val="a0"/>
        <w:rPr>
          <w:lang w:val="ru-RU"/>
        </w:rPr>
      </w:pPr>
      <w:r w:rsidRPr="00A36BD3">
        <w:rPr>
          <w:lang w:val="ru-RU"/>
        </w:rPr>
        <w:t>Колыхание длинной одежды, описываемое этим глаголом, может возникать не только за счет ветра, но и из-за</w:t>
      </w:r>
    </w:p>
    <w:p w14:paraId="107F7A13" w14:textId="77777777" w:rsidR="00034064" w:rsidRPr="00A36BD3" w:rsidRDefault="00000000">
      <w:pPr>
        <w:pStyle w:val="a0"/>
        <w:rPr>
          <w:lang w:val="ru-RU"/>
        </w:rPr>
      </w:pPr>
      <w:r w:rsidRPr="00A36BD3">
        <w:rPr>
          <w:lang w:val="ru-RU"/>
        </w:rPr>
        <w:t>быстрой ходьбы.</w:t>
      </w:r>
    </w:p>
    <w:p w14:paraId="057AF0F7" w14:textId="77777777" w:rsidR="00034064" w:rsidRPr="00A36BD3" w:rsidRDefault="00000000">
      <w:pPr>
        <w:pStyle w:val="a0"/>
        <w:rPr>
          <w:lang w:val="ru-RU"/>
        </w:rPr>
      </w:pPr>
      <w:r w:rsidRPr="00A36BD3">
        <w:rPr>
          <w:lang w:val="ru-RU"/>
        </w:rPr>
        <w:t>Однако, будучи достаточно частотным, данный глагол расширяет свою сферу употребления в идиолектах отдельных носителей; так, многие употребляют его, говоря о тонком дереве. Отметим также, что этот глагол, как и предыдущий, не во всех случаях описывает именно колебательное движение: в примере (19) он обозначает движение лодки, которую ветер несет по течению.</w:t>
      </w:r>
    </w:p>
    <w:p w14:paraId="587AE0D6" w14:textId="77777777" w:rsidR="00034064" w:rsidRDefault="00000000">
      <w:pPr>
        <w:pStyle w:val="Compact"/>
        <w:numPr>
          <w:ilvl w:val="0"/>
          <w:numId w:val="94"/>
        </w:numPr>
      </w:pPr>
      <w:proofErr w:type="spellStart"/>
      <w:r>
        <w:t>ŋəno-waq</w:t>
      </w:r>
      <w:proofErr w:type="spellEnd"/>
      <w:r>
        <w:t xml:space="preserve"> </w:t>
      </w:r>
      <w:proofErr w:type="spellStart"/>
      <w:r>
        <w:t>puq</w:t>
      </w:r>
      <w:proofErr w:type="spellEnd"/>
      <w:r>
        <w:t>-la-</w:t>
      </w:r>
      <w:proofErr w:type="spellStart"/>
      <w:r>
        <w:t>ri</w:t>
      </w:r>
      <w:proofErr w:type="spellEnd"/>
    </w:p>
    <w:p w14:paraId="7D1058EA" w14:textId="77777777" w:rsidR="00034064" w:rsidRDefault="00000000">
      <w:pPr>
        <w:pStyle w:val="FirstParagraph"/>
      </w:pPr>
      <w:r>
        <w:t>лодка-POSS1PL подуть-PASS-PASS.DECAUS.SUB.3SG</w:t>
      </w:r>
    </w:p>
    <w:p w14:paraId="77300DC7" w14:textId="77777777" w:rsidR="00034064" w:rsidRPr="00A36BD3" w:rsidRDefault="00000000">
      <w:pPr>
        <w:pStyle w:val="a0"/>
        <w:rPr>
          <w:lang w:val="ru-RU"/>
        </w:rPr>
      </w:pPr>
      <w:r w:rsidRPr="00A36BD3">
        <w:rPr>
          <w:lang w:val="ru-RU"/>
        </w:rPr>
        <w:t>‘Нашу лодку несет по течению’.</w:t>
      </w:r>
    </w:p>
    <w:p w14:paraId="1569E1AE" w14:textId="77777777" w:rsidR="00034064" w:rsidRPr="00FE18D8" w:rsidRDefault="00000000">
      <w:pPr>
        <w:pStyle w:val="a0"/>
        <w:rPr>
          <w:lang w:val="ru-RU"/>
        </w:rPr>
      </w:pPr>
      <w:r w:rsidRPr="00FE18D8">
        <w:rPr>
          <w:lang w:val="ru-RU"/>
        </w:rPr>
        <w:t xml:space="preserve">Глагол </w:t>
      </w:r>
      <w:r>
        <w:t>l</w:t>
      </w:r>
      <w:r w:rsidRPr="00FE18D8">
        <w:rPr>
          <w:lang w:val="ru-RU"/>
        </w:rPr>
        <w:t>ə</w:t>
      </w:r>
      <w:proofErr w:type="spellStart"/>
      <w:r>
        <w:t>bna</w:t>
      </w:r>
      <w:proofErr w:type="spellEnd"/>
      <w:r w:rsidRPr="00FE18D8">
        <w:rPr>
          <w:lang w:val="ru-RU"/>
        </w:rPr>
        <w:t xml:space="preserve">- характеризуется очень специфической областью употребления: он описывает интенсивные и частые колебания мягких поверхностей, расположенных в вертикальной плоскости; как и в случае глагола </w:t>
      </w:r>
      <w:r>
        <w:t>p</w:t>
      </w:r>
      <w:r w:rsidRPr="00FE18D8">
        <w:rPr>
          <w:lang w:val="ru-RU"/>
        </w:rPr>
        <w:t>ú</w:t>
      </w:r>
      <w:proofErr w:type="spellStart"/>
      <w:r>
        <w:t>qla</w:t>
      </w:r>
      <w:proofErr w:type="spellEnd"/>
      <w:r w:rsidRPr="00FE18D8">
        <w:rPr>
          <w:lang w:val="ru-RU"/>
        </w:rPr>
        <w:t>-, причиной такого колебания чаще всего является ветер:</w:t>
      </w:r>
    </w:p>
    <w:p w14:paraId="1A0395E6" w14:textId="77777777" w:rsidR="00034064" w:rsidRDefault="00000000">
      <w:pPr>
        <w:pStyle w:val="Compact"/>
        <w:numPr>
          <w:ilvl w:val="0"/>
          <w:numId w:val="95"/>
        </w:numPr>
      </w:pPr>
      <w:proofErr w:type="spellStart"/>
      <w:r>
        <w:t>tira-nə-na</w:t>
      </w:r>
      <w:proofErr w:type="spellEnd"/>
      <w:r>
        <w:t xml:space="preserve"> </w:t>
      </w:r>
      <w:proofErr w:type="spellStart"/>
      <w:r>
        <w:t>toxocʹa</w:t>
      </w:r>
      <w:proofErr w:type="spellEnd"/>
      <w:r>
        <w:t xml:space="preserve"> </w:t>
      </w:r>
      <w:proofErr w:type="spellStart"/>
      <w:r>
        <w:t>ləbna</w:t>
      </w:r>
      <w:proofErr w:type="spellEnd"/>
      <w:r>
        <w:t>°</w:t>
      </w:r>
    </w:p>
    <w:p w14:paraId="169A4930" w14:textId="77777777" w:rsidR="00034064" w:rsidRDefault="00000000">
      <w:pPr>
        <w:pStyle w:val="FirstParagraph"/>
      </w:pPr>
      <w:proofErr w:type="spellStart"/>
      <w:r>
        <w:t>высохнуть</w:t>
      </w:r>
      <w:proofErr w:type="spellEnd"/>
      <w:r>
        <w:t xml:space="preserve">-IPFV-PTCP.IPFV </w:t>
      </w:r>
      <w:proofErr w:type="spellStart"/>
      <w:r>
        <w:t>тряпка</w:t>
      </w:r>
      <w:proofErr w:type="spellEnd"/>
      <w:r>
        <w:t xml:space="preserve"> трепаться.SUB.3SG</w:t>
      </w:r>
    </w:p>
    <w:p w14:paraId="37F6657E" w14:textId="77777777" w:rsidR="00034064" w:rsidRDefault="00000000">
      <w:pPr>
        <w:pStyle w:val="a0"/>
      </w:pPr>
      <w:r>
        <w:t>‘</w:t>
      </w:r>
      <w:proofErr w:type="spellStart"/>
      <w:r>
        <w:t>Сохнущее</w:t>
      </w:r>
      <w:proofErr w:type="spellEnd"/>
      <w:r>
        <w:t xml:space="preserve"> </w:t>
      </w:r>
      <w:proofErr w:type="spellStart"/>
      <w:r>
        <w:t>белье</w:t>
      </w:r>
      <w:proofErr w:type="spellEnd"/>
      <w:r>
        <w:t xml:space="preserve"> </w:t>
      </w:r>
      <w:proofErr w:type="spellStart"/>
      <w:r>
        <w:t>треплет</w:t>
      </w:r>
      <w:proofErr w:type="spellEnd"/>
      <w:r>
        <w:t>’.</w:t>
      </w:r>
    </w:p>
    <w:p w14:paraId="02A06F50" w14:textId="77777777" w:rsidR="00034064" w:rsidRDefault="00000000">
      <w:pPr>
        <w:pStyle w:val="Compact"/>
        <w:numPr>
          <w:ilvl w:val="0"/>
          <w:numId w:val="96"/>
        </w:numPr>
      </w:pPr>
      <w:proofErr w:type="spellStart"/>
      <w:r>
        <w:lastRenderedPageBreak/>
        <w:t>tʹús</w:t>
      </w:r>
      <w:proofErr w:type="spellEnd"/>
      <w:r>
        <w:t xml:space="preserve">’°r / </w:t>
      </w:r>
      <w:proofErr w:type="spellStart"/>
      <w:r>
        <w:t>mʹuj°ko-h</w:t>
      </w:r>
      <w:proofErr w:type="spellEnd"/>
      <w:r>
        <w:t xml:space="preserve"> pan° </w:t>
      </w:r>
      <w:proofErr w:type="spellStart"/>
      <w:r>
        <w:t>ləbna</w:t>
      </w:r>
      <w:proofErr w:type="spellEnd"/>
      <w:r>
        <w:t>°</w:t>
      </w:r>
    </w:p>
    <w:p w14:paraId="5FDB100D" w14:textId="77777777" w:rsidR="00034064" w:rsidRPr="00FE18D8" w:rsidRDefault="00000000">
      <w:pPr>
        <w:pStyle w:val="FirstParagraph"/>
        <w:rPr>
          <w:lang w:val="ru-RU"/>
        </w:rPr>
      </w:pPr>
      <w:proofErr w:type="spellStart"/>
      <w:r w:rsidRPr="00FE18D8">
        <w:rPr>
          <w:lang w:val="ru-RU"/>
        </w:rPr>
        <w:t>тюсер</w:t>
      </w:r>
      <w:proofErr w:type="spellEnd"/>
      <w:r w:rsidRPr="00FE18D8">
        <w:rPr>
          <w:lang w:val="ru-RU"/>
        </w:rPr>
        <w:t xml:space="preserve"> </w:t>
      </w:r>
      <w:proofErr w:type="spellStart"/>
      <w:r w:rsidRPr="00FE18D8">
        <w:rPr>
          <w:lang w:val="ru-RU"/>
        </w:rPr>
        <w:t>поднючье</w:t>
      </w:r>
      <w:proofErr w:type="spellEnd"/>
      <w:r w:rsidRPr="00FE18D8">
        <w:rPr>
          <w:lang w:val="ru-RU"/>
        </w:rPr>
        <w:t xml:space="preserve"> </w:t>
      </w:r>
      <w:proofErr w:type="spellStart"/>
      <w:proofErr w:type="gramStart"/>
      <w:r w:rsidRPr="00FE18D8">
        <w:rPr>
          <w:lang w:val="ru-RU"/>
        </w:rPr>
        <w:t>нижний.край</w:t>
      </w:r>
      <w:proofErr w:type="spellEnd"/>
      <w:proofErr w:type="gramEnd"/>
      <w:r w:rsidRPr="00FE18D8">
        <w:rPr>
          <w:lang w:val="ru-RU"/>
        </w:rPr>
        <w:t xml:space="preserve"> трепаться.</w:t>
      </w:r>
      <w:r>
        <w:t>SUB</w:t>
      </w:r>
      <w:r w:rsidRPr="00FE18D8">
        <w:rPr>
          <w:lang w:val="ru-RU"/>
        </w:rPr>
        <w:t>.3</w:t>
      </w:r>
      <w:r>
        <w:t>SG</w:t>
      </w:r>
    </w:p>
    <w:p w14:paraId="7203A135" w14:textId="77777777" w:rsidR="00034064" w:rsidRPr="00FE18D8" w:rsidRDefault="00000000">
      <w:pPr>
        <w:pStyle w:val="a0"/>
        <w:rPr>
          <w:lang w:val="ru-RU"/>
        </w:rPr>
      </w:pPr>
      <w:r w:rsidRPr="00FE18D8">
        <w:rPr>
          <w:lang w:val="ru-RU"/>
        </w:rPr>
        <w:t>’Тюсер8</w:t>
      </w:r>
    </w:p>
    <w:p w14:paraId="104C60F9" w14:textId="77777777" w:rsidR="00034064" w:rsidRPr="00FE18D8" w:rsidRDefault="00000000">
      <w:pPr>
        <w:pStyle w:val="a0"/>
        <w:rPr>
          <w:lang w:val="ru-RU"/>
        </w:rPr>
      </w:pPr>
      <w:r w:rsidRPr="00FE18D8">
        <w:rPr>
          <w:lang w:val="ru-RU"/>
        </w:rPr>
        <w:t xml:space="preserve">/ нижний край нижнего </w:t>
      </w:r>
      <w:proofErr w:type="spellStart"/>
      <w:r w:rsidRPr="00FE18D8">
        <w:rPr>
          <w:lang w:val="ru-RU"/>
        </w:rPr>
        <w:t>нюка</w:t>
      </w:r>
      <w:proofErr w:type="spellEnd"/>
      <w:r w:rsidRPr="00FE18D8">
        <w:rPr>
          <w:lang w:val="ru-RU"/>
        </w:rPr>
        <w:t xml:space="preserve"> треплет ветром’.</w:t>
      </w:r>
    </w:p>
    <w:p w14:paraId="5D30E787" w14:textId="77777777" w:rsidR="00034064" w:rsidRPr="00FE18D8" w:rsidRDefault="00000000">
      <w:pPr>
        <w:pStyle w:val="a0"/>
        <w:rPr>
          <w:lang w:val="ru-RU"/>
        </w:rPr>
      </w:pPr>
      <w:r w:rsidRPr="00FE18D8">
        <w:rPr>
          <w:lang w:val="ru-RU"/>
        </w:rPr>
        <w:t xml:space="preserve">Как видно из раздела 4.2, в подобных ситуациях также употребляется глагол </w:t>
      </w:r>
      <w:r>
        <w:t>p</w:t>
      </w:r>
      <w:r w:rsidRPr="00FE18D8">
        <w:rPr>
          <w:lang w:val="ru-RU"/>
        </w:rPr>
        <w:t>ú</w:t>
      </w:r>
      <w:proofErr w:type="spellStart"/>
      <w:r>
        <w:t>qla</w:t>
      </w:r>
      <w:proofErr w:type="spellEnd"/>
      <w:r w:rsidRPr="00FE18D8">
        <w:rPr>
          <w:lang w:val="ru-RU"/>
        </w:rPr>
        <w:t xml:space="preserve">-. Однако информанты указывают на отличие в значении: движение, описываемое глаголом </w:t>
      </w:r>
      <w:r>
        <w:t>p</w:t>
      </w:r>
      <w:r w:rsidRPr="00FE18D8">
        <w:rPr>
          <w:lang w:val="ru-RU"/>
        </w:rPr>
        <w:t>ú</w:t>
      </w:r>
      <w:proofErr w:type="spellStart"/>
      <w:r>
        <w:t>qla</w:t>
      </w:r>
      <w:proofErr w:type="spellEnd"/>
      <w:r w:rsidRPr="00FE18D8">
        <w:rPr>
          <w:lang w:val="ru-RU"/>
        </w:rPr>
        <w:t xml:space="preserve">-, «мягче», т. е. с </w:t>
      </w:r>
      <w:proofErr w:type="spellStart"/>
      <w:r w:rsidRPr="00FE18D8">
        <w:rPr>
          <w:lang w:val="ru-RU"/>
        </w:rPr>
        <w:t>бóльшим</w:t>
      </w:r>
      <w:proofErr w:type="spellEnd"/>
      <w:r w:rsidRPr="00FE18D8">
        <w:rPr>
          <w:lang w:val="ru-RU"/>
        </w:rPr>
        <w:t xml:space="preserve"> периодом колебаний, а также может быть более разнородным, не строго в вертикальной плоскости. Кроме того, сочетаемость глагола </w:t>
      </w:r>
      <w:r>
        <w:t>l</w:t>
      </w:r>
      <w:r w:rsidRPr="00FE18D8">
        <w:rPr>
          <w:lang w:val="ru-RU"/>
        </w:rPr>
        <w:t>ə</w:t>
      </w:r>
      <w:proofErr w:type="spellStart"/>
      <w:r>
        <w:t>bna</w:t>
      </w:r>
      <w:proofErr w:type="spellEnd"/>
      <w:r w:rsidRPr="00FE18D8">
        <w:rPr>
          <w:lang w:val="ru-RU"/>
        </w:rPr>
        <w:t xml:space="preserve">- значительно уже: так, например, он не может употребляться при описании листьев дерева, даже если колебание интенсивно, поскольку лист не является вертикальной, свисающей поверхностью. Очевидно, что семантическая структура глагола </w:t>
      </w:r>
      <w:r>
        <w:t>l</w:t>
      </w:r>
      <w:r w:rsidRPr="00FE18D8">
        <w:rPr>
          <w:lang w:val="ru-RU"/>
        </w:rPr>
        <w:t>ə</w:t>
      </w:r>
      <w:proofErr w:type="spellStart"/>
      <w:r>
        <w:t>bna</w:t>
      </w:r>
      <w:proofErr w:type="spellEnd"/>
      <w:r w:rsidRPr="00FE18D8">
        <w:rPr>
          <w:lang w:val="ru-RU"/>
        </w:rPr>
        <w:t xml:space="preserve">- образована несколькими связанными между собой признаками: большая частота колебаний, причина колебания (ветер), мягкость и вертикальное расположение объекта, топологический тип объекта (поверхность). Особенно интересна типологическая релевантность этих признаков: последние три образуют кластер также в финском языке (ср. глаголы </w:t>
      </w:r>
      <w:proofErr w:type="spellStart"/>
      <w:r>
        <w:t>hulmuta</w:t>
      </w:r>
      <w:proofErr w:type="spellEnd"/>
      <w:r w:rsidRPr="00FE18D8">
        <w:rPr>
          <w:lang w:val="ru-RU"/>
        </w:rPr>
        <w:t xml:space="preserve"> и </w:t>
      </w:r>
      <w:proofErr w:type="spellStart"/>
      <w:r>
        <w:t>liehua</w:t>
      </w:r>
      <w:proofErr w:type="spellEnd"/>
      <w:r w:rsidRPr="00FE18D8">
        <w:rPr>
          <w:lang w:val="ru-RU"/>
        </w:rPr>
        <w:t xml:space="preserve">), а параметр мягкости объекта значим для системы русского языка (так, он противопоставляет глаголы качаться </w:t>
      </w:r>
      <w:r>
        <w:t>vs</w:t>
      </w:r>
      <w:r w:rsidRPr="00FE18D8">
        <w:rPr>
          <w:lang w:val="ru-RU"/>
        </w:rPr>
        <w:t>.</w:t>
      </w:r>
      <w:r>
        <w:t> </w:t>
      </w:r>
      <w:r w:rsidRPr="00FE18D8">
        <w:rPr>
          <w:lang w:val="ru-RU"/>
        </w:rPr>
        <w:t>колыхаться).</w:t>
      </w:r>
    </w:p>
    <w:p w14:paraId="0103D148" w14:textId="77777777" w:rsidR="00034064" w:rsidRPr="00A36BD3" w:rsidRDefault="00000000">
      <w:pPr>
        <w:pStyle w:val="a0"/>
        <w:rPr>
          <w:lang w:val="ru-RU"/>
        </w:rPr>
      </w:pPr>
      <w:r w:rsidRPr="00A36BD3">
        <w:rPr>
          <w:lang w:val="ru-RU"/>
        </w:rPr>
        <w:t xml:space="preserve">Данный глагол специально выделяет колебания, предусмотренные назначением соответствующих объектов. Прагматически такими объектами чаще всего оказываются предметы на подвесе: люлька, качели (обозначение качелей в ненецком языке </w:t>
      </w:r>
      <w:r>
        <w:t>pi</w:t>
      </w:r>
      <w:r w:rsidRPr="00A36BD3">
        <w:rPr>
          <w:lang w:val="ru-RU"/>
        </w:rPr>
        <w:t>ŋ</w:t>
      </w:r>
      <w:proofErr w:type="spellStart"/>
      <w:r>
        <w:t>ke</w:t>
      </w:r>
      <w:proofErr w:type="spellEnd"/>
      <w:r w:rsidRPr="00A36BD3">
        <w:rPr>
          <w:lang w:val="ru-RU"/>
        </w:rPr>
        <w:t xml:space="preserve"> образовано от этого же глагола). Этот же глагол используется по отношению к ребенку в люльке и на качелях.</w:t>
      </w:r>
    </w:p>
    <w:p w14:paraId="61D22A56" w14:textId="61EAFB50" w:rsidR="00034064" w:rsidRPr="00FE18D8" w:rsidRDefault="00000000">
      <w:pPr>
        <w:pStyle w:val="a0"/>
        <w:rPr>
          <w:lang w:val="ru-RU"/>
        </w:rPr>
      </w:pPr>
      <w:r w:rsidRPr="00FE18D8">
        <w:rPr>
          <w:lang w:val="ru-RU"/>
        </w:rPr>
        <w:t>Итак, определяющим компонентом значения глагола оказывается именно функциональная значимость колебания, что следует и из некоторых других его употреблений, уже не связанных с подвешенными объектами: например, он допускается применительно к креслу-качалке. Кроме того, именно этот глагол используется для обозначения особого типа весов, с двумя чашами, функционирование которых тоже основано на принципе колебания:</w:t>
      </w:r>
    </w:p>
    <w:p w14:paraId="42730C6C" w14:textId="7354B49C" w:rsidR="00034064" w:rsidRPr="00FE18D8" w:rsidRDefault="00000000" w:rsidP="00FE18D8">
      <w:pPr>
        <w:pStyle w:val="a0"/>
        <w:rPr>
          <w:lang w:val="ru-RU"/>
        </w:rPr>
      </w:pPr>
      <w:r w:rsidRPr="00FE18D8">
        <w:rPr>
          <w:lang w:val="ru-RU"/>
        </w:rPr>
        <w:t>По-видимому, он специально маркирует ситуации, когда в движение приходит часть предмета независимо</w:t>
      </w:r>
      <w:r w:rsidR="00FE18D8" w:rsidRPr="00FE18D8">
        <w:rPr>
          <w:lang w:val="ru-RU"/>
        </w:rPr>
        <w:t xml:space="preserve"> </w:t>
      </w:r>
      <w:r w:rsidRPr="00FE18D8">
        <w:rPr>
          <w:lang w:val="ru-RU"/>
        </w:rPr>
        <w:t xml:space="preserve">от своего целого: так, зуб может восприниматься, как часть единой структуры «зубы», а сломанный сустав как часть тела, вышедшая из-под контроля человека. </w:t>
      </w:r>
    </w:p>
    <w:p w14:paraId="510BDF23" w14:textId="77777777" w:rsidR="00034064" w:rsidRPr="00A36BD3" w:rsidRDefault="00000000">
      <w:pPr>
        <w:pStyle w:val="a0"/>
        <w:rPr>
          <w:lang w:val="ru-RU"/>
        </w:rPr>
      </w:pPr>
      <w:r w:rsidRPr="00A36BD3">
        <w:rPr>
          <w:lang w:val="ru-RU"/>
        </w:rPr>
        <w:t>На примере системы, представленной в ненецком языке, подтверждаются сделанные ранее наблюдения о типологической значимости параметров мягкости объекта, его расположения в пространстве и одушевленности. Особый интерес представляет параметр функциональной обусловленности колебания: для него в ненецком языке существует отдельная лексема, в то время как в коми-зырянском языке для этой области отсутствует исконное обозначение, и при необходимости лакуна заполняется заимствованным глаголом.</w:t>
      </w:r>
    </w:p>
    <w:p w14:paraId="4F7C2FDC" w14:textId="399DE25A" w:rsidR="00034064" w:rsidRPr="00A36BD3" w:rsidRDefault="00000000">
      <w:pPr>
        <w:pStyle w:val="a0"/>
        <w:rPr>
          <w:lang w:val="ru-RU"/>
        </w:rPr>
      </w:pPr>
      <w:r w:rsidRPr="00A36BD3">
        <w:rPr>
          <w:lang w:val="ru-RU"/>
        </w:rPr>
        <w:t xml:space="preserve">Заключение В этом разделе мы обобщаем данные конкретных языков и представляем систему глаголов колебания в виде семантической карты. Узлы предлагаемой карты </w:t>
      </w:r>
      <w:r w:rsidRPr="00A36BD3">
        <w:rPr>
          <w:lang w:val="ru-RU"/>
        </w:rPr>
        <w:lastRenderedPageBreak/>
        <w:t xml:space="preserve">соответствуют фреймам, которые оказались релевантными хотя бы для одного из исследованных нами языков. Конфигурация узлов призвана отображать расположение фреймов в «концептуальном пространстве» (по терминологии, использованной </w:t>
      </w:r>
      <w:proofErr w:type="gramStart"/>
      <w:r w:rsidRPr="00A36BD3">
        <w:rPr>
          <w:lang w:val="ru-RU"/>
        </w:rPr>
        <w:t>в )</w:t>
      </w:r>
      <w:proofErr w:type="gramEnd"/>
      <w:r w:rsidRPr="00A36BD3">
        <w:rPr>
          <w:lang w:val="ru-RU"/>
        </w:rPr>
        <w:t>: два узла соединены линией, если соответствующие им фреймы кодируются одним средством хотя бы в одном из языков. Отметим, что имя каждого фрейма обозначает не конкретную ситуацию, а некоторый топологический и/или функциональный класс ситуаций: «фонарь» — подвешенный предмет; «занавеска» — закрепленная сверху вертикальная поверхность (в том числе белье на веревке, длинная юбка); «стебель» — стебель цветка, водоросли или длинные волосы; «брелок» — подвешенный предмет, колебание которого создает неудобство для человека; «качели» — подвешенный.</w:t>
      </w:r>
    </w:p>
    <w:p w14:paraId="701A1DBC" w14:textId="77777777" w:rsidR="00034064" w:rsidRPr="00A36BD3" w:rsidRDefault="00000000">
      <w:pPr>
        <w:pStyle w:val="a0"/>
        <w:rPr>
          <w:lang w:val="ru-RU"/>
        </w:rPr>
      </w:pPr>
      <w:r w:rsidRPr="00A36BD3">
        <w:rPr>
          <w:lang w:val="ru-RU"/>
        </w:rPr>
        <w:t xml:space="preserve">Наш анализ показывает, что параметры, значимые для семантического поля колебания, могут быть двух видов: с одной стороны, это разнообразные физические и топологические характеристики </w:t>
      </w:r>
      <w:proofErr w:type="spellStart"/>
      <w:r w:rsidRPr="00A36BD3">
        <w:rPr>
          <w:lang w:val="ru-RU"/>
        </w:rPr>
        <w:t>траектора</w:t>
      </w:r>
      <w:proofErr w:type="spellEnd"/>
      <w:r w:rsidRPr="00A36BD3">
        <w:rPr>
          <w:lang w:val="ru-RU"/>
        </w:rPr>
        <w:t>, с другой — степень соответствия ситуации в целом ожиданиям человека. Эта двойственность несколько осложняет поиски адекватного способа представления данных: так, метод семантических карт ограничивает возможность представления функционального признака. Тем не менее, нам удалось найти некоторые возможности для отражения функционального противопоставления на семантической карте.</w:t>
      </w:r>
    </w:p>
    <w:p w14:paraId="34F39C53" w14:textId="77777777" w:rsidR="00034064" w:rsidRPr="00A36BD3" w:rsidRDefault="00000000">
      <w:pPr>
        <w:pStyle w:val="a0"/>
        <w:rPr>
          <w:lang w:val="ru-RU"/>
        </w:rPr>
      </w:pPr>
      <w:r w:rsidRPr="00A36BD3">
        <w:rPr>
          <w:lang w:val="ru-RU"/>
        </w:rPr>
        <w:t>Например, разделение фреймов «качели» и «фонарь» основано именно на этом противопоставлении.</w:t>
      </w:r>
    </w:p>
    <w:p w14:paraId="00C0ECB4" w14:textId="77777777" w:rsidR="00034064" w:rsidRPr="00A36BD3" w:rsidRDefault="00000000">
      <w:pPr>
        <w:pStyle w:val="a0"/>
        <w:rPr>
          <w:lang w:val="ru-RU"/>
        </w:rPr>
      </w:pPr>
      <w:r w:rsidRPr="00A36BD3">
        <w:rPr>
          <w:lang w:val="ru-RU"/>
        </w:rPr>
        <w:t>Кроме того, шесть фреймов, расположенных в крайней правой части карты, подразумевают оценочный компонент, характеризующий ситуации как чем-либо неудобные для человека. Другими словами, характер связи между фреймами на карте тоже не всегда однороден: например, фреймы «качели» и «</w:t>
      </w:r>
      <w:proofErr w:type="spellStart"/>
      <w:r w:rsidRPr="00A36BD3">
        <w:rPr>
          <w:lang w:val="ru-RU"/>
        </w:rPr>
        <w:t>креслокачалка</w:t>
      </w:r>
      <w:proofErr w:type="spellEnd"/>
      <w:r w:rsidRPr="00A36BD3">
        <w:rPr>
          <w:lang w:val="ru-RU"/>
        </w:rPr>
        <w:t xml:space="preserve">» связаны на основании функционального признака, а фреймы «поезд» и «кресло-качалка» — на основании топологического сходства (в обоих случаях колеблется объект на опоре). Этим объясняется такое большое количество линий связи на предлагаемой нами карте. Относительная сложность предлагаемой конфигурации обусловлена многоуровневой организацией системы колебания: с одной стороны, лексическое значение каждого из рассмотренных глаголов представляет собой кластер признаков. Например, финский глагол </w:t>
      </w:r>
      <w:proofErr w:type="spellStart"/>
      <w:r>
        <w:t>keinua</w:t>
      </w:r>
      <w:proofErr w:type="spellEnd"/>
      <w:r w:rsidRPr="00A36BD3">
        <w:rPr>
          <w:lang w:val="ru-RU"/>
        </w:rPr>
        <w:t xml:space="preserve"> сочетает в себе признаки контролируемости колебания человеком и функциональной обусловленности колебания, а также направления колебания вперед-назад; ненецкая лексема </w:t>
      </w:r>
      <w:r>
        <w:t>l</w:t>
      </w:r>
      <w:r w:rsidRPr="00A36BD3">
        <w:rPr>
          <w:lang w:val="ru-RU"/>
        </w:rPr>
        <w:t>ə</w:t>
      </w:r>
      <w:proofErr w:type="spellStart"/>
      <w:r>
        <w:t>bna</w:t>
      </w:r>
      <w:proofErr w:type="spellEnd"/>
      <w:r w:rsidRPr="00A36BD3">
        <w:rPr>
          <w:lang w:val="ru-RU"/>
        </w:rPr>
        <w:t>°- объединяет мягкость и вертикальное расположение объекта и большую частоту колебания. С другой стороны, каждая колебательная ситуация тоже представима как набор отдельных признаков, а выбор глагола демонстрирует, какие из них наиболее важны для говорящего в момент речи. Даже несмотря на то, что значение наиболее частотных лексем имеет тенденцию расширяться, а четкие границы их сфер употребления сдвигаются, системность организации очевидна.</w:t>
      </w:r>
    </w:p>
    <w:p w14:paraId="044572FC" w14:textId="77777777" w:rsidR="00034064" w:rsidRPr="00A36BD3" w:rsidRDefault="00000000">
      <w:pPr>
        <w:pStyle w:val="a0"/>
        <w:rPr>
          <w:lang w:val="ru-RU"/>
        </w:rPr>
      </w:pPr>
      <w:r w:rsidRPr="00A36BD3">
        <w:rPr>
          <w:lang w:val="ru-RU"/>
        </w:rPr>
        <w:t xml:space="preserve">Системы всех трех уральских языков обнаруживают значительное сходство. Во-первых, все они могут быть названы доминантными: и в финском, и в коми-зырянском, и в ненецком языке выделяется глагол с наиболее общим (или наименее маркированным) значением, применимый в большинстве колебательных ситуаций. Во-вторых, их объединяет высокая значимость признаков одушевленности </w:t>
      </w:r>
      <w:proofErr w:type="spellStart"/>
      <w:r w:rsidRPr="00A36BD3">
        <w:rPr>
          <w:lang w:val="ru-RU"/>
        </w:rPr>
        <w:t>траектора</w:t>
      </w:r>
      <w:proofErr w:type="spellEnd"/>
      <w:r w:rsidRPr="00A36BD3">
        <w:rPr>
          <w:lang w:val="ru-RU"/>
        </w:rPr>
        <w:t xml:space="preserve"> и контролируемости ситуации человеком. Соответственно, выделяются три фрейма, </w:t>
      </w:r>
      <w:r w:rsidRPr="00A36BD3">
        <w:rPr>
          <w:lang w:val="ru-RU"/>
        </w:rPr>
        <w:lastRenderedPageBreak/>
        <w:t>которые не могут описываться одной и той же лексемой ни в одном из рассмотренных языков: контролируемые колебания одушевленного субъекта (</w:t>
      </w:r>
      <w:proofErr w:type="spellStart"/>
      <w:r w:rsidRPr="00A36BD3">
        <w:rPr>
          <w:lang w:val="ru-RU"/>
        </w:rPr>
        <w:t>ʻкачаться</w:t>
      </w:r>
      <w:proofErr w:type="spellEnd"/>
      <w:r w:rsidRPr="00A36BD3">
        <w:rPr>
          <w:lang w:val="ru-RU"/>
        </w:rPr>
        <w:t xml:space="preserve"> на качелях, на стуле (намеренно)ʼ — фин. </w:t>
      </w:r>
      <w:proofErr w:type="spellStart"/>
      <w:r>
        <w:t>keinua</w:t>
      </w:r>
      <w:proofErr w:type="spellEnd"/>
      <w:r w:rsidRPr="00A36BD3">
        <w:rPr>
          <w:lang w:val="ru-RU"/>
        </w:rPr>
        <w:t xml:space="preserve">, ненец. </w:t>
      </w:r>
      <w:r>
        <w:t>pi</w:t>
      </w:r>
      <w:r w:rsidRPr="00A36BD3">
        <w:rPr>
          <w:lang w:val="ru-RU"/>
        </w:rPr>
        <w:t>ŋ</w:t>
      </w:r>
      <w:proofErr w:type="spellStart"/>
      <w:r>
        <w:t>ker</w:t>
      </w:r>
      <w:proofErr w:type="spellEnd"/>
      <w:r w:rsidRPr="00A36BD3">
        <w:rPr>
          <w:lang w:val="ru-RU"/>
        </w:rPr>
        <w:t xml:space="preserve">-, к.-з. </w:t>
      </w:r>
      <w:proofErr w:type="spellStart"/>
      <w:r w:rsidRPr="00A36BD3">
        <w:rPr>
          <w:lang w:val="ru-RU"/>
        </w:rPr>
        <w:t>качатчыны</w:t>
      </w:r>
      <w:proofErr w:type="spellEnd"/>
      <w:r w:rsidRPr="00A36BD3">
        <w:rPr>
          <w:lang w:val="ru-RU"/>
        </w:rPr>
        <w:t>, заимствованное из русского для восполнения лакуны), неконтролируемые колебания одушевленного субъекта (</w:t>
      </w:r>
      <w:proofErr w:type="spellStart"/>
      <w:r w:rsidRPr="00A36BD3">
        <w:rPr>
          <w:lang w:val="ru-RU"/>
        </w:rPr>
        <w:t>ʻшататься</w:t>
      </w:r>
      <w:proofErr w:type="spellEnd"/>
      <w:r w:rsidRPr="00A36BD3">
        <w:rPr>
          <w:lang w:val="ru-RU"/>
        </w:rPr>
        <w:t xml:space="preserve"> (о пьяном)ʼ — фин. </w:t>
      </w:r>
      <w:proofErr w:type="spellStart"/>
      <w:r>
        <w:t>hoippua</w:t>
      </w:r>
      <w:proofErr w:type="spellEnd"/>
      <w:r w:rsidRPr="00A36BD3">
        <w:rPr>
          <w:lang w:val="ru-RU"/>
        </w:rPr>
        <w:t xml:space="preserve">, к.-з. </w:t>
      </w:r>
      <w:proofErr w:type="spellStart"/>
      <w:r w:rsidRPr="00A36BD3">
        <w:rPr>
          <w:lang w:val="ru-RU"/>
        </w:rPr>
        <w:t>доёоны</w:t>
      </w:r>
      <w:proofErr w:type="spellEnd"/>
      <w:r w:rsidRPr="00A36BD3">
        <w:rPr>
          <w:lang w:val="ru-RU"/>
        </w:rPr>
        <w:t xml:space="preserve">, ненец. </w:t>
      </w:r>
      <w:proofErr w:type="spellStart"/>
      <w:r>
        <w:t>saqje</w:t>
      </w:r>
      <w:proofErr w:type="spellEnd"/>
      <w:r w:rsidRPr="00A36BD3">
        <w:rPr>
          <w:lang w:val="ru-RU"/>
        </w:rPr>
        <w:t xml:space="preserve">-), и колебания природных объектов, артефактов, подвешенных или закрепленных снизу, — любых объектов, колеблющихся по естественным причинам. Если для первого фрейма во всех трех языках существует специализированная лексема, указывающая на контроль человека над ситуацией или на правильное функционирование приспособления, то последний описывается именно доминантным глаголом, область употребления которого хотя бы частично охватывает также колебание деформированных или плохо закрепленных объектов. При этом в коми-зырянском и ненецком языках имеются средства обособления некоторых типов колебания по причине нарушенной функциональности (ср. к.-з. </w:t>
      </w:r>
      <w:proofErr w:type="spellStart"/>
      <w:r w:rsidRPr="00A36BD3">
        <w:rPr>
          <w:lang w:val="ru-RU"/>
        </w:rPr>
        <w:t>легъёоны</w:t>
      </w:r>
      <w:proofErr w:type="spellEnd"/>
      <w:r w:rsidRPr="00A36BD3">
        <w:rPr>
          <w:lang w:val="ru-RU"/>
        </w:rPr>
        <w:t xml:space="preserve">, </w:t>
      </w:r>
      <w:proofErr w:type="spellStart"/>
      <w:r w:rsidRPr="00A36BD3">
        <w:rPr>
          <w:lang w:val="ru-RU"/>
        </w:rPr>
        <w:t>лайкъёоны</w:t>
      </w:r>
      <w:proofErr w:type="spellEnd"/>
      <w:r w:rsidRPr="00A36BD3">
        <w:rPr>
          <w:lang w:val="ru-RU"/>
        </w:rPr>
        <w:t xml:space="preserve"> и ненец. </w:t>
      </w:r>
      <w:proofErr w:type="spellStart"/>
      <w:r>
        <w:t>sadana</w:t>
      </w:r>
      <w:proofErr w:type="spellEnd"/>
      <w:r w:rsidRPr="00A36BD3">
        <w:rPr>
          <w:lang w:val="ru-RU"/>
        </w:rPr>
        <w:t>-, имеющие ограничения на тип объекта). Что касается предметов, назначение которых состоит в колебании (качели, колыбель), то они занимают промежуточное положение на шкале контролируемости: чаще всего они описываются особым «функциональным» глаголом, но также сочетаются с доминантным глаголом (в ситуации, когда функция этих объектов не акцентируется).</w:t>
      </w:r>
    </w:p>
    <w:p w14:paraId="7758ECDC" w14:textId="77777777" w:rsidR="00034064" w:rsidRPr="00A36BD3" w:rsidRDefault="00000000">
      <w:pPr>
        <w:pStyle w:val="a0"/>
        <w:rPr>
          <w:lang w:val="ru-RU"/>
        </w:rPr>
      </w:pPr>
      <w:r w:rsidRPr="00A36BD3">
        <w:rPr>
          <w:lang w:val="ru-RU"/>
        </w:rPr>
        <w:t xml:space="preserve">Устройство зоны колебаний, которые создают помехи или затруднения для человека (правая часть на семантической карте), представляет особый интерес. Важным нам кажется наблюдение, что даже генетически далекие языки выделяют внутри этой зоны близкие подклассы: русское болтаться почти полностью совпадает с ненецким </w:t>
      </w:r>
      <w:proofErr w:type="spellStart"/>
      <w:r>
        <w:t>sadana</w:t>
      </w:r>
      <w:proofErr w:type="spellEnd"/>
      <w:r w:rsidRPr="00A36BD3">
        <w:rPr>
          <w:lang w:val="ru-RU"/>
        </w:rPr>
        <w:t xml:space="preserve">, выделяя специфический топологический тип </w:t>
      </w:r>
      <w:proofErr w:type="spellStart"/>
      <w:r w:rsidRPr="00A36BD3">
        <w:rPr>
          <w:lang w:val="ru-RU"/>
        </w:rPr>
        <w:t>траектора</w:t>
      </w:r>
      <w:proofErr w:type="spellEnd"/>
      <w:r w:rsidRPr="00A36BD3">
        <w:rPr>
          <w:lang w:val="ru-RU"/>
        </w:rPr>
        <w:t xml:space="preserve"> — часть объекта, которая, будучи плохо закреплена, движется относительно целого. Кроме того, </w:t>
      </w:r>
      <w:proofErr w:type="spellStart"/>
      <w:r w:rsidRPr="00A36BD3">
        <w:rPr>
          <w:lang w:val="ru-RU"/>
        </w:rPr>
        <w:t>комизырянский</w:t>
      </w:r>
      <w:proofErr w:type="spellEnd"/>
      <w:r w:rsidRPr="00A36BD3">
        <w:rPr>
          <w:lang w:val="ru-RU"/>
        </w:rPr>
        <w:t xml:space="preserve"> обособляет внутри зоны «деформации» колебание горизонтальных опорных поверхностей (в русском этот фрейм объединяется с фреймом «стул» по признаку вертикальности). Более подробное изучение этой зоны в типологическом ключе интересно еще и потому, что оно могло бы приблизить нас к пониманию закономерностей возникновения переносных значений: по всей видимости, именно компонент негативной оценки делает ее крайне продуктивным источником для метафор.</w:t>
      </w:r>
    </w:p>
    <w:p w14:paraId="2983ABEC" w14:textId="77777777" w:rsidR="00034064" w:rsidRPr="00A36BD3" w:rsidRDefault="00000000">
      <w:pPr>
        <w:pStyle w:val="a0"/>
        <w:rPr>
          <w:lang w:val="ru-RU"/>
        </w:rPr>
      </w:pPr>
      <w:r w:rsidRPr="00A36BD3">
        <w:rPr>
          <w:lang w:val="ru-RU"/>
        </w:rPr>
        <w:t>Семантические карты для финского, коми-зырянского и ненецкого языков находятся в Приложении. Для сравнения мы приводим также распределение глаголов в русском языке.</w:t>
      </w:r>
    </w:p>
    <w:p w14:paraId="3B673F7F" w14:textId="77777777" w:rsidR="00034064" w:rsidRPr="00A36BD3" w:rsidRDefault="00000000">
      <w:pPr>
        <w:pStyle w:val="a0"/>
        <w:rPr>
          <w:lang w:val="ru-RU"/>
        </w:rPr>
      </w:pPr>
      <w:r w:rsidRPr="00A36BD3">
        <w:rPr>
          <w:lang w:val="ru-RU"/>
        </w:rPr>
        <w:t xml:space="preserve">Еще одним крайне важным параметром является мягкость субъекта колебания. В русском глагол колыхаться объединяет горизонтальные и вертикальные поверхности, не попадающие в сферу употребления доминантного качаться. С другой стороны, глагол развеваться дополнительно выделяет колебания мягких вертикальных поверхностей с большой амплитудой. Похожим образом эта зона устроена в ненецком языке: глагол </w:t>
      </w:r>
      <w:r>
        <w:t>p</w:t>
      </w:r>
      <w:r w:rsidRPr="00A36BD3">
        <w:rPr>
          <w:lang w:val="ru-RU"/>
        </w:rPr>
        <w:t>ú</w:t>
      </w:r>
      <w:proofErr w:type="spellStart"/>
      <w:r>
        <w:t>qla</w:t>
      </w:r>
      <w:proofErr w:type="spellEnd"/>
      <w:r w:rsidRPr="00A36BD3">
        <w:rPr>
          <w:lang w:val="ru-RU"/>
        </w:rPr>
        <w:t xml:space="preserve">- охватывает все мягкие поверхности и объекты, а глагол </w:t>
      </w:r>
      <w:r>
        <w:t>l</w:t>
      </w:r>
      <w:r w:rsidRPr="00A36BD3">
        <w:rPr>
          <w:lang w:val="ru-RU"/>
        </w:rPr>
        <w:t>ə</w:t>
      </w:r>
      <w:proofErr w:type="spellStart"/>
      <w:r>
        <w:t>bna</w:t>
      </w:r>
      <w:proofErr w:type="spellEnd"/>
      <w:r w:rsidRPr="00A36BD3">
        <w:rPr>
          <w:lang w:val="ru-RU"/>
        </w:rPr>
        <w:t xml:space="preserve">- соответствует группе вертикальных поверхностей, причем указывает на очень большую амплитуду колебания, а, по свидетельствам некоторых информантов, еще и на характерный звук, производимый тканью при сильном ветре. В финском за вертикальные мягкие поверхности отвечают глаголы </w:t>
      </w:r>
      <w:proofErr w:type="spellStart"/>
      <w:r>
        <w:t>liehua</w:t>
      </w:r>
      <w:proofErr w:type="spellEnd"/>
      <w:r w:rsidRPr="00A36BD3">
        <w:rPr>
          <w:lang w:val="ru-RU"/>
        </w:rPr>
        <w:t xml:space="preserve"> и </w:t>
      </w:r>
      <w:proofErr w:type="spellStart"/>
      <w:r>
        <w:t>hulmuta</w:t>
      </w:r>
      <w:proofErr w:type="spellEnd"/>
      <w:r w:rsidRPr="00A36BD3">
        <w:rPr>
          <w:lang w:val="ru-RU"/>
        </w:rPr>
        <w:t xml:space="preserve">, хотя доминантный глагол </w:t>
      </w:r>
      <w:proofErr w:type="spellStart"/>
      <w:r>
        <w:t>heilua</w:t>
      </w:r>
      <w:proofErr w:type="spellEnd"/>
      <w:r w:rsidRPr="00A36BD3">
        <w:rPr>
          <w:lang w:val="ru-RU"/>
        </w:rPr>
        <w:t xml:space="preserve"> распространяется и на эти фреймы.</w:t>
      </w:r>
    </w:p>
    <w:p w14:paraId="02FBBEE9" w14:textId="77777777" w:rsidR="00034064" w:rsidRPr="00A36BD3" w:rsidRDefault="00000000">
      <w:pPr>
        <w:pStyle w:val="a0"/>
        <w:rPr>
          <w:lang w:val="ru-RU"/>
        </w:rPr>
      </w:pPr>
      <w:r w:rsidRPr="00A36BD3">
        <w:rPr>
          <w:lang w:val="ru-RU"/>
        </w:rPr>
        <w:lastRenderedPageBreak/>
        <w:t xml:space="preserve">В коми-зырянском и финском также обособляются горизонтальные мягкие поверхности. Видимо, это связано еще и с тем, что доминантный глагол в этих языках тяготеет к </w:t>
      </w:r>
      <w:proofErr w:type="spellStart"/>
      <w:r w:rsidRPr="00A36BD3">
        <w:rPr>
          <w:lang w:val="ru-RU"/>
        </w:rPr>
        <w:t>траектору</w:t>
      </w:r>
      <w:proofErr w:type="spellEnd"/>
      <w:r w:rsidRPr="00A36BD3">
        <w:rPr>
          <w:lang w:val="ru-RU"/>
        </w:rPr>
        <w:t xml:space="preserve">, расположенному в вертикальной плоскости; правда, финский </w:t>
      </w:r>
      <w:proofErr w:type="spellStart"/>
      <w:r>
        <w:t>heilua</w:t>
      </w:r>
      <w:proofErr w:type="spellEnd"/>
      <w:r w:rsidRPr="00A36BD3">
        <w:rPr>
          <w:lang w:val="ru-RU"/>
        </w:rPr>
        <w:t xml:space="preserve"> встречается в сочетании с колебаниями моста, однако нам представляется, что подобные контексты он вбирает в свою область по признаку несоответствия норме, который широко представлен в других его употреблениях.</w:t>
      </w:r>
    </w:p>
    <w:p w14:paraId="0ED7A6F9" w14:textId="77777777" w:rsidR="00034064" w:rsidRPr="00A36BD3" w:rsidRDefault="00000000">
      <w:pPr>
        <w:pStyle w:val="a0"/>
        <w:rPr>
          <w:lang w:val="ru-RU"/>
        </w:rPr>
      </w:pPr>
      <w:r w:rsidRPr="00A36BD3">
        <w:rPr>
          <w:lang w:val="ru-RU"/>
        </w:rPr>
        <w:t>Результаты данной работы позволили выделить ряд релевантных для семантического поля колебания параметров, которые могут претендовать на место в универсальном лексическом наборе. При этом конкретные языки обнаруживают собственные параметры и противопоставления, обогащающие общую картину. Семантическая карта, предлагаемая по итогам исследования, позволяет отразить совмещение значений во всех исследованных языках, и, как мы надеемся, будет иметь предсказательную силу для языков других семей и групп. Карта составлена на базе специально разработанной анкеты, которая может быть применена к языкам разных типов.</w:t>
      </w:r>
    </w:p>
    <w:p w14:paraId="022D4607" w14:textId="77777777" w:rsidR="00034064" w:rsidRPr="00A36BD3" w:rsidRDefault="00000000">
      <w:pPr>
        <w:pStyle w:val="a0"/>
        <w:rPr>
          <w:lang w:val="ru-RU"/>
        </w:rPr>
      </w:pPr>
      <w:r w:rsidRPr="00A36BD3">
        <w:rPr>
          <w:lang w:val="ru-RU"/>
        </w:rPr>
        <w:t xml:space="preserve">Наше исследование показало, что данное семантическое поле существенно отличается от других прицельно исследованных групп глаголов движения, причем не только поступательного (как, например, перемещение в воде), но и непоступательного движения (вращение). Главной особенностью группы является двойственная природа релевантных для нее признаков: так, кроме физических характеристик колебательного движения и </w:t>
      </w:r>
      <w:proofErr w:type="spellStart"/>
      <w:r w:rsidRPr="00A36BD3">
        <w:rPr>
          <w:lang w:val="ru-RU"/>
        </w:rPr>
        <w:t>траектора</w:t>
      </w:r>
      <w:proofErr w:type="spellEnd"/>
      <w:r w:rsidRPr="00A36BD3">
        <w:rPr>
          <w:lang w:val="ru-RU"/>
        </w:rPr>
        <w:t>, важным параметром оказывается оценка всей ситуации как желательной или нежелательной для человека. Пропорция, в которой представлены эти два типа признаков, и комбинация их друг с другом, как представляется, и обеспечивает основные различия между системами конкретных языков.</w:t>
      </w:r>
    </w:p>
    <w:p w14:paraId="1DE41B10" w14:textId="77777777" w:rsidR="00034064" w:rsidRPr="00A36BD3" w:rsidRDefault="00000000">
      <w:pPr>
        <w:pStyle w:val="a0"/>
        <w:rPr>
          <w:lang w:val="ru-RU"/>
        </w:rPr>
      </w:pPr>
      <w:r w:rsidRPr="00A36BD3">
        <w:rPr>
          <w:lang w:val="ru-RU"/>
        </w:rPr>
        <w:t>Предварительный анализ метафорических переносов, образуемых глаголами колебательного движения, тоже позволил выявить некоторые закономерности и повторяющиеся типы семантических переходов. Примечательно, что источниками для метафор могут являться как физические, так и оценочные характеристики колебательной ситуации. Построение типологии переходных значений — одна из тех задач, которые мы ставим перед собой в дальнейшем исследовании данного семантического поля.</w:t>
      </w:r>
    </w:p>
    <w:p w14:paraId="73059E32" w14:textId="2E96B6BB" w:rsidR="00034064" w:rsidRPr="00FE18D8" w:rsidRDefault="00034064">
      <w:pPr>
        <w:pStyle w:val="a0"/>
        <w:rPr>
          <w:lang w:val="ru-RU"/>
        </w:rPr>
      </w:pPr>
    </w:p>
    <w:sectPr w:rsidR="00034064" w:rsidRPr="00FE18D8">
      <w:pgSz w:w="12240" w:h="15840"/>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25E7D" w14:textId="77777777" w:rsidR="00C261E7" w:rsidRDefault="00C261E7">
      <w:pPr>
        <w:spacing w:after="0"/>
      </w:pPr>
      <w:r>
        <w:separator/>
      </w:r>
    </w:p>
  </w:endnote>
  <w:endnote w:type="continuationSeparator" w:id="0">
    <w:p w14:paraId="2B2CFA95" w14:textId="77777777" w:rsidR="00C261E7" w:rsidRDefault="00C261E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3E601" w14:textId="77777777" w:rsidR="00C261E7" w:rsidRDefault="00C261E7">
      <w:r>
        <w:separator/>
      </w:r>
    </w:p>
  </w:footnote>
  <w:footnote w:type="continuationSeparator" w:id="0">
    <w:p w14:paraId="1F255E05" w14:textId="77777777" w:rsidR="00C261E7" w:rsidRDefault="00C261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0B63CF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31"/>
    <w:multiLevelType w:val="multilevel"/>
    <w:tmpl w:val="ED1C001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32"/>
    <w:multiLevelType w:val="multilevel"/>
    <w:tmpl w:val="F39C5C98"/>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3" w15:restartNumberingAfterBreak="0">
    <w:nsid w:val="00A99433"/>
    <w:multiLevelType w:val="multilevel"/>
    <w:tmpl w:val="5462B70A"/>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4" w15:restartNumberingAfterBreak="0">
    <w:nsid w:val="00A99434"/>
    <w:multiLevelType w:val="multilevel"/>
    <w:tmpl w:val="27DEEE8C"/>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5" w15:restartNumberingAfterBreak="0">
    <w:nsid w:val="00A99435"/>
    <w:multiLevelType w:val="multilevel"/>
    <w:tmpl w:val="21CE67A2"/>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6" w15:restartNumberingAfterBreak="0">
    <w:nsid w:val="00A99436"/>
    <w:multiLevelType w:val="multilevel"/>
    <w:tmpl w:val="B2EA270E"/>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7" w15:restartNumberingAfterBreak="0">
    <w:nsid w:val="00A99437"/>
    <w:multiLevelType w:val="multilevel"/>
    <w:tmpl w:val="24785244"/>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8" w15:restartNumberingAfterBreak="0">
    <w:nsid w:val="00A99438"/>
    <w:multiLevelType w:val="multilevel"/>
    <w:tmpl w:val="1570EFE6"/>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 w15:restartNumberingAfterBreak="0">
    <w:nsid w:val="00A99439"/>
    <w:multiLevelType w:val="multilevel"/>
    <w:tmpl w:val="56E05156"/>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10" w15:restartNumberingAfterBreak="0">
    <w:nsid w:val="0A994310"/>
    <w:multiLevelType w:val="multilevel"/>
    <w:tmpl w:val="995CCF4E"/>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11" w15:restartNumberingAfterBreak="0">
    <w:nsid w:val="0A994311"/>
    <w:multiLevelType w:val="multilevel"/>
    <w:tmpl w:val="9C2850A6"/>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12" w15:restartNumberingAfterBreak="0">
    <w:nsid w:val="0A994312"/>
    <w:multiLevelType w:val="multilevel"/>
    <w:tmpl w:val="87F8BF96"/>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13" w15:restartNumberingAfterBreak="0">
    <w:nsid w:val="0A994313"/>
    <w:multiLevelType w:val="multilevel"/>
    <w:tmpl w:val="BB089CBA"/>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14" w15:restartNumberingAfterBreak="0">
    <w:nsid w:val="0A994314"/>
    <w:multiLevelType w:val="multilevel"/>
    <w:tmpl w:val="ADF62ADA"/>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15" w15:restartNumberingAfterBreak="0">
    <w:nsid w:val="0A994315"/>
    <w:multiLevelType w:val="multilevel"/>
    <w:tmpl w:val="D728B108"/>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16" w15:restartNumberingAfterBreak="0">
    <w:nsid w:val="0A994316"/>
    <w:multiLevelType w:val="multilevel"/>
    <w:tmpl w:val="17A4674A"/>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17" w15:restartNumberingAfterBreak="0">
    <w:nsid w:val="0A994317"/>
    <w:multiLevelType w:val="multilevel"/>
    <w:tmpl w:val="1818D580"/>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18" w15:restartNumberingAfterBreak="0">
    <w:nsid w:val="0A994318"/>
    <w:multiLevelType w:val="multilevel"/>
    <w:tmpl w:val="09009016"/>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19" w15:restartNumberingAfterBreak="0">
    <w:nsid w:val="0A994319"/>
    <w:multiLevelType w:val="multilevel"/>
    <w:tmpl w:val="94F29558"/>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20" w15:restartNumberingAfterBreak="0">
    <w:nsid w:val="0A994320"/>
    <w:multiLevelType w:val="multilevel"/>
    <w:tmpl w:val="EACC55F0"/>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21" w15:restartNumberingAfterBreak="0">
    <w:nsid w:val="0A994321"/>
    <w:multiLevelType w:val="multilevel"/>
    <w:tmpl w:val="7174D398"/>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22" w15:restartNumberingAfterBreak="0">
    <w:nsid w:val="0A994322"/>
    <w:multiLevelType w:val="multilevel"/>
    <w:tmpl w:val="217E4C88"/>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23" w15:restartNumberingAfterBreak="0">
    <w:nsid w:val="0A994323"/>
    <w:multiLevelType w:val="multilevel"/>
    <w:tmpl w:val="C7489F9A"/>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24" w15:restartNumberingAfterBreak="0">
    <w:nsid w:val="0A994324"/>
    <w:multiLevelType w:val="multilevel"/>
    <w:tmpl w:val="C0BA12DE"/>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25" w15:restartNumberingAfterBreak="0">
    <w:nsid w:val="0A994325"/>
    <w:multiLevelType w:val="multilevel"/>
    <w:tmpl w:val="12861518"/>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26" w15:restartNumberingAfterBreak="0">
    <w:nsid w:val="0A994326"/>
    <w:multiLevelType w:val="multilevel"/>
    <w:tmpl w:val="1F1023AE"/>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27" w15:restartNumberingAfterBreak="0">
    <w:nsid w:val="0A994327"/>
    <w:multiLevelType w:val="multilevel"/>
    <w:tmpl w:val="FEE2C214"/>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28" w15:restartNumberingAfterBreak="0">
    <w:nsid w:val="0A994328"/>
    <w:multiLevelType w:val="multilevel"/>
    <w:tmpl w:val="130C3482"/>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29" w15:restartNumberingAfterBreak="0">
    <w:nsid w:val="0A994329"/>
    <w:multiLevelType w:val="multilevel"/>
    <w:tmpl w:val="2704118A"/>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30" w15:restartNumberingAfterBreak="0">
    <w:nsid w:val="0A994330"/>
    <w:multiLevelType w:val="multilevel"/>
    <w:tmpl w:val="38C6510C"/>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31" w15:restartNumberingAfterBreak="0">
    <w:nsid w:val="0A994331"/>
    <w:multiLevelType w:val="multilevel"/>
    <w:tmpl w:val="4A200E44"/>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32" w15:restartNumberingAfterBreak="0">
    <w:nsid w:val="0A994332"/>
    <w:multiLevelType w:val="multilevel"/>
    <w:tmpl w:val="E3CCAEE8"/>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33" w15:restartNumberingAfterBreak="0">
    <w:nsid w:val="0A994333"/>
    <w:multiLevelType w:val="multilevel"/>
    <w:tmpl w:val="C580663C"/>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34" w15:restartNumberingAfterBreak="0">
    <w:nsid w:val="0A994334"/>
    <w:multiLevelType w:val="multilevel"/>
    <w:tmpl w:val="E286F354"/>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35" w15:restartNumberingAfterBreak="0">
    <w:nsid w:val="0A994335"/>
    <w:multiLevelType w:val="multilevel"/>
    <w:tmpl w:val="CD723C98"/>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36" w15:restartNumberingAfterBreak="0">
    <w:nsid w:val="0A994336"/>
    <w:multiLevelType w:val="multilevel"/>
    <w:tmpl w:val="7AF21612"/>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37" w15:restartNumberingAfterBreak="0">
    <w:nsid w:val="0A994337"/>
    <w:multiLevelType w:val="multilevel"/>
    <w:tmpl w:val="0DE8D42E"/>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38" w15:restartNumberingAfterBreak="0">
    <w:nsid w:val="0A994338"/>
    <w:multiLevelType w:val="multilevel"/>
    <w:tmpl w:val="D0CA6C54"/>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39" w15:restartNumberingAfterBreak="0">
    <w:nsid w:val="0A994339"/>
    <w:multiLevelType w:val="multilevel"/>
    <w:tmpl w:val="E738D138"/>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40" w15:restartNumberingAfterBreak="0">
    <w:nsid w:val="0A994340"/>
    <w:multiLevelType w:val="multilevel"/>
    <w:tmpl w:val="78027F54"/>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41" w15:restartNumberingAfterBreak="0">
    <w:nsid w:val="0A994341"/>
    <w:multiLevelType w:val="multilevel"/>
    <w:tmpl w:val="21BE0082"/>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42" w15:restartNumberingAfterBreak="0">
    <w:nsid w:val="0A994342"/>
    <w:multiLevelType w:val="multilevel"/>
    <w:tmpl w:val="50EA8154"/>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43" w15:restartNumberingAfterBreak="0">
    <w:nsid w:val="0A994343"/>
    <w:multiLevelType w:val="multilevel"/>
    <w:tmpl w:val="0490703A"/>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44" w15:restartNumberingAfterBreak="0">
    <w:nsid w:val="0A994344"/>
    <w:multiLevelType w:val="multilevel"/>
    <w:tmpl w:val="8AA44DA8"/>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45" w15:restartNumberingAfterBreak="0">
    <w:nsid w:val="0A994345"/>
    <w:multiLevelType w:val="multilevel"/>
    <w:tmpl w:val="7400B656"/>
    <w:lvl w:ilvl="0">
      <w:start w:val="45"/>
      <w:numFmt w:val="decimal"/>
      <w:lvlText w:val="(%1)"/>
      <w:lvlJc w:val="left"/>
      <w:pPr>
        <w:ind w:left="720" w:hanging="480"/>
      </w:pPr>
    </w:lvl>
    <w:lvl w:ilvl="1">
      <w:start w:val="45"/>
      <w:numFmt w:val="decimal"/>
      <w:lvlText w:val="(%2)"/>
      <w:lvlJc w:val="left"/>
      <w:pPr>
        <w:ind w:left="1440" w:hanging="480"/>
      </w:pPr>
    </w:lvl>
    <w:lvl w:ilvl="2">
      <w:start w:val="45"/>
      <w:numFmt w:val="decimal"/>
      <w:lvlText w:val="(%3)"/>
      <w:lvlJc w:val="left"/>
      <w:pPr>
        <w:ind w:left="2160" w:hanging="480"/>
      </w:pPr>
    </w:lvl>
    <w:lvl w:ilvl="3">
      <w:start w:val="45"/>
      <w:numFmt w:val="decimal"/>
      <w:lvlText w:val="(%4)"/>
      <w:lvlJc w:val="left"/>
      <w:pPr>
        <w:ind w:left="2880" w:hanging="480"/>
      </w:pPr>
    </w:lvl>
    <w:lvl w:ilvl="4">
      <w:start w:val="45"/>
      <w:numFmt w:val="decimal"/>
      <w:lvlText w:val="(%5)"/>
      <w:lvlJc w:val="left"/>
      <w:pPr>
        <w:ind w:left="3600" w:hanging="480"/>
      </w:pPr>
    </w:lvl>
    <w:lvl w:ilvl="5">
      <w:start w:val="45"/>
      <w:numFmt w:val="decimal"/>
      <w:lvlText w:val="(%6)"/>
      <w:lvlJc w:val="left"/>
      <w:pPr>
        <w:ind w:left="4320" w:hanging="480"/>
      </w:pPr>
    </w:lvl>
    <w:lvl w:ilvl="6">
      <w:start w:val="45"/>
      <w:numFmt w:val="decimal"/>
      <w:lvlText w:val="(%7)"/>
      <w:lvlJc w:val="left"/>
      <w:pPr>
        <w:ind w:left="5040" w:hanging="480"/>
      </w:pPr>
    </w:lvl>
    <w:lvl w:ilvl="7">
      <w:start w:val="45"/>
      <w:numFmt w:val="decimal"/>
      <w:lvlText w:val="(%8)"/>
      <w:lvlJc w:val="left"/>
      <w:pPr>
        <w:ind w:left="5760" w:hanging="480"/>
      </w:pPr>
    </w:lvl>
    <w:lvl w:ilvl="8">
      <w:start w:val="45"/>
      <w:numFmt w:val="decimal"/>
      <w:lvlText w:val="(%9)"/>
      <w:lvlJc w:val="left"/>
      <w:pPr>
        <w:ind w:left="6480" w:hanging="480"/>
      </w:pPr>
    </w:lvl>
  </w:abstractNum>
  <w:abstractNum w:abstractNumId="46" w15:restartNumberingAfterBreak="0">
    <w:nsid w:val="0A994346"/>
    <w:multiLevelType w:val="multilevel"/>
    <w:tmpl w:val="433E2A74"/>
    <w:lvl w:ilvl="0">
      <w:start w:val="46"/>
      <w:numFmt w:val="decimal"/>
      <w:lvlText w:val="(%1)"/>
      <w:lvlJc w:val="left"/>
      <w:pPr>
        <w:ind w:left="720" w:hanging="480"/>
      </w:pPr>
    </w:lvl>
    <w:lvl w:ilvl="1">
      <w:start w:val="46"/>
      <w:numFmt w:val="decimal"/>
      <w:lvlText w:val="(%2)"/>
      <w:lvlJc w:val="left"/>
      <w:pPr>
        <w:ind w:left="1440" w:hanging="480"/>
      </w:pPr>
    </w:lvl>
    <w:lvl w:ilvl="2">
      <w:start w:val="46"/>
      <w:numFmt w:val="decimal"/>
      <w:lvlText w:val="(%3)"/>
      <w:lvlJc w:val="left"/>
      <w:pPr>
        <w:ind w:left="2160" w:hanging="480"/>
      </w:pPr>
    </w:lvl>
    <w:lvl w:ilvl="3">
      <w:start w:val="46"/>
      <w:numFmt w:val="decimal"/>
      <w:lvlText w:val="(%4)"/>
      <w:lvlJc w:val="left"/>
      <w:pPr>
        <w:ind w:left="2880" w:hanging="480"/>
      </w:pPr>
    </w:lvl>
    <w:lvl w:ilvl="4">
      <w:start w:val="46"/>
      <w:numFmt w:val="decimal"/>
      <w:lvlText w:val="(%5)"/>
      <w:lvlJc w:val="left"/>
      <w:pPr>
        <w:ind w:left="3600" w:hanging="480"/>
      </w:pPr>
    </w:lvl>
    <w:lvl w:ilvl="5">
      <w:start w:val="46"/>
      <w:numFmt w:val="decimal"/>
      <w:lvlText w:val="(%6)"/>
      <w:lvlJc w:val="left"/>
      <w:pPr>
        <w:ind w:left="4320" w:hanging="480"/>
      </w:pPr>
    </w:lvl>
    <w:lvl w:ilvl="6">
      <w:start w:val="46"/>
      <w:numFmt w:val="decimal"/>
      <w:lvlText w:val="(%7)"/>
      <w:lvlJc w:val="left"/>
      <w:pPr>
        <w:ind w:left="5040" w:hanging="480"/>
      </w:pPr>
    </w:lvl>
    <w:lvl w:ilvl="7">
      <w:start w:val="46"/>
      <w:numFmt w:val="decimal"/>
      <w:lvlText w:val="(%8)"/>
      <w:lvlJc w:val="left"/>
      <w:pPr>
        <w:ind w:left="5760" w:hanging="480"/>
      </w:pPr>
    </w:lvl>
    <w:lvl w:ilvl="8">
      <w:start w:val="46"/>
      <w:numFmt w:val="decimal"/>
      <w:lvlText w:val="(%9)"/>
      <w:lvlJc w:val="left"/>
      <w:pPr>
        <w:ind w:left="6480" w:hanging="480"/>
      </w:pPr>
    </w:lvl>
  </w:abstractNum>
  <w:abstractNum w:abstractNumId="47" w15:restartNumberingAfterBreak="0">
    <w:nsid w:val="0A994347"/>
    <w:multiLevelType w:val="multilevel"/>
    <w:tmpl w:val="08D2A6E8"/>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abstractNum w:abstractNumId="48" w15:restartNumberingAfterBreak="0">
    <w:nsid w:val="0A994348"/>
    <w:multiLevelType w:val="multilevel"/>
    <w:tmpl w:val="B71E72E6"/>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num w:numId="1" w16cid:durableId="1338775075">
    <w:abstractNumId w:val="0"/>
  </w:num>
  <w:num w:numId="2" w16cid:durableId="8036229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14493639">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1235161894">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16cid:durableId="1515920713">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16cid:durableId="459107034">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 w16cid:durableId="1554075206">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8" w16cid:durableId="583298181">
    <w:abstractNumId w:val="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9" w16cid:durableId="860555290">
    <w:abstractNumId w:val="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 w16cid:durableId="1920747033">
    <w:abstractNumId w:val="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 w16cid:durableId="458762553">
    <w:abstractNumId w:val="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 w16cid:durableId="2144033427">
    <w:abstractNumId w:val="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3" w16cid:durableId="2032341195">
    <w:abstractNumId w:val="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4" w16cid:durableId="894969780">
    <w:abstractNumId w:val="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5" w16cid:durableId="1172139636">
    <w:abstractNumId w:val="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6" w16cid:durableId="601836692">
    <w:abstractNumId w:val="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7" w16cid:durableId="2099400191">
    <w:abstractNumId w:val="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8" w16cid:durableId="1833644054">
    <w:abstractNumId w:val="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9" w16cid:durableId="1724451642">
    <w:abstractNumId w:val="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20" w16cid:durableId="1357730828">
    <w:abstractNumId w:val="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21" w16cid:durableId="52000709">
    <w:abstractNumId w:val="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22" w16cid:durableId="2041663456">
    <w:abstractNumId w:val="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23" w16cid:durableId="1541935517">
    <w:abstractNumId w:val="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24" w16cid:durableId="377552993">
    <w:abstractNumId w:val="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25" w16cid:durableId="95059919">
    <w:abstractNumId w:val="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26" w16cid:durableId="680737391">
    <w:abstractNumId w:val="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27" w16cid:durableId="2142453129">
    <w:abstractNumId w:val="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28" w16cid:durableId="1950433355">
    <w:abstractNumId w:val="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29" w16cid:durableId="677853352">
    <w:abstractNumId w:val="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30" w16cid:durableId="584455373">
    <w:abstractNumId w:val="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31" w16cid:durableId="32464138">
    <w:abstractNumId w:val="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32" w16cid:durableId="1769160781">
    <w:abstractNumId w:val="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33" w16cid:durableId="915942544">
    <w:abstractNumId w:val="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34" w16cid:durableId="804859142">
    <w:abstractNumId w:val="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35" w16cid:durableId="2126609691">
    <w:abstractNumId w:val="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36" w16cid:durableId="94448366">
    <w:abstractNumId w:val="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37" w16cid:durableId="249317527">
    <w:abstractNumId w:val="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38" w16cid:durableId="399908736">
    <w:abstractNumId w:val="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39" w16cid:durableId="646474925">
    <w:abstractNumId w:val="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40" w16cid:durableId="1007948770">
    <w:abstractNumId w:val="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41" w16cid:durableId="180748524">
    <w:abstractNumId w:val="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42" w16cid:durableId="605504139">
    <w:abstractNumId w:val="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43" w16cid:durableId="1580480215">
    <w:abstractNumId w:val="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44" w16cid:durableId="1837115277">
    <w:abstractNumId w:val="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45" w16cid:durableId="437215824">
    <w:abstractNumId w:val="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46" w16cid:durableId="1359963785">
    <w:abstractNumId w:val="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47" w16cid:durableId="1729650943">
    <w:abstractNumId w:val="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48" w16cid:durableId="250897604">
    <w:abstractNumId w:val="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49" w16cid:durableId="33581332">
    <w:abstractNumId w:val="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50" w16cid:durableId="7544023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96243557">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2" w16cid:durableId="877354621">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3" w16cid:durableId="1516647292">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4" w16cid:durableId="248269941">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55" w16cid:durableId="727606385">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56" w16cid:durableId="468667642">
    <w:abstractNumId w:val="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57" w16cid:durableId="1530409874">
    <w:abstractNumId w:val="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58" w16cid:durableId="1750612859">
    <w:abstractNumId w:val="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59" w16cid:durableId="973297554">
    <w:abstractNumId w:val="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60" w16cid:durableId="895703113">
    <w:abstractNumId w:val="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61" w16cid:durableId="2136483845">
    <w:abstractNumId w:val="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62" w16cid:durableId="118644371">
    <w:abstractNumId w:val="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63" w16cid:durableId="3017373">
    <w:abstractNumId w:val="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64" w16cid:durableId="1780490434">
    <w:abstractNumId w:val="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65" w16cid:durableId="275720424">
    <w:abstractNumId w:val="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66" w16cid:durableId="101341152">
    <w:abstractNumId w:val="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67" w16cid:durableId="1151555982">
    <w:abstractNumId w:val="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68" w16cid:durableId="1224366148">
    <w:abstractNumId w:val="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69" w16cid:durableId="470221170">
    <w:abstractNumId w:val="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70" w16cid:durableId="1320229333">
    <w:abstractNumId w:val="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71" w16cid:durableId="1213611414">
    <w:abstractNumId w:val="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72" w16cid:durableId="974068275">
    <w:abstractNumId w:val="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73" w16cid:durableId="1248078023">
    <w:abstractNumId w:val="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74" w16cid:durableId="1262880945">
    <w:abstractNumId w:val="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75" w16cid:durableId="33043263">
    <w:abstractNumId w:val="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76" w16cid:durableId="14052940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215847137">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8" w16cid:durableId="101263929">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9" w16cid:durableId="1822304960">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80" w16cid:durableId="1339043714">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81" w16cid:durableId="27295200">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82" w16cid:durableId="1842963184">
    <w:abstractNumId w:val="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83" w16cid:durableId="1395545010">
    <w:abstractNumId w:val="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84" w16cid:durableId="1898585842">
    <w:abstractNumId w:val="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85" w16cid:durableId="1695883066">
    <w:abstractNumId w:val="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86" w16cid:durableId="789322927">
    <w:abstractNumId w:val="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87" w16cid:durableId="859318121">
    <w:abstractNumId w:val="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88" w16cid:durableId="453642098">
    <w:abstractNumId w:val="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89" w16cid:durableId="629091830">
    <w:abstractNumId w:val="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90" w16cid:durableId="80833770">
    <w:abstractNumId w:val="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91" w16cid:durableId="428281321">
    <w:abstractNumId w:val="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92" w16cid:durableId="44568370">
    <w:abstractNumId w:val="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93" w16cid:durableId="1082528280">
    <w:abstractNumId w:val="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94" w16cid:durableId="544683883">
    <w:abstractNumId w:val="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95" w16cid:durableId="1660841521">
    <w:abstractNumId w:val="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96" w16cid:durableId="349600500">
    <w:abstractNumId w:val="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97" w16cid:durableId="307132717">
    <w:abstractNumId w:val="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98" w16cid:durableId="451942154">
    <w:abstractNumId w:val="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99" w16cid:durableId="546264060">
    <w:abstractNumId w:val="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0" w16cid:durableId="675309292">
    <w:abstractNumId w:val="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 w16cid:durableId="1993755829">
    <w:abstractNumId w:val="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 w16cid:durableId="1257790783">
    <w:abstractNumId w:val="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3" w16cid:durableId="893005223">
    <w:abstractNumId w:val="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4" w16cid:durableId="1972590316">
    <w:abstractNumId w:val="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5" w16cid:durableId="516578647">
    <w:abstractNumId w:val="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6" w16cid:durableId="40176443">
    <w:abstractNumId w:val="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7" w16cid:durableId="1326785376">
    <w:abstractNumId w:val="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34064"/>
    <w:rsid w:val="00034064"/>
    <w:rsid w:val="0057192D"/>
    <w:rsid w:val="00945AD6"/>
    <w:rsid w:val="00A36BD3"/>
    <w:rsid w:val="00AC54A7"/>
    <w:rsid w:val="00C261E7"/>
    <w:rsid w:val="00FE18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119C60"/>
  <w15:docId w15:val="{B2E156C7-2A22-3841-86D5-72384A8C8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Название объекта Знак"/>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12</Pages>
  <Words>5301</Words>
  <Characters>30219</Characters>
  <Application>Microsoft Office Word</Application>
  <DocSecurity>0</DocSecurity>
  <Lines>251</Lines>
  <Paragraphs>70</Paragraphs>
  <ScaleCrop>false</ScaleCrop>
  <Company/>
  <LinksUpToDate>false</LinksUpToDate>
  <CharactersWithSpaces>35450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Оксана Гончарова</cp:lastModifiedBy>
  <cp:revision>3</cp:revision>
  <dcterms:created xsi:type="dcterms:W3CDTF">2026-04-27T21:09:00Z</dcterms:created>
  <dcterms:modified xsi:type="dcterms:W3CDTF">2026-04-28T13:19:00Z</dcterms:modified>
</cp:coreProperties>
</file>