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B5D00" w14:textId="77777777" w:rsidR="003222F1" w:rsidRPr="00936354" w:rsidRDefault="00000000">
      <w:pPr>
        <w:spacing w:after="120"/>
        <w:ind w:firstLine="709"/>
        <w:jc w:val="both"/>
        <w:rPr>
          <w:lang w:val="ru-RU"/>
        </w:rPr>
      </w:pPr>
      <w:r w:rsidRPr="00936354">
        <w:rPr>
          <w:lang w:val="ru-RU"/>
        </w:rPr>
        <w:t>Специфика функционирования языка в качестве иностранного состоит в том, что его коммуникативная функция обеспечивает межкультурное общение. Возникает ситуация встречи коммуникантов, которые пользуясь одним и тем же языком, неодинаково воспринимают передаваемые сообщения, поскольку порождаемые ими языковые структуры построены на основе разных социокультурных структур. Следовательно, в межкультурном общении важное условие успеха – обеспечение взаимопонимания посредством создания общего коммуникативно-прагматического пространства. Это возможно при формировании у обучаемых социокультурной компетенции, учитывающей культурно-психологические особенности коммуникативного поведения носителя языка.</w:t>
      </w:r>
    </w:p>
    <w:p w14:paraId="7C2B9580" w14:textId="77777777" w:rsidR="003222F1" w:rsidRPr="00936354" w:rsidRDefault="00000000">
      <w:pPr>
        <w:spacing w:after="120"/>
        <w:ind w:firstLine="709"/>
        <w:jc w:val="both"/>
        <w:rPr>
          <w:lang w:val="ru-RU"/>
        </w:rPr>
      </w:pPr>
      <w:r w:rsidRPr="00936354">
        <w:rPr>
          <w:lang w:val="ru-RU"/>
        </w:rPr>
        <w:t>В психоневрологическом механизме каждого коммуниканта «записана» языковая система, представляющая собой программу, которая управляет коммуникативным поведением индивида. Эта программа состоит из команд, задающих определенные операции, которые, прежде всего, направлены на то, чтобы реализовать в речи коммуникативный замысел и намерение (интенции) говорящего установить связи между языковыми и внеязыковыми объектами, входящими в коммуникативно-прагматическое пространство, а также регулировать взаимовлияние внутриструктурных компонентов языковой системы (семантический, прагматический, синтаксический, морфологический).</w:t>
      </w:r>
    </w:p>
    <w:p w14:paraId="2F133ACC" w14:textId="77777777" w:rsidR="003222F1" w:rsidRPr="00936354" w:rsidRDefault="00000000">
      <w:pPr>
        <w:spacing w:after="120"/>
        <w:ind w:firstLine="709"/>
        <w:jc w:val="both"/>
        <w:rPr>
          <w:lang w:val="ru-RU"/>
        </w:rPr>
      </w:pPr>
      <w:r w:rsidRPr="00936354">
        <w:rPr>
          <w:lang w:val="ru-RU"/>
        </w:rPr>
        <w:t>В рамках культуроведческого подхода обучение иностранному языку должно сводиться к формированию иного кода отражения реальной, единой для носителя другого кода действительности, причем не просто вербальному, а, прежде всего, когнитивному, определяющему содержание (предмет, тема и т.п.) и форму коммуникативно-прагматической нормы речевого поведения общества.</w:t>
      </w:r>
    </w:p>
    <w:p w14:paraId="0FC38226" w14:textId="77777777" w:rsidR="003222F1" w:rsidRPr="00936354" w:rsidRDefault="00000000">
      <w:pPr>
        <w:spacing w:after="120"/>
        <w:ind w:firstLine="709"/>
        <w:jc w:val="both"/>
        <w:rPr>
          <w:lang w:val="ru-RU"/>
        </w:rPr>
      </w:pPr>
      <w:r w:rsidRPr="00936354">
        <w:rPr>
          <w:lang w:val="ru-RU"/>
        </w:rPr>
        <w:t>Под коммуникативно-прагматической нормой поведения подразумеваются правила отбора языковых средств и построения высказываний в типовых ситуациях общения с разной коммуникативной интенцией в определенном обществе в данный исторический период его развития. Коммуникативно-прагматические нормы вырабатываются в процессе социального взаимодействия людей и получают социальное признание в типовых ситуациях коммуникации.</w:t>
      </w:r>
    </w:p>
    <w:p w14:paraId="5A649DB5" w14:textId="77777777" w:rsidR="003222F1" w:rsidRPr="00936354" w:rsidRDefault="00000000">
      <w:pPr>
        <w:spacing w:after="120"/>
        <w:ind w:firstLine="709"/>
        <w:jc w:val="both"/>
        <w:rPr>
          <w:lang w:val="ru-RU"/>
        </w:rPr>
      </w:pPr>
      <w:r w:rsidRPr="00936354">
        <w:rPr>
          <w:lang w:val="ru-RU"/>
        </w:rPr>
        <w:t xml:space="preserve">Отклонения, проявляющиеся на прагматическом уровне коммуникации, являются следствием нарушения прагматических норм языкового функционирования. При этом не оправдываются коммуникативные ожидания участников интеракции относительно содержания, способа или порядка выполнения этих действий в данном контексте общения. Ф. Райли данный вид неадекватности определил как социопрагматическую неадекватность речевого поведения, которая проявляется в том, что коммуниканты либо совершают действия неожиданные для другой стороны, либо, напротив, не совершают тех действий, которых от них ждет собеседник. Глубинной причиной социопрагматической неадекватности коммуникативного поведения являются культурно-психологические особенности коммуникантов, проявляющиеся в социокультурных особенностях речевого поведения. Под культурно-психологическими особенностями коммуникантов имеются в виду этнически обусловленные особенности сознания и менталитета, которые актуализируются через поведение участников интеракции, придавая ему социокультурную специфику. </w:t>
      </w:r>
      <w:r w:rsidRPr="00936354">
        <w:rPr>
          <w:lang w:val="ru-RU"/>
        </w:rPr>
        <w:lastRenderedPageBreak/>
        <w:t>Следовательно, носители различных культур при вступлении в коммуникативный контакт могут выбирать различные стратегии коммуникативного поведения, обусловленные их культурно-психологической спецификой. В результате могут возникнуть серьезные сбои в межкультурном общении, так как реализующий межкультурную коммуникацию собеседник сознательно отбирает содержание и языковое оформление, необходимые для адекватной, с точки зрения социокультурных норм общения и в рамках изучаемого социума, реакции на высказывание иноязычного собеседника и формулирует релевантные для речевого акта высказывания соответственно условиям ситуации межкультурного общения.</w:t>
      </w:r>
    </w:p>
    <w:p w14:paraId="6103018B" w14:textId="77777777" w:rsidR="003222F1" w:rsidRPr="00936354" w:rsidRDefault="00000000">
      <w:pPr>
        <w:spacing w:after="120"/>
        <w:ind w:firstLine="709"/>
        <w:jc w:val="both"/>
        <w:rPr>
          <w:lang w:val="ru-RU"/>
        </w:rPr>
      </w:pPr>
      <w:r w:rsidRPr="00936354">
        <w:rPr>
          <w:lang w:val="ru-RU"/>
        </w:rPr>
        <w:t>По мнению И.И. Халеевой, умение делать корректные прагматические выводы из речевого произведения носителя языка является одним из ключевых средств, с помощью которых коммуникант может «пробиться внутрь сознания» говорящего. Это одно из основных средств к пониманию механизма социального взаимодействия.</w:t>
      </w:r>
    </w:p>
    <w:p w14:paraId="4B5F14B3" w14:textId="77777777" w:rsidR="003222F1" w:rsidRDefault="00000000">
      <w:pPr>
        <w:spacing w:after="120"/>
        <w:ind w:firstLine="709"/>
        <w:jc w:val="both"/>
      </w:pPr>
      <w:r w:rsidRPr="00936354">
        <w:rPr>
          <w:lang w:val="ru-RU"/>
        </w:rPr>
        <w:t xml:space="preserve">Итак, с психологической точки зрения, ориентация субъекта общения проявляется в процессе отражения и переработки в психике информации, поступающей извне, в результате которой формируется стратегия поведения. Следовательно, выбор адекватной стратегии речевого поведения социокультурно детерминирован знанием культурно-психологических особенностей носителя языка – адресата и умением использовать эти знания для моделирования аутентичного речевого поведения. </w:t>
      </w:r>
      <w:r>
        <w:t>Данное положение позволяет сделать вывод, что понятие «стратегия» как и речевое поведение, социокультурно детерминировано, и ее выбор и реализация зависят от знания культурно-психологических особенностей носителя языка и социокультурных параметров общения. В рамках формирования социокультурной компетенции как основы межкультурного общения целесообразно выделить социокультурные стратегии, как тип речевого поведения коммуниканта, выбранный с учетом знаний о культурно-психологическом образе партнера по коммуникации и способах их отражения в речевом/неречевом поведении и используемый для эффективной реализации коммуникативной задачи, принимая во внимание социокультурные параметры ситуации общения.</w:t>
      </w:r>
    </w:p>
    <w:p w14:paraId="19AA03C0" w14:textId="77777777" w:rsidR="003222F1" w:rsidRDefault="00000000">
      <w:pPr>
        <w:spacing w:after="120"/>
        <w:ind w:firstLine="709"/>
        <w:jc w:val="both"/>
      </w:pPr>
      <w:r>
        <w:t xml:space="preserve">Конкретизируя данные теоретические положения на примере представителей американской лингвокультуры, укажем, что исследователи отмечают общительность американцев (О.А. Леонтович, И.А. Стернин, А. Вежбицкая, В.П. Фурманова, Г.В. Елизарова и др.). Показателем этого является тот факт, что они легко вступают в контакт, легко общаются, не испытывая при этом дискомфорта. Однако национальной спецификой американской общительности является ее формальный характер – американцы общительны со всеми в равной степени, но это не является показателем личной расположенности к собеседнику. Для американцев дружелюбие – норма, положительная черта, высоко ценимая в общении, в том числе и с незнакомыми людьми. Следовательно, на основе данной культурно-психологической особенности американского коммуникативного поведения, можно выделить стратегию поддержания коммуникативного контакта, подразумевающую знание определенных коммуникативных норм, сценариев, речевого этикета, позволяющих постоянно направлять нить беседы в нужное русло, следуя национальной специфике </w:t>
      </w:r>
      <w:r>
        <w:lastRenderedPageBreak/>
        <w:t>коммуникативной вежливости. Основное требование эффективной реализации данной стратегии – использование следующих тактик:</w:t>
      </w:r>
    </w:p>
    <w:p w14:paraId="2A5EA5BB" w14:textId="77777777" w:rsidR="003222F1" w:rsidRDefault="00000000">
      <w:pPr>
        <w:spacing w:after="120"/>
      </w:pPr>
      <w:r>
        <w:t>– инициация ‘Small talk’;</w:t>
      </w:r>
      <w:r>
        <w:br/>
        <w:t>– удержание внимания собеседника;</w:t>
      </w:r>
      <w:r>
        <w:br/>
        <w:t>– стимулирование коммуникативной активности собеседника;</w:t>
      </w:r>
      <w:r>
        <w:br/>
        <w:t>– изменение темы разговора;</w:t>
      </w:r>
      <w:r>
        <w:br/>
        <w:t>– плавное завершение разговора;</w:t>
      </w:r>
      <w:r>
        <w:br/>
        <w:t>– использование различных регистров общения с предпочтением неформального стиля.</w:t>
      </w:r>
    </w:p>
    <w:p w14:paraId="0C08CDA1" w14:textId="77777777" w:rsidR="003222F1" w:rsidRDefault="00000000">
      <w:pPr>
        <w:spacing w:after="120"/>
        <w:ind w:firstLine="709"/>
        <w:jc w:val="both"/>
      </w:pPr>
      <w:r>
        <w:t>Овладение языковым оформлением данной стратегии с входящими в ее состав социокультурными тактиками, в ходе создания определенных методических условий формируется умение поддержания коммуникативного контакта с носителем американского варианта английского языка.</w:t>
      </w:r>
    </w:p>
    <w:p w14:paraId="48C55308" w14:textId="77777777" w:rsidR="003222F1" w:rsidRDefault="00000000">
      <w:pPr>
        <w:spacing w:after="120"/>
        <w:ind w:firstLine="709"/>
        <w:jc w:val="both"/>
      </w:pPr>
      <w:r>
        <w:t>При разработке методики формирования социокультурной компетенции логично опираться на трактовку общения в аспекте межкультурного взаимодействия как «сложного многопланового процесса установления и развития контактов между представителями различных культур, порождаемого потребностями совместной деятельности и включающего в себя обмен информацией, выработку единой стратегии взаимодействия, восприятие и понимание другого человека».</w:t>
      </w:r>
    </w:p>
    <w:p w14:paraId="550F46ED" w14:textId="77777777" w:rsidR="003222F1" w:rsidRDefault="00000000">
      <w:pPr>
        <w:spacing w:after="120"/>
        <w:ind w:firstLine="709"/>
        <w:jc w:val="both"/>
      </w:pPr>
      <w:r>
        <w:t>Общение имеет три стороны своего проявления:</w:t>
      </w:r>
    </w:p>
    <w:p w14:paraId="4620D6F3" w14:textId="77777777" w:rsidR="003222F1" w:rsidRDefault="00000000">
      <w:pPr>
        <w:spacing w:after="120"/>
      </w:pPr>
      <w:r>
        <w:t>– коммуникативную,</w:t>
      </w:r>
      <w:r>
        <w:br/>
        <w:t xml:space="preserve">– интерактивную, </w:t>
      </w:r>
      <w:r>
        <w:br/>
        <w:t>– перцептивную.</w:t>
      </w:r>
    </w:p>
    <w:p w14:paraId="74E314D8" w14:textId="77777777" w:rsidR="003222F1" w:rsidRDefault="00000000">
      <w:pPr>
        <w:spacing w:after="120"/>
        <w:ind w:firstLine="709"/>
        <w:jc w:val="both"/>
      </w:pPr>
      <w:r>
        <w:t>На коммуникативном уровне взаимодействие означает реализацию правил и традиций общения, характерных для той или иной лингвокультурной общности. На интерактивном – организацию межличностного общения, предусматривающего учет культурно-психологических характеристик участников этого процесса. Перцептивный уровень позволяет выявить механизм взаимного познания и сближения представителей различных культур.</w:t>
      </w:r>
    </w:p>
    <w:p w14:paraId="46A3AA3D" w14:textId="77777777" w:rsidR="003222F1" w:rsidRDefault="00000000">
      <w:pPr>
        <w:spacing w:after="120"/>
        <w:ind w:firstLine="709"/>
        <w:jc w:val="both"/>
      </w:pPr>
      <w:r>
        <w:t>Работу в рамках социопрагматической ступени можно разделить на два этапа: коммуникативно-прагматический и интерактивный.</w:t>
      </w:r>
    </w:p>
    <w:p w14:paraId="0FC6C519" w14:textId="77777777" w:rsidR="003222F1" w:rsidRDefault="00000000">
      <w:pPr>
        <w:spacing w:after="120"/>
        <w:ind w:firstLine="709"/>
        <w:jc w:val="both"/>
      </w:pPr>
      <w:r>
        <w:t xml:space="preserve">Коммуникативно-прагматический этап – это фактически подготовительное звено для овладения более сложными речевыми умениями, а именно умением моделировать аутентичное речевое поведение в процессе создаваемого в учебных условиях социокультурного взаимодействия. Осуществляя эту деятельность, обучаемые в своих высказываниях, представляющих конкретные акты коммуникации, должны пытаться воссоздать в части объективно существующего мира/сфере, конкретный отрезок реальности/микросферы функционирования изучаемой лингвокультуры, опираясь на культурно-психологические знания, применяя адекватные социокультурные стратегии для моделирования аутентичного речевого поведения. На данном этапе развивается </w:t>
      </w:r>
      <w:r>
        <w:lastRenderedPageBreak/>
        <w:t>коммуникативная гибкость речевого поведения взаимодействующих коммуникантов в изменяющихся условиях иноязычного общения. Применение социопрагматических заданий будет способствовать активизации полученных культурно-психологических знаний, приобретенных на коммуникативной ступени и представленных в виде “Culture Capsules”, и выработке социопрагматических умений социокультурной компетенции.</w:t>
      </w:r>
    </w:p>
    <w:p w14:paraId="7F556D6F" w14:textId="55C07D49" w:rsidR="00936354" w:rsidRDefault="00000000" w:rsidP="00936354">
      <w:pPr>
        <w:spacing w:after="120"/>
        <w:ind w:firstLine="709"/>
        <w:jc w:val="both"/>
      </w:pPr>
      <w:r>
        <w:t xml:space="preserve">В соответствии с предложенной методикой, социопрагматические задания целесообразно разделить на коммуникативно-прагматические и интерактивные. Коммуникативно-прагматические задания предполагают тренировку по выбору и использованию социокультурных стратегий в речевом поведении в соответствии с обозначенными коммуникативными целями, содержанием и особенностями контекста. </w:t>
      </w:r>
    </w:p>
    <w:p w14:paraId="09B12A07" w14:textId="6C2BDD3E" w:rsidR="003222F1" w:rsidRDefault="003222F1">
      <w:pPr>
        <w:spacing w:after="120"/>
      </w:pPr>
    </w:p>
    <w:sectPr w:rsidR="003222F1"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6413940">
    <w:abstractNumId w:val="8"/>
  </w:num>
  <w:num w:numId="2" w16cid:durableId="1609191645">
    <w:abstractNumId w:val="6"/>
  </w:num>
  <w:num w:numId="3" w16cid:durableId="754865549">
    <w:abstractNumId w:val="5"/>
  </w:num>
  <w:num w:numId="4" w16cid:durableId="2040351659">
    <w:abstractNumId w:val="4"/>
  </w:num>
  <w:num w:numId="5" w16cid:durableId="1017347486">
    <w:abstractNumId w:val="7"/>
  </w:num>
  <w:num w:numId="6" w16cid:durableId="1153372232">
    <w:abstractNumId w:val="3"/>
  </w:num>
  <w:num w:numId="7" w16cid:durableId="1782794114">
    <w:abstractNumId w:val="2"/>
  </w:num>
  <w:num w:numId="8" w16cid:durableId="1109357192">
    <w:abstractNumId w:val="1"/>
  </w:num>
  <w:num w:numId="9" w16cid:durableId="65334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2F1"/>
    <w:rsid w:val="00326F90"/>
    <w:rsid w:val="00936354"/>
    <w:rsid w:val="00945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E86E1"/>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Оксана Гончарова</cp:lastModifiedBy>
  <cp:revision>2</cp:revision>
  <dcterms:created xsi:type="dcterms:W3CDTF">2013-12-23T23:15:00Z</dcterms:created>
  <dcterms:modified xsi:type="dcterms:W3CDTF">2026-04-28T13:30:00Z</dcterms:modified>
  <cp:category/>
</cp:coreProperties>
</file>