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3A75" w14:textId="405C161F" w:rsidR="00761B07" w:rsidRDefault="00761B07" w:rsidP="00761B07">
      <w:pPr>
        <w:pStyle w:val="1"/>
        <w:jc w:val="center"/>
      </w:pPr>
      <w:r>
        <w:rPr>
          <w:rFonts w:hint="eastAsia"/>
        </w:rPr>
        <w:t>TIPS软件包使用说明</w:t>
      </w:r>
    </w:p>
    <w:p w14:paraId="27C980D9" w14:textId="08014615" w:rsidR="00761B07" w:rsidRDefault="00761B07" w:rsidP="00761B07">
      <w:r>
        <w:rPr>
          <w:rFonts w:hint="eastAsia"/>
        </w:rPr>
        <w:t>1、简介</w:t>
      </w:r>
    </w:p>
    <w:p w14:paraId="33EA4349" w14:textId="6288DF28" w:rsidR="00761B07" w:rsidRDefault="00761B07" w:rsidP="00761B07">
      <w:pPr>
        <w:ind w:firstLine="420"/>
      </w:pPr>
      <w:r>
        <w:rPr>
          <w:rFonts w:hint="eastAsia"/>
        </w:rPr>
        <w:t>TIPS（temporal</w:t>
      </w:r>
      <w:r>
        <w:t xml:space="preserve"> interference parameter simulation</w:t>
      </w:r>
      <w:r>
        <w:rPr>
          <w:rFonts w:hint="eastAsia"/>
        </w:rPr>
        <w:t>）软件包可以实现对TI刺激的参数设置进行优化模拟。通过个体化的磁共振结构像进行头模型的构建，基于标准1</w:t>
      </w:r>
      <w:r>
        <w:t>0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系统定位</w:t>
      </w:r>
      <w:r>
        <w:t>76</w:t>
      </w:r>
      <w:r>
        <w:rPr>
          <w:rFonts w:hint="eastAsia"/>
        </w:rPr>
        <w:t>个电极位置，通过基于GPU加速的优化算法进行电极位置和电流分配方案的优化搜索，最终针对刺激脑区得到优化的刺激参数方案用于指导实验。</w:t>
      </w:r>
    </w:p>
    <w:p w14:paraId="37E5E2DD" w14:textId="6BC5F298" w:rsidR="000A5DD8" w:rsidRDefault="000A5DD8" w:rsidP="00761B07">
      <w:pPr>
        <w:ind w:firstLine="420"/>
      </w:pPr>
      <w:r>
        <w:rPr>
          <w:rFonts w:hint="eastAsia"/>
        </w:rPr>
        <w:t>推荐配置：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536"/>
      </w:tblGrid>
      <w:tr w:rsidR="000A5DD8" w14:paraId="25BB474A" w14:textId="77777777" w:rsidTr="000A5DD8">
        <w:trPr>
          <w:trHeight w:val="337"/>
        </w:trPr>
        <w:tc>
          <w:tcPr>
            <w:tcW w:w="1271" w:type="dxa"/>
          </w:tcPr>
          <w:p w14:paraId="43C95187" w14:textId="71E3B4C1" w:rsidR="000A5DD8" w:rsidRDefault="000A5DD8" w:rsidP="00761B07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4536" w:type="dxa"/>
          </w:tcPr>
          <w:p w14:paraId="1D497286" w14:textId="63E95255" w:rsidR="000A5DD8" w:rsidRDefault="000A5DD8" w:rsidP="00761B07">
            <w:pPr>
              <w:rPr>
                <w:rFonts w:hint="eastAsia"/>
              </w:rPr>
            </w:pPr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</w:t>
            </w:r>
            <w:r>
              <w:rPr>
                <w:rFonts w:hint="eastAsia"/>
              </w:rPr>
              <w:t xml:space="preserve">以上处理器 主频 </w:t>
            </w:r>
            <w:r>
              <w:rPr>
                <w:rFonts w:eastAsiaTheme="minorHAnsi"/>
              </w:rPr>
              <w:t>≥</w:t>
            </w:r>
            <w:r>
              <w:t>3.4GHz</w:t>
            </w:r>
            <w:r>
              <w:rPr>
                <w:rFonts w:hint="eastAsia"/>
              </w:rPr>
              <w:t xml:space="preserve"> </w:t>
            </w:r>
          </w:p>
        </w:tc>
      </w:tr>
      <w:tr w:rsidR="000A5DD8" w14:paraId="2B0CCF90" w14:textId="77777777" w:rsidTr="000A5DD8">
        <w:trPr>
          <w:trHeight w:val="337"/>
        </w:trPr>
        <w:tc>
          <w:tcPr>
            <w:tcW w:w="1271" w:type="dxa"/>
          </w:tcPr>
          <w:p w14:paraId="1CAA95BC" w14:textId="479A3F15" w:rsidR="000A5DD8" w:rsidRDefault="000A5DD8" w:rsidP="00761B07">
            <w:pPr>
              <w:rPr>
                <w:rFonts w:hint="eastAsia"/>
              </w:rPr>
            </w:pPr>
            <w:r>
              <w:rPr>
                <w:rFonts w:hint="eastAsia"/>
              </w:rPr>
              <w:t>GPU</w:t>
            </w:r>
          </w:p>
        </w:tc>
        <w:tc>
          <w:tcPr>
            <w:tcW w:w="4536" w:type="dxa"/>
          </w:tcPr>
          <w:p w14:paraId="573F1B72" w14:textId="0853B65D" w:rsidR="000A5DD8" w:rsidRDefault="000A5DD8" w:rsidP="00761B07">
            <w:pPr>
              <w:rPr>
                <w:rFonts w:hint="eastAsia"/>
              </w:rPr>
            </w:pPr>
            <w:r>
              <w:rPr>
                <w:rFonts w:hint="eastAsia"/>
              </w:rPr>
              <w:t>NVIDIA</w:t>
            </w:r>
            <w:r>
              <w:t xml:space="preserve"> </w:t>
            </w:r>
            <w:r>
              <w:rPr>
                <w:rFonts w:hint="eastAsia"/>
              </w:rPr>
              <w:t>GeForce</w:t>
            </w:r>
            <w:r>
              <w:t xml:space="preserve"> RTX</w:t>
            </w:r>
            <w:r>
              <w:rPr>
                <w:rFonts w:hint="eastAsia"/>
              </w:rPr>
              <w:t xml:space="preserve"> 系列，显存 </w:t>
            </w:r>
            <w:r>
              <w:rPr>
                <w:rFonts w:eastAsiaTheme="minorHAnsi"/>
              </w:rPr>
              <w:t>≥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</w:tr>
      <w:tr w:rsidR="000A5DD8" w14:paraId="777F19B5" w14:textId="77777777" w:rsidTr="000A5DD8">
        <w:trPr>
          <w:trHeight w:val="337"/>
        </w:trPr>
        <w:tc>
          <w:tcPr>
            <w:tcW w:w="1271" w:type="dxa"/>
          </w:tcPr>
          <w:p w14:paraId="2583976A" w14:textId="0372E2EC" w:rsidR="000A5DD8" w:rsidRDefault="000A5DD8" w:rsidP="00761B07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4536" w:type="dxa"/>
          </w:tcPr>
          <w:p w14:paraId="445477A7" w14:textId="4F4D471A" w:rsidR="000A5DD8" w:rsidRDefault="000A5DD8" w:rsidP="00761B07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≥</w:t>
            </w:r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G</w:t>
            </w:r>
          </w:p>
        </w:tc>
      </w:tr>
      <w:tr w:rsidR="000A5DD8" w14:paraId="6E2A9003" w14:textId="77777777" w:rsidTr="000A5DD8">
        <w:trPr>
          <w:trHeight w:val="346"/>
        </w:trPr>
        <w:tc>
          <w:tcPr>
            <w:tcW w:w="1271" w:type="dxa"/>
          </w:tcPr>
          <w:p w14:paraId="620A1F00" w14:textId="16CB0C1E" w:rsidR="000A5DD8" w:rsidRDefault="000A5DD8" w:rsidP="00761B07">
            <w:pPr>
              <w:rPr>
                <w:rFonts w:hint="eastAsia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4536" w:type="dxa"/>
          </w:tcPr>
          <w:p w14:paraId="395432B8" w14:textId="52481669" w:rsidR="000A5DD8" w:rsidRDefault="000A5DD8" w:rsidP="00761B0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SSD</w:t>
            </w:r>
          </w:p>
        </w:tc>
      </w:tr>
      <w:tr w:rsidR="000A5DD8" w14:paraId="0E8A055D" w14:textId="77777777" w:rsidTr="000A5DD8">
        <w:trPr>
          <w:trHeight w:val="346"/>
        </w:trPr>
        <w:tc>
          <w:tcPr>
            <w:tcW w:w="1271" w:type="dxa"/>
          </w:tcPr>
          <w:p w14:paraId="537DDB0F" w14:textId="5FFC7875" w:rsidR="000A5DD8" w:rsidRDefault="000A5DD8" w:rsidP="00761B07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536" w:type="dxa"/>
          </w:tcPr>
          <w:p w14:paraId="1E49C151" w14:textId="20DA6457" w:rsidR="000A5DD8" w:rsidRDefault="000A5DD8" w:rsidP="00761B07">
            <w:pPr>
              <w:rPr>
                <w:rFonts w:hint="eastAsia"/>
              </w:rPr>
            </w:pPr>
            <w:r>
              <w:rPr>
                <w:rFonts w:hint="eastAsia"/>
              </w:rPr>
              <w:t>Win</w:t>
            </w:r>
            <w:r>
              <w:t>10</w:t>
            </w:r>
          </w:p>
        </w:tc>
      </w:tr>
    </w:tbl>
    <w:p w14:paraId="23F8B3F8" w14:textId="77777777" w:rsidR="000A5DD8" w:rsidRDefault="000A5DD8" w:rsidP="00761B07">
      <w:pPr>
        <w:ind w:firstLine="420"/>
        <w:rPr>
          <w:rFonts w:hint="eastAsia"/>
        </w:rPr>
      </w:pPr>
    </w:p>
    <w:p w14:paraId="6586C9EE" w14:textId="1CC2A625" w:rsidR="00761B07" w:rsidRDefault="00761B07" w:rsidP="00761B07">
      <w:r>
        <w:rPr>
          <w:rFonts w:hint="eastAsia"/>
        </w:rPr>
        <w:t>2、运行环境配置</w:t>
      </w:r>
    </w:p>
    <w:p w14:paraId="726CAB2F" w14:textId="3F84D13B" w:rsidR="00761B07" w:rsidRDefault="00761B07" w:rsidP="00761B07">
      <w:pPr>
        <w:ind w:firstLine="420"/>
      </w:pPr>
      <w:r>
        <w:rPr>
          <w:rFonts w:hint="eastAsia"/>
        </w:rPr>
        <w:t>TIPS代码主体基于开源电刺激模拟软件</w:t>
      </w:r>
      <w:proofErr w:type="spellStart"/>
      <w:r>
        <w:rPr>
          <w:rFonts w:hint="eastAsia"/>
        </w:rPr>
        <w:t>SimNIBS</w:t>
      </w:r>
      <w:proofErr w:type="spellEnd"/>
      <w:r>
        <w:rPr>
          <w:rFonts w:hint="eastAsia"/>
        </w:rPr>
        <w:t>，主体代码由MATLAB和CUDA联合编写。</w:t>
      </w:r>
    </w:p>
    <w:p w14:paraId="17555404" w14:textId="7AE5030F" w:rsidR="00761B07" w:rsidRDefault="00761B07" w:rsidP="00761B07">
      <w:r>
        <w:rPr>
          <w:rFonts w:hint="eastAsia"/>
        </w:rPr>
        <w:t>（1）</w:t>
      </w:r>
      <w:proofErr w:type="spellStart"/>
      <w:r>
        <w:rPr>
          <w:rFonts w:hint="eastAsia"/>
        </w:rPr>
        <w:t>SimNIBS</w:t>
      </w:r>
      <w:proofErr w:type="spellEnd"/>
      <w:r>
        <w:rPr>
          <w:rFonts w:hint="eastAsia"/>
        </w:rPr>
        <w:t>下载与安装：</w:t>
      </w:r>
      <w:r>
        <w:fldChar w:fldCharType="begin"/>
      </w:r>
      <w:r>
        <w:instrText xml:space="preserve"> HYPERLINK "https://simnibs.github.io/simnibs/build/html/installation/simnibs_installer.html" </w:instrText>
      </w:r>
      <w:r>
        <w:fldChar w:fldCharType="separate"/>
      </w:r>
      <w:r>
        <w:rPr>
          <w:rStyle w:val="a3"/>
        </w:rPr>
        <w:t>Install SimNIBS — SimNIBS 3.2.5 documentation</w:t>
      </w:r>
      <w:r>
        <w:fldChar w:fldCharType="end"/>
      </w:r>
    </w:p>
    <w:p w14:paraId="3EB360EB" w14:textId="4191C2B8" w:rsidR="00761B07" w:rsidRDefault="00761B07" w:rsidP="00761B07">
      <w:r>
        <w:rPr>
          <w:rFonts w:hint="eastAsia"/>
        </w:rPr>
        <w:t>（2）</w:t>
      </w:r>
      <w:r w:rsidR="00CB0399">
        <w:rPr>
          <w:rFonts w:hint="eastAsia"/>
        </w:rPr>
        <w:t>MATLAB下载和安装：</w:t>
      </w:r>
      <w:hyperlink r:id="rId5" w:history="1">
        <w:r w:rsidR="00CB0399">
          <w:rPr>
            <w:rStyle w:val="a3"/>
          </w:rPr>
          <w:t>中国科学技术大学软件正版化 (ustc.edu.cn)</w:t>
        </w:r>
      </w:hyperlink>
    </w:p>
    <w:p w14:paraId="0FE7DF7E" w14:textId="76B405F5" w:rsidR="00CB0399" w:rsidRDefault="00CB0399" w:rsidP="00761B07">
      <w:r>
        <w:rPr>
          <w:rFonts w:hint="eastAsia"/>
        </w:rPr>
        <w:t>（3）</w:t>
      </w:r>
      <w:r w:rsidR="000A5DD8">
        <w:rPr>
          <w:rFonts w:hint="eastAsia"/>
        </w:rPr>
        <w:t>CUDA下载和安装：</w:t>
      </w:r>
      <w:hyperlink r:id="rId6" w:history="1">
        <w:r w:rsidR="00CD090A">
          <w:rPr>
            <w:rStyle w:val="a3"/>
          </w:rPr>
          <w:t xml:space="preserve">Installation Guide </w:t>
        </w:r>
        <w:proofErr w:type="gramStart"/>
        <w:r w:rsidR="00CD090A">
          <w:rPr>
            <w:rStyle w:val="a3"/>
          </w:rPr>
          <w:t>Windows :</w:t>
        </w:r>
        <w:proofErr w:type="gramEnd"/>
        <w:r w:rsidR="00CD090A">
          <w:rPr>
            <w:rStyle w:val="a3"/>
          </w:rPr>
          <w:t>: CUDA Toolkit Documentation (nvidia.com)</w:t>
        </w:r>
      </w:hyperlink>
    </w:p>
    <w:p w14:paraId="73558907" w14:textId="77777777" w:rsidR="00F857FB" w:rsidRDefault="00F857FB" w:rsidP="00761B07">
      <w:pPr>
        <w:rPr>
          <w:rFonts w:hint="eastAsia"/>
        </w:rPr>
      </w:pPr>
    </w:p>
    <w:p w14:paraId="3CD47DF9" w14:textId="217869FD" w:rsidR="00CD090A" w:rsidRDefault="00CD090A" w:rsidP="00761B07">
      <w:r>
        <w:rPr>
          <w:rFonts w:hint="eastAsia"/>
        </w:rPr>
        <w:t>3、TIPS初始化配置</w:t>
      </w:r>
    </w:p>
    <w:p w14:paraId="4C3A4FB8" w14:textId="3CECF193" w:rsidR="00CB68BC" w:rsidRDefault="00F857FB" w:rsidP="00D90DCD">
      <w:r>
        <w:rPr>
          <w:rFonts w:hint="eastAsia"/>
        </w:rPr>
        <w:t>（1）</w:t>
      </w:r>
      <w:r w:rsidR="001C486E">
        <w:rPr>
          <w:rFonts w:hint="eastAsia"/>
        </w:rPr>
        <w:t>打开</w:t>
      </w:r>
      <w:r w:rsidR="001C486E" w:rsidRPr="001C486E">
        <w:t>tips\script\CUDA</w:t>
      </w:r>
      <w:r w:rsidR="001C486E">
        <w:rPr>
          <w:rFonts w:hint="eastAsia"/>
        </w:rPr>
        <w:t>路径下的</w:t>
      </w:r>
      <w:proofErr w:type="spellStart"/>
      <w:r w:rsidR="00D90DCD">
        <w:rPr>
          <w:rFonts w:hint="eastAsia"/>
        </w:rPr>
        <w:t>compile</w:t>
      </w:r>
      <w:r w:rsidR="00D90DCD">
        <w:t>.m</w:t>
      </w:r>
      <w:proofErr w:type="spellEnd"/>
      <w:r w:rsidR="00D90DCD">
        <w:rPr>
          <w:rFonts w:hint="eastAsia"/>
        </w:rPr>
        <w:t>文件。</w:t>
      </w:r>
      <w:r w:rsidR="00CB68BC">
        <w:rPr>
          <w:rFonts w:hint="eastAsia"/>
        </w:rPr>
        <w:t>查看CUDA安装路径</w:t>
      </w:r>
      <w:r w:rsidR="00D90DCD">
        <w:rPr>
          <w:rFonts w:hint="eastAsia"/>
        </w:rPr>
        <w:t>，并替换下图红框中的路径，之后保存。</w:t>
      </w:r>
    </w:p>
    <w:p w14:paraId="0E4071E3" w14:textId="2423700B" w:rsidR="00D90DCD" w:rsidRDefault="00D90DCD" w:rsidP="00D90DCD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8E1395" wp14:editId="48D1B630">
            <wp:extent cx="5274310" cy="1804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7B31" w14:textId="6B162EE0" w:rsidR="00761B07" w:rsidRDefault="00A12965" w:rsidP="00761B07">
      <w:r>
        <w:rPr>
          <w:rFonts w:hint="eastAsia"/>
        </w:rPr>
        <w:t>（2）运行tips根目录下的</w:t>
      </w:r>
      <w:proofErr w:type="spellStart"/>
      <w:r>
        <w:rPr>
          <w:rFonts w:hint="eastAsia"/>
        </w:rPr>
        <w:t>first</w:t>
      </w:r>
      <w:r>
        <w:t>.m</w:t>
      </w:r>
      <w:proofErr w:type="spellEnd"/>
    </w:p>
    <w:p w14:paraId="4D1129AE" w14:textId="12838018" w:rsidR="00A12965" w:rsidRDefault="00A12965" w:rsidP="00761B07">
      <w:r>
        <w:rPr>
          <w:rFonts w:hint="eastAsia"/>
        </w:rPr>
        <w:t>4、</w:t>
      </w:r>
      <w:r w:rsidR="00034FF6">
        <w:rPr>
          <w:rFonts w:hint="eastAsia"/>
        </w:rPr>
        <w:t>仿真计算</w:t>
      </w:r>
    </w:p>
    <w:p w14:paraId="59D5E272" w14:textId="33BF24C9" w:rsidR="00034FF6" w:rsidRDefault="00034FF6" w:rsidP="00761B07">
      <w:r>
        <w:rPr>
          <w:rFonts w:hint="eastAsia"/>
        </w:rPr>
        <w:t>（1）</w:t>
      </w:r>
      <w:r w:rsidR="008E3AE1" w:rsidRPr="008E3AE1">
        <w:rPr>
          <w:rFonts w:hint="eastAsia"/>
        </w:rPr>
        <w:t>数据文件组织形式：被试的</w:t>
      </w:r>
      <w:r w:rsidR="008E3AE1" w:rsidRPr="008E3AE1">
        <w:t>T1和T2结构像数据存储在以受试者编号等标识[</w:t>
      </w:r>
      <w:proofErr w:type="spellStart"/>
      <w:r w:rsidR="008E3AE1" w:rsidRPr="008E3AE1">
        <w:t>subMark</w:t>
      </w:r>
      <w:proofErr w:type="spellEnd"/>
      <w:r w:rsidR="008E3AE1" w:rsidRPr="008E3AE1">
        <w:t>]命名的文件夹中，该文件夹为总的数据根目录 ‘</w:t>
      </w:r>
      <w:proofErr w:type="spellStart"/>
      <w:r w:rsidR="008E3AE1" w:rsidRPr="008E3AE1">
        <w:t>dataRoot</w:t>
      </w:r>
      <w:proofErr w:type="spellEnd"/>
      <w:r w:rsidR="008E3AE1" w:rsidRPr="008E3AE1">
        <w:t>’</w:t>
      </w:r>
      <w:r w:rsidR="0088247C">
        <w:rPr>
          <w:rFonts w:hint="eastAsia"/>
        </w:rPr>
        <w:t>。</w:t>
      </w:r>
      <w:r w:rsidR="0088247C" w:rsidRPr="0088247C">
        <w:rPr>
          <w:rFonts w:hint="eastAsia"/>
        </w:rPr>
        <w:t xml:space="preserve"> 该根目录下应包含受试者的</w:t>
      </w:r>
      <w:r w:rsidR="0088247C" w:rsidRPr="0088247C">
        <w:t>T1和T2像的 .</w:t>
      </w:r>
      <w:proofErr w:type="spellStart"/>
      <w:r w:rsidR="0088247C" w:rsidRPr="0088247C">
        <w:t>nii</w:t>
      </w:r>
      <w:proofErr w:type="spellEnd"/>
      <w:r w:rsidR="0088247C" w:rsidRPr="0088247C">
        <w:t xml:space="preserve"> 数据</w:t>
      </w:r>
      <w:r w:rsidR="0088247C">
        <w:rPr>
          <w:rFonts w:hint="eastAsia"/>
        </w:rPr>
        <w:t>，</w:t>
      </w:r>
      <w:r w:rsidR="0088247C" w:rsidRPr="0088247C">
        <w:rPr>
          <w:rFonts w:hint="eastAsia"/>
        </w:rPr>
        <w:t>并分别以‘</w:t>
      </w:r>
      <w:r w:rsidR="0088247C" w:rsidRPr="0088247C">
        <w:t>[</w:t>
      </w:r>
      <w:proofErr w:type="spellStart"/>
      <w:r w:rsidR="0088247C" w:rsidRPr="0088247C">
        <w:t>subMark</w:t>
      </w:r>
      <w:proofErr w:type="spellEnd"/>
      <w:r w:rsidR="0088247C" w:rsidRPr="0088247C">
        <w:t>]_</w:t>
      </w:r>
      <w:proofErr w:type="spellStart"/>
      <w:r w:rsidR="0088247C" w:rsidRPr="0088247C">
        <w:t>TI.nii</w:t>
      </w:r>
      <w:proofErr w:type="spellEnd"/>
      <w:r w:rsidR="0088247C" w:rsidRPr="0088247C">
        <w:t>’'[</w:t>
      </w:r>
      <w:proofErr w:type="spellStart"/>
      <w:r w:rsidR="0088247C" w:rsidRPr="0088247C">
        <w:t>subMark</w:t>
      </w:r>
      <w:proofErr w:type="spellEnd"/>
      <w:r w:rsidR="0088247C" w:rsidRPr="0088247C">
        <w:t>]_T2.nii'的形式命名</w:t>
      </w:r>
      <w:r w:rsidR="0088247C">
        <w:rPr>
          <w:rFonts w:hint="eastAsia"/>
        </w:rPr>
        <w:t>。</w:t>
      </w:r>
    </w:p>
    <w:p w14:paraId="46F2F36C" w14:textId="3DEDADD3" w:rsidR="0088247C" w:rsidRDefault="0088247C" w:rsidP="00761B07">
      <w:r w:rsidRPr="0088247C">
        <w:rPr>
          <w:rFonts w:hint="eastAsia"/>
        </w:rPr>
        <w:t>注意！！！</w:t>
      </w:r>
      <w:r w:rsidRPr="0088247C">
        <w:t xml:space="preserve"> '</w:t>
      </w:r>
      <w:proofErr w:type="spellStart"/>
      <w:r w:rsidRPr="0088247C">
        <w:t>dataRoot</w:t>
      </w:r>
      <w:proofErr w:type="spellEnd"/>
      <w:r w:rsidRPr="0088247C">
        <w:t>'路径中不能含有空格，否则头模型建立会出错！！！</w:t>
      </w:r>
    </w:p>
    <w:p w14:paraId="62324174" w14:textId="4B3EC456" w:rsidR="0088247C" w:rsidRDefault="0088247C" w:rsidP="00761B07">
      <w:r>
        <w:rPr>
          <w:rFonts w:hint="eastAsia"/>
        </w:rPr>
        <w:lastRenderedPageBreak/>
        <w:t>（2）</w:t>
      </w:r>
      <w:r w:rsidR="001B5D97">
        <w:rPr>
          <w:rFonts w:hint="eastAsia"/>
        </w:rPr>
        <w:t>仿真参数设置：</w:t>
      </w:r>
      <w:r w:rsidR="00D3227B">
        <w:rPr>
          <w:rFonts w:hint="eastAsia"/>
        </w:rPr>
        <w:t>打开tips文件夹根目录下的</w:t>
      </w:r>
      <w:proofErr w:type="spellStart"/>
      <w:r w:rsidR="00D3227B">
        <w:rPr>
          <w:rFonts w:hint="eastAsia"/>
        </w:rPr>
        <w:t>TIconfig</w:t>
      </w:r>
      <w:r w:rsidR="00D3227B">
        <w:t>.m</w:t>
      </w:r>
      <w:proofErr w:type="spellEnd"/>
      <w:r w:rsidR="00D3227B">
        <w:rPr>
          <w:rFonts w:hint="eastAsia"/>
        </w:rPr>
        <w:t>文件，可以对ROI和惩罚脑区的MNI坐标ROI的半径</w:t>
      </w:r>
      <w:r w:rsidR="00825506">
        <w:rPr>
          <w:rFonts w:hint="eastAsia"/>
        </w:rPr>
        <w:t>，惩罚脑区的MNI坐标，惩罚脑区的半径以及惩罚系数等</w:t>
      </w:r>
      <w:r w:rsidR="00D3227B">
        <w:rPr>
          <w:rFonts w:hint="eastAsia"/>
        </w:rPr>
        <w:t>进行修改。</w:t>
      </w:r>
    </w:p>
    <w:p w14:paraId="3B3CE682" w14:textId="3BCD6CB9" w:rsidR="00D3227B" w:rsidRDefault="00D3227B" w:rsidP="00761B07">
      <w:r>
        <w:rPr>
          <w:noProof/>
        </w:rPr>
        <w:drawing>
          <wp:inline distT="0" distB="0" distL="0" distR="0" wp14:anchorId="2F772B0C" wp14:editId="74A88C42">
            <wp:extent cx="3073706" cy="241056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039" cy="24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FBDF" w14:textId="4DDC85DE" w:rsidR="006B3941" w:rsidRDefault="006B3941" w:rsidP="00761B07">
      <w:r>
        <w:rPr>
          <w:rFonts w:hint="eastAsia"/>
        </w:rPr>
        <w:t>（3）运行仿真程序：打开tips根目录下的</w:t>
      </w:r>
      <w:proofErr w:type="spellStart"/>
      <w:r>
        <w:rPr>
          <w:rFonts w:hint="eastAsia"/>
        </w:rPr>
        <w:t>main</w:t>
      </w:r>
      <w:r>
        <w:t>.m</w:t>
      </w:r>
      <w:proofErr w:type="spellEnd"/>
      <w:r>
        <w:rPr>
          <w:rFonts w:hint="eastAsia"/>
        </w:rPr>
        <w:t>，修改输入信息和参数。其中</w:t>
      </w:r>
      <w:proofErr w:type="spellStart"/>
      <w:r>
        <w:rPr>
          <w:rFonts w:hint="eastAsia"/>
        </w:rPr>
        <w:t>dataRoot</w:t>
      </w:r>
      <w:proofErr w:type="spellEnd"/>
      <w:r>
        <w:rPr>
          <w:rFonts w:hint="eastAsia"/>
        </w:rPr>
        <w:t>是被试数据存储的父文件夹（不包括被试数据目录），</w:t>
      </w:r>
      <w:proofErr w:type="spellStart"/>
      <w:r>
        <w:rPr>
          <w:rFonts w:hint="eastAsia"/>
        </w:rPr>
        <w:t>sub</w:t>
      </w:r>
      <w:r>
        <w:t>Mark</w:t>
      </w:r>
      <w:proofErr w:type="spellEnd"/>
      <w:r>
        <w:rPr>
          <w:rFonts w:hint="eastAsia"/>
        </w:rPr>
        <w:t>是被试数据文件夹的名称</w:t>
      </w:r>
      <w:r w:rsidR="00D30DCF">
        <w:rPr>
          <w:rFonts w:hint="eastAsia"/>
        </w:rPr>
        <w:t>，仿真计算的结果储存在</w:t>
      </w:r>
      <w:proofErr w:type="spellStart"/>
      <w:r w:rsidR="00D30DCF">
        <w:rPr>
          <w:rFonts w:hint="eastAsia"/>
        </w:rPr>
        <w:t>subMark</w:t>
      </w:r>
      <w:proofErr w:type="spellEnd"/>
      <w:r w:rsidR="00D30DCF">
        <w:rPr>
          <w:rFonts w:hint="eastAsia"/>
        </w:rPr>
        <w:t>路径下的</w:t>
      </w:r>
      <w:proofErr w:type="spellStart"/>
      <w:r w:rsidR="00D30DCF">
        <w:rPr>
          <w:rFonts w:hint="eastAsia"/>
        </w:rPr>
        <w:t>TI</w:t>
      </w:r>
      <w:r w:rsidR="00D30DCF">
        <w:t>_sim_result</w:t>
      </w:r>
      <w:proofErr w:type="spellEnd"/>
      <w:r w:rsidR="00D30DCF">
        <w:rPr>
          <w:rFonts w:hint="eastAsia"/>
        </w:rPr>
        <w:t>文件夹，由于有时候会对同一个被试的数据使用不同的方法进行多次计算，每次计算会在此路径下生成以</w:t>
      </w:r>
      <w:proofErr w:type="spellStart"/>
      <w:r w:rsidR="00D30DCF">
        <w:rPr>
          <w:rFonts w:hint="eastAsia"/>
        </w:rPr>
        <w:t>simMark</w:t>
      </w:r>
      <w:proofErr w:type="spellEnd"/>
      <w:r w:rsidR="00D30DCF">
        <w:rPr>
          <w:rFonts w:hint="eastAsia"/>
        </w:rPr>
        <w:t>命名的文件夹存储单次仿真的结果，可以对其进行修改以避免结果数据被覆盖。</w:t>
      </w:r>
    </w:p>
    <w:p w14:paraId="20088272" w14:textId="1F278292" w:rsidR="00D30DCF" w:rsidRDefault="00D30DCF" w:rsidP="00761B07">
      <w:pPr>
        <w:rPr>
          <w:rFonts w:hint="eastAsia"/>
        </w:rPr>
      </w:pPr>
      <w:r>
        <w:rPr>
          <w:rFonts w:hint="eastAsia"/>
        </w:rPr>
        <w:t>信息设置好后运行main程序即可</w:t>
      </w:r>
    </w:p>
    <w:p w14:paraId="793E3824" w14:textId="49C8E345" w:rsidR="00D30DCF" w:rsidRDefault="00D30DCF" w:rsidP="00761B07">
      <w:r>
        <w:rPr>
          <w:noProof/>
        </w:rPr>
        <w:drawing>
          <wp:inline distT="0" distB="0" distL="0" distR="0" wp14:anchorId="28636C7B" wp14:editId="18B75FA2">
            <wp:extent cx="4142342" cy="9640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047" cy="9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ABCD" w14:textId="1256882C" w:rsidR="00D30DCF" w:rsidRPr="008E3AE1" w:rsidRDefault="00D30DCF" w:rsidP="00761B07">
      <w:pPr>
        <w:rPr>
          <w:rFonts w:hint="eastAsia"/>
        </w:rPr>
      </w:pPr>
      <w:r>
        <w:rPr>
          <w:rFonts w:hint="eastAsia"/>
        </w:rPr>
        <w:t>（4）结果查看</w:t>
      </w:r>
      <w:r w:rsidR="00374BC8">
        <w:rPr>
          <w:rFonts w:hint="eastAsia"/>
        </w:rPr>
        <w:t>：运行tips根目录下的</w:t>
      </w:r>
      <w:r w:rsidR="00904EF0">
        <w:rPr>
          <w:rFonts w:hint="eastAsia"/>
        </w:rPr>
        <w:t>ex</w:t>
      </w:r>
      <w:r w:rsidR="00904EF0">
        <w:t>_plotElec1010.m</w:t>
      </w:r>
      <w:r w:rsidR="00904EF0">
        <w:rPr>
          <w:rFonts w:hint="eastAsia"/>
        </w:rPr>
        <w:t>可以绘制电刺激参数结果图</w:t>
      </w:r>
      <w:bookmarkStart w:id="0" w:name="_GoBack"/>
      <w:bookmarkEnd w:id="0"/>
    </w:p>
    <w:sectPr w:rsidR="00D30DCF" w:rsidRPr="008E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964F1"/>
    <w:multiLevelType w:val="hybridMultilevel"/>
    <w:tmpl w:val="66624E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E2"/>
    <w:rsid w:val="00034FF6"/>
    <w:rsid w:val="000A5DD8"/>
    <w:rsid w:val="001B5D97"/>
    <w:rsid w:val="001C486E"/>
    <w:rsid w:val="00374BC8"/>
    <w:rsid w:val="00545FE2"/>
    <w:rsid w:val="006B3941"/>
    <w:rsid w:val="00761B07"/>
    <w:rsid w:val="00825506"/>
    <w:rsid w:val="0088247C"/>
    <w:rsid w:val="008E3AE1"/>
    <w:rsid w:val="00904EF0"/>
    <w:rsid w:val="009A0831"/>
    <w:rsid w:val="00A12965"/>
    <w:rsid w:val="00BA309E"/>
    <w:rsid w:val="00CB0399"/>
    <w:rsid w:val="00CB68BC"/>
    <w:rsid w:val="00CD090A"/>
    <w:rsid w:val="00D30DCF"/>
    <w:rsid w:val="00D3227B"/>
    <w:rsid w:val="00D90DCD"/>
    <w:rsid w:val="00F8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4B65"/>
  <w15:chartTrackingRefBased/>
  <w15:docId w15:val="{46B29EE5-03D7-449B-9404-FA101F52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1B0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761B07"/>
    <w:rPr>
      <w:color w:val="0000FF"/>
      <w:u w:val="single"/>
    </w:rPr>
  </w:style>
  <w:style w:type="table" w:styleId="a4">
    <w:name w:val="Table Grid"/>
    <w:basedOn w:val="a1"/>
    <w:uiPriority w:val="39"/>
    <w:rsid w:val="000A5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B68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vidia.com/cuda/cuda-installation-guide-microsoft-window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bh.ustc.edu.cn/zbh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Ma</dc:creator>
  <cp:keywords/>
  <dc:description/>
  <cp:lastModifiedBy>Ru Ma</cp:lastModifiedBy>
  <cp:revision>11</cp:revision>
  <dcterms:created xsi:type="dcterms:W3CDTF">2021-11-30T07:00:00Z</dcterms:created>
  <dcterms:modified xsi:type="dcterms:W3CDTF">2021-11-30T09:16:00Z</dcterms:modified>
</cp:coreProperties>
</file>