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p w:rsidR="00E62774" w:rsidRPr="00DC2924" w:rsidRDefault="004546E2" w:rsidP="00E62774">
      <w:pPr>
        <w:spacing w:line="240" w:lineRule="auto"/>
        <w:jc w:val="center"/>
        <w:rPr>
          <w:b/>
          <w:sz w:val="72"/>
        </w:rPr>
      </w:pPr>
      <w:r>
        <w:rPr>
          <w:b/>
          <w:sz w:val="72"/>
        </w:rPr>
        <w:t>AcqManager</w:t>
      </w:r>
    </w:p>
    <w:p w:rsidR="003743E2" w:rsidRDefault="00D90C69" w:rsidP="00D90C69">
      <w:pPr>
        <w:spacing w:line="240" w:lineRule="auto"/>
        <w:jc w:val="center"/>
        <w:rPr>
          <w:b/>
          <w:sz w:val="32"/>
        </w:rPr>
      </w:pPr>
      <w:r>
        <w:rPr>
          <w:b/>
          <w:sz w:val="32"/>
        </w:rPr>
        <w:t xml:space="preserve">Menu </w:t>
      </w:r>
      <w:r w:rsidR="000D62DD">
        <w:rPr>
          <w:b/>
          <w:sz w:val="32"/>
        </w:rPr>
        <w:t>Data</w:t>
      </w:r>
      <w:r>
        <w:rPr>
          <w:b/>
          <w:sz w:val="32"/>
        </w:rPr>
        <w:t xml:space="preserve"> </w:t>
      </w:r>
      <w:r w:rsidR="00695F61" w:rsidRPr="00E62774">
        <w:rPr>
          <w:b/>
          <w:sz w:val="32"/>
        </w:rPr>
        <w:t>Guide</w:t>
      </w:r>
      <w:r w:rsidR="00DC2924">
        <w:rPr>
          <w:b/>
          <w:sz w:val="32"/>
        </w:rPr>
        <w:t xml:space="preserve"> (</w:t>
      </w:r>
      <w:r w:rsidR="000D62DD">
        <w:rPr>
          <w:b/>
          <w:i/>
          <w:sz w:val="24"/>
        </w:rPr>
        <w:t>Data storage</w:t>
      </w:r>
      <w:r w:rsidR="00DC2924">
        <w:rPr>
          <w:b/>
          <w:sz w:val="32"/>
        </w:rPr>
        <w:t>)</w:t>
      </w:r>
    </w:p>
    <w:p w:rsidR="00DC2924" w:rsidRDefault="00DC2924" w:rsidP="00E62774">
      <w:pPr>
        <w:spacing w:line="240" w:lineRule="auto"/>
        <w:jc w:val="center"/>
        <w:rPr>
          <w:b/>
          <w:sz w:val="32"/>
        </w:rPr>
      </w:pPr>
      <w:bookmarkStart w:id="0" w:name="_GoBack"/>
      <w:bookmarkEnd w:id="0"/>
    </w:p>
    <w:p w:rsidR="00DC2924" w:rsidRDefault="00EA571D" w:rsidP="00E62774">
      <w:pPr>
        <w:spacing w:line="240" w:lineRule="auto"/>
        <w:jc w:val="center"/>
        <w:rPr>
          <w:b/>
          <w:sz w:val="32"/>
        </w:rPr>
      </w:pPr>
      <w:r w:rsidRPr="00EA571D">
        <w:drawing>
          <wp:inline distT="0" distB="0" distL="0" distR="0" wp14:anchorId="7934A8CB" wp14:editId="743C7B23">
            <wp:extent cx="5196286" cy="26035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6736" cy="2603725"/>
                    </a:xfrm>
                    <a:prstGeom prst="rect">
                      <a:avLst/>
                    </a:prstGeom>
                  </pic:spPr>
                </pic:pic>
              </a:graphicData>
            </a:graphic>
          </wp:inline>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7049F6">
      <w:pPr>
        <w:spacing w:after="0"/>
        <w:jc w:val="center"/>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6C2E53">
          <w:pPr>
            <w:pStyle w:val="TOCHeading"/>
          </w:pPr>
          <w:r>
            <w:t>Contents</w:t>
          </w:r>
        </w:p>
        <w:p w:rsidR="00B22E2B"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107846175" w:history="1">
            <w:r w:rsidR="00B22E2B" w:rsidRPr="001F3934">
              <w:rPr>
                <w:rStyle w:val="Hyperlink"/>
                <w:i/>
                <w:noProof/>
              </w:rPr>
              <w:t>Warnings and Cautions</w:t>
            </w:r>
            <w:r w:rsidR="00B22E2B">
              <w:rPr>
                <w:noProof/>
                <w:webHidden/>
              </w:rPr>
              <w:tab/>
            </w:r>
            <w:r w:rsidR="00B22E2B">
              <w:rPr>
                <w:noProof/>
                <w:webHidden/>
              </w:rPr>
              <w:fldChar w:fldCharType="begin"/>
            </w:r>
            <w:r w:rsidR="00B22E2B">
              <w:rPr>
                <w:noProof/>
                <w:webHidden/>
              </w:rPr>
              <w:instrText xml:space="preserve"> PAGEREF _Toc107846175 \h </w:instrText>
            </w:r>
            <w:r w:rsidR="00B22E2B">
              <w:rPr>
                <w:noProof/>
                <w:webHidden/>
              </w:rPr>
            </w:r>
            <w:r w:rsidR="00B22E2B">
              <w:rPr>
                <w:noProof/>
                <w:webHidden/>
              </w:rPr>
              <w:fldChar w:fldCharType="separate"/>
            </w:r>
            <w:r w:rsidR="00486303">
              <w:rPr>
                <w:noProof/>
                <w:webHidden/>
              </w:rPr>
              <w:t>4</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76" w:history="1">
            <w:r w:rsidR="00B22E2B" w:rsidRPr="001F3934">
              <w:rPr>
                <w:rStyle w:val="Hyperlink"/>
                <w:noProof/>
              </w:rPr>
              <w:t>Preface</w:t>
            </w:r>
            <w:r w:rsidR="00B22E2B">
              <w:rPr>
                <w:noProof/>
                <w:webHidden/>
              </w:rPr>
              <w:tab/>
            </w:r>
            <w:r w:rsidR="00B22E2B">
              <w:rPr>
                <w:noProof/>
                <w:webHidden/>
              </w:rPr>
              <w:fldChar w:fldCharType="begin"/>
            </w:r>
            <w:r w:rsidR="00B22E2B">
              <w:rPr>
                <w:noProof/>
                <w:webHidden/>
              </w:rPr>
              <w:instrText xml:space="preserve"> PAGEREF _Toc107846176 \h </w:instrText>
            </w:r>
            <w:r w:rsidR="00B22E2B">
              <w:rPr>
                <w:noProof/>
                <w:webHidden/>
              </w:rPr>
            </w:r>
            <w:r w:rsidR="00B22E2B">
              <w:rPr>
                <w:noProof/>
                <w:webHidden/>
              </w:rPr>
              <w:fldChar w:fldCharType="separate"/>
            </w:r>
            <w:r w:rsidR="00486303">
              <w:rPr>
                <w:noProof/>
                <w:webHidden/>
              </w:rPr>
              <w:t>5</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77" w:history="1">
            <w:r w:rsidR="00B22E2B" w:rsidRPr="001F3934">
              <w:rPr>
                <w:rStyle w:val="Hyperlink"/>
                <w:noProof/>
              </w:rPr>
              <w:t>Data Acquisition Local Directory</w:t>
            </w:r>
            <w:r w:rsidR="00B22E2B">
              <w:rPr>
                <w:noProof/>
                <w:webHidden/>
              </w:rPr>
              <w:tab/>
            </w:r>
            <w:r w:rsidR="00B22E2B">
              <w:rPr>
                <w:noProof/>
                <w:webHidden/>
              </w:rPr>
              <w:fldChar w:fldCharType="begin"/>
            </w:r>
            <w:r w:rsidR="00B22E2B">
              <w:rPr>
                <w:noProof/>
                <w:webHidden/>
              </w:rPr>
              <w:instrText xml:space="preserve"> PAGEREF _Toc107846177 \h </w:instrText>
            </w:r>
            <w:r w:rsidR="00B22E2B">
              <w:rPr>
                <w:noProof/>
                <w:webHidden/>
              </w:rPr>
            </w:r>
            <w:r w:rsidR="00B22E2B">
              <w:rPr>
                <w:noProof/>
                <w:webHidden/>
              </w:rPr>
              <w:fldChar w:fldCharType="separate"/>
            </w:r>
            <w:r w:rsidR="00486303">
              <w:rPr>
                <w:noProof/>
                <w:webHidden/>
              </w:rPr>
              <w:t>6</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78" w:history="1">
            <w:r w:rsidR="00B22E2B" w:rsidRPr="001F3934">
              <w:rPr>
                <w:rStyle w:val="Hyperlink"/>
                <w:noProof/>
              </w:rPr>
              <w:t>Data Acquisition Real-time Storage</w:t>
            </w:r>
            <w:r w:rsidR="00B22E2B">
              <w:rPr>
                <w:noProof/>
                <w:webHidden/>
              </w:rPr>
              <w:tab/>
            </w:r>
            <w:r w:rsidR="00B22E2B">
              <w:rPr>
                <w:noProof/>
                <w:webHidden/>
              </w:rPr>
              <w:fldChar w:fldCharType="begin"/>
            </w:r>
            <w:r w:rsidR="00B22E2B">
              <w:rPr>
                <w:noProof/>
                <w:webHidden/>
              </w:rPr>
              <w:instrText xml:space="preserve"> PAGEREF _Toc107846178 \h </w:instrText>
            </w:r>
            <w:r w:rsidR="00B22E2B">
              <w:rPr>
                <w:noProof/>
                <w:webHidden/>
              </w:rPr>
            </w:r>
            <w:r w:rsidR="00B22E2B">
              <w:rPr>
                <w:noProof/>
                <w:webHidden/>
              </w:rPr>
              <w:fldChar w:fldCharType="separate"/>
            </w:r>
            <w:r w:rsidR="00486303">
              <w:rPr>
                <w:noProof/>
                <w:webHidden/>
              </w:rPr>
              <w:t>6</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79" w:history="1">
            <w:r w:rsidR="00B22E2B" w:rsidRPr="001F3934">
              <w:rPr>
                <w:rStyle w:val="Hyperlink"/>
                <w:noProof/>
              </w:rPr>
              <w:t>Data Acquisition Auto-backup</w:t>
            </w:r>
            <w:r w:rsidR="00B22E2B">
              <w:rPr>
                <w:noProof/>
                <w:webHidden/>
              </w:rPr>
              <w:tab/>
            </w:r>
            <w:r w:rsidR="00B22E2B">
              <w:rPr>
                <w:noProof/>
                <w:webHidden/>
              </w:rPr>
              <w:fldChar w:fldCharType="begin"/>
            </w:r>
            <w:r w:rsidR="00B22E2B">
              <w:rPr>
                <w:noProof/>
                <w:webHidden/>
              </w:rPr>
              <w:instrText xml:space="preserve"> PAGEREF _Toc107846179 \h </w:instrText>
            </w:r>
            <w:r w:rsidR="00B22E2B">
              <w:rPr>
                <w:noProof/>
                <w:webHidden/>
              </w:rPr>
            </w:r>
            <w:r w:rsidR="00B22E2B">
              <w:rPr>
                <w:noProof/>
                <w:webHidden/>
              </w:rPr>
              <w:fldChar w:fldCharType="separate"/>
            </w:r>
            <w:r w:rsidR="00486303">
              <w:rPr>
                <w:noProof/>
                <w:webHidden/>
              </w:rPr>
              <w:t>6</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80" w:history="1">
            <w:r w:rsidR="00B22E2B" w:rsidRPr="001F3934">
              <w:rPr>
                <w:rStyle w:val="Hyperlink"/>
                <w:noProof/>
              </w:rPr>
              <w:t>EEG Data Manager</w:t>
            </w:r>
            <w:r w:rsidR="00B22E2B">
              <w:rPr>
                <w:noProof/>
                <w:webHidden/>
              </w:rPr>
              <w:tab/>
            </w:r>
            <w:r w:rsidR="00B22E2B">
              <w:rPr>
                <w:noProof/>
                <w:webHidden/>
              </w:rPr>
              <w:fldChar w:fldCharType="begin"/>
            </w:r>
            <w:r w:rsidR="00B22E2B">
              <w:rPr>
                <w:noProof/>
                <w:webHidden/>
              </w:rPr>
              <w:instrText xml:space="preserve"> PAGEREF _Toc107846180 \h </w:instrText>
            </w:r>
            <w:r w:rsidR="00B22E2B">
              <w:rPr>
                <w:noProof/>
                <w:webHidden/>
              </w:rPr>
            </w:r>
            <w:r w:rsidR="00B22E2B">
              <w:rPr>
                <w:noProof/>
                <w:webHidden/>
              </w:rPr>
              <w:fldChar w:fldCharType="separate"/>
            </w:r>
            <w:r w:rsidR="00486303">
              <w:rPr>
                <w:noProof/>
                <w:webHidden/>
              </w:rPr>
              <w:t>6</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81" w:history="1">
            <w:r w:rsidR="00B22E2B" w:rsidRPr="001F3934">
              <w:rPr>
                <w:rStyle w:val="Hyperlink"/>
                <w:noProof/>
              </w:rPr>
              <w:t>Electrode Setup</w:t>
            </w:r>
            <w:r w:rsidR="00B22E2B">
              <w:rPr>
                <w:noProof/>
                <w:webHidden/>
              </w:rPr>
              <w:tab/>
            </w:r>
            <w:r w:rsidR="00B22E2B">
              <w:rPr>
                <w:noProof/>
                <w:webHidden/>
              </w:rPr>
              <w:fldChar w:fldCharType="begin"/>
            </w:r>
            <w:r w:rsidR="00B22E2B">
              <w:rPr>
                <w:noProof/>
                <w:webHidden/>
              </w:rPr>
              <w:instrText xml:space="preserve"> PAGEREF _Toc107846181 \h </w:instrText>
            </w:r>
            <w:r w:rsidR="00B22E2B">
              <w:rPr>
                <w:noProof/>
                <w:webHidden/>
              </w:rPr>
            </w:r>
            <w:r w:rsidR="00B22E2B">
              <w:rPr>
                <w:noProof/>
                <w:webHidden/>
              </w:rPr>
              <w:fldChar w:fldCharType="separate"/>
            </w:r>
            <w:r w:rsidR="00486303">
              <w:rPr>
                <w:noProof/>
                <w:webHidden/>
              </w:rPr>
              <w:t>6</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82" w:history="1">
            <w:r w:rsidR="00B22E2B" w:rsidRPr="001F3934">
              <w:rPr>
                <w:rStyle w:val="Hyperlink"/>
                <w:noProof/>
              </w:rPr>
              <w:t>MEG Sensor Setup</w:t>
            </w:r>
            <w:r w:rsidR="00B22E2B">
              <w:rPr>
                <w:noProof/>
                <w:webHidden/>
              </w:rPr>
              <w:tab/>
            </w:r>
            <w:r w:rsidR="00B22E2B">
              <w:rPr>
                <w:noProof/>
                <w:webHidden/>
              </w:rPr>
              <w:fldChar w:fldCharType="begin"/>
            </w:r>
            <w:r w:rsidR="00B22E2B">
              <w:rPr>
                <w:noProof/>
                <w:webHidden/>
              </w:rPr>
              <w:instrText xml:space="preserve"> PAGEREF _Toc107846182 \h </w:instrText>
            </w:r>
            <w:r w:rsidR="00B22E2B">
              <w:rPr>
                <w:noProof/>
                <w:webHidden/>
              </w:rPr>
            </w:r>
            <w:r w:rsidR="00B22E2B">
              <w:rPr>
                <w:noProof/>
                <w:webHidden/>
              </w:rPr>
              <w:fldChar w:fldCharType="separate"/>
            </w:r>
            <w:r w:rsidR="00486303">
              <w:rPr>
                <w:noProof/>
                <w:webHidden/>
              </w:rPr>
              <w:t>8</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83" w:history="1">
            <w:r w:rsidR="00B22E2B" w:rsidRPr="001F3934">
              <w:rPr>
                <w:rStyle w:val="Hyperlink"/>
                <w:noProof/>
              </w:rPr>
              <w:t>Database</w:t>
            </w:r>
            <w:r w:rsidR="00B22E2B">
              <w:rPr>
                <w:noProof/>
                <w:webHidden/>
              </w:rPr>
              <w:tab/>
            </w:r>
            <w:r w:rsidR="00B22E2B">
              <w:rPr>
                <w:noProof/>
                <w:webHidden/>
              </w:rPr>
              <w:fldChar w:fldCharType="begin"/>
            </w:r>
            <w:r w:rsidR="00B22E2B">
              <w:rPr>
                <w:noProof/>
                <w:webHidden/>
              </w:rPr>
              <w:instrText xml:space="preserve"> PAGEREF _Toc107846183 \h </w:instrText>
            </w:r>
            <w:r w:rsidR="00B22E2B">
              <w:rPr>
                <w:noProof/>
                <w:webHidden/>
              </w:rPr>
            </w:r>
            <w:r w:rsidR="00B22E2B">
              <w:rPr>
                <w:noProof/>
                <w:webHidden/>
              </w:rPr>
              <w:fldChar w:fldCharType="separate"/>
            </w:r>
            <w:r w:rsidR="00486303">
              <w:rPr>
                <w:noProof/>
                <w:webHidden/>
              </w:rPr>
              <w:t>9</w:t>
            </w:r>
            <w:r w:rsidR="00B22E2B">
              <w:rPr>
                <w:noProof/>
                <w:webHidden/>
              </w:rPr>
              <w:fldChar w:fldCharType="end"/>
            </w:r>
          </w:hyperlink>
        </w:p>
        <w:p w:rsidR="00B22E2B" w:rsidRDefault="0035716E">
          <w:pPr>
            <w:pStyle w:val="TOC1"/>
            <w:tabs>
              <w:tab w:val="right" w:leader="dot" w:pos="9350"/>
            </w:tabs>
            <w:rPr>
              <w:rFonts w:eastAsiaTheme="minorEastAsia"/>
              <w:noProof/>
              <w:lang w:eastAsia="zh-CN"/>
            </w:rPr>
          </w:pPr>
          <w:hyperlink w:anchor="_Toc107846184" w:history="1">
            <w:r w:rsidR="00B22E2B" w:rsidRPr="001F3934">
              <w:rPr>
                <w:rStyle w:val="Hyperlink"/>
                <w:noProof/>
              </w:rPr>
              <w:t>Remote data management</w:t>
            </w:r>
            <w:r w:rsidR="00B22E2B">
              <w:rPr>
                <w:noProof/>
                <w:webHidden/>
              </w:rPr>
              <w:tab/>
            </w:r>
            <w:r w:rsidR="00B22E2B">
              <w:rPr>
                <w:noProof/>
                <w:webHidden/>
              </w:rPr>
              <w:fldChar w:fldCharType="begin"/>
            </w:r>
            <w:r w:rsidR="00B22E2B">
              <w:rPr>
                <w:noProof/>
                <w:webHidden/>
              </w:rPr>
              <w:instrText xml:space="preserve"> PAGEREF _Toc107846184 \h </w:instrText>
            </w:r>
            <w:r w:rsidR="00B22E2B">
              <w:rPr>
                <w:noProof/>
                <w:webHidden/>
              </w:rPr>
            </w:r>
            <w:r w:rsidR="00B22E2B">
              <w:rPr>
                <w:noProof/>
                <w:webHidden/>
              </w:rPr>
              <w:fldChar w:fldCharType="separate"/>
            </w:r>
            <w:r w:rsidR="00486303">
              <w:rPr>
                <w:noProof/>
                <w:webHidden/>
              </w:rPr>
              <w:t>9</w:t>
            </w:r>
            <w:r w:rsidR="00B22E2B">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1" w:name="_Toc107846175"/>
      <w:r w:rsidRPr="00284CED">
        <w:rPr>
          <w:i/>
        </w:rPr>
        <w:t>Warnings and Cautions</w:t>
      </w:r>
      <w:bookmarkEnd w:id="1"/>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2" w:name="_Toc107846176"/>
      <w:r w:rsidRPr="006C2E53">
        <w:lastRenderedPageBreak/>
        <w:t>Preface</w:t>
      </w:r>
      <w:bookmarkEnd w:id="2"/>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0D62DD" w:rsidP="006C2E53">
      <w:pPr>
        <w:pStyle w:val="Heading1"/>
      </w:pPr>
      <w:bookmarkStart w:id="3" w:name="_Toc107846177"/>
      <w:r>
        <w:lastRenderedPageBreak/>
        <w:t>Data Acquisition Local Directory</w:t>
      </w:r>
      <w:bookmarkEnd w:id="3"/>
      <w:r>
        <w:t xml:space="preserve"> </w:t>
      </w:r>
    </w:p>
    <w:p w:rsidR="0027262C" w:rsidRDefault="0027262C" w:rsidP="001B05EA">
      <w:pPr>
        <w:spacing w:after="0"/>
        <w:ind w:firstLine="540"/>
      </w:pPr>
    </w:p>
    <w:p w:rsidR="000B5D37" w:rsidRDefault="00D90C69" w:rsidP="001B05EA">
      <w:pPr>
        <w:spacing w:after="0"/>
        <w:ind w:firstLine="540"/>
      </w:pPr>
      <w:r>
        <w:t>This menu provides access to a set of devices that are supported by AcqManager</w:t>
      </w:r>
      <w:r w:rsidR="001B05EA">
        <w:t>.</w:t>
      </w:r>
    </w:p>
    <w:p w:rsidR="000D62DD" w:rsidRDefault="000D62DD" w:rsidP="001B05EA">
      <w:pPr>
        <w:spacing w:after="0"/>
        <w:ind w:firstLine="540"/>
      </w:pPr>
    </w:p>
    <w:p w:rsidR="000D62DD" w:rsidRDefault="000D62DD" w:rsidP="000D62DD">
      <w:pPr>
        <w:pStyle w:val="Heading1"/>
      </w:pPr>
      <w:bookmarkStart w:id="4" w:name="_Toc107846178"/>
      <w:r>
        <w:t>Data Acquisition Real-time Storage</w:t>
      </w:r>
      <w:bookmarkEnd w:id="4"/>
      <w:r>
        <w:t xml:space="preserve"> </w:t>
      </w:r>
    </w:p>
    <w:p w:rsidR="000D62DD" w:rsidRDefault="000D62DD" w:rsidP="000D62DD">
      <w:pPr>
        <w:spacing w:after="0"/>
        <w:ind w:firstLine="540"/>
      </w:pPr>
    </w:p>
    <w:p w:rsidR="000D62DD" w:rsidRDefault="000D62DD" w:rsidP="000D62DD">
      <w:pPr>
        <w:spacing w:after="0"/>
        <w:ind w:firstLine="540"/>
      </w:pPr>
      <w:r>
        <w:t>This menu provides access to a set of devices that are supported by AcqManager.</w:t>
      </w:r>
    </w:p>
    <w:p w:rsidR="000D62DD" w:rsidRDefault="000D62DD" w:rsidP="000D62DD">
      <w:pPr>
        <w:spacing w:after="0"/>
        <w:ind w:firstLine="540"/>
      </w:pPr>
    </w:p>
    <w:p w:rsidR="000D62DD" w:rsidRDefault="000D62DD" w:rsidP="000D62DD">
      <w:pPr>
        <w:pStyle w:val="Heading1"/>
      </w:pPr>
      <w:bookmarkStart w:id="5" w:name="_Toc107846179"/>
      <w:r>
        <w:t>Data Acquisition Auto-backup</w:t>
      </w:r>
      <w:bookmarkEnd w:id="5"/>
      <w:r>
        <w:t xml:space="preserve"> </w:t>
      </w:r>
    </w:p>
    <w:p w:rsidR="000D62DD" w:rsidRDefault="000D62DD" w:rsidP="000D62DD">
      <w:pPr>
        <w:spacing w:after="0"/>
        <w:ind w:firstLine="540"/>
      </w:pPr>
    </w:p>
    <w:p w:rsidR="000D62DD" w:rsidRDefault="000D62DD" w:rsidP="000D62DD">
      <w:pPr>
        <w:spacing w:after="0"/>
        <w:ind w:firstLine="540"/>
      </w:pPr>
      <w:r>
        <w:t>This menu provides access to a set of devices that are supported by AcqManager.</w:t>
      </w:r>
    </w:p>
    <w:p w:rsidR="000D62DD" w:rsidRDefault="000D62DD" w:rsidP="000D62DD">
      <w:pPr>
        <w:spacing w:after="0"/>
        <w:ind w:firstLine="540"/>
      </w:pPr>
    </w:p>
    <w:p w:rsidR="000D62DD" w:rsidRDefault="000D62DD" w:rsidP="000D62DD">
      <w:pPr>
        <w:pStyle w:val="Heading1"/>
      </w:pPr>
      <w:bookmarkStart w:id="6" w:name="_Toc107846180"/>
      <w:r>
        <w:t>EEG Data Manager</w:t>
      </w:r>
      <w:bookmarkEnd w:id="6"/>
    </w:p>
    <w:p w:rsidR="000D62DD" w:rsidRDefault="000D62DD" w:rsidP="000D62DD">
      <w:pPr>
        <w:spacing w:after="0"/>
        <w:ind w:firstLine="540"/>
      </w:pPr>
    </w:p>
    <w:p w:rsidR="000D62DD" w:rsidRDefault="000D62DD" w:rsidP="000D62DD">
      <w:pPr>
        <w:spacing w:after="0"/>
        <w:ind w:firstLine="540"/>
      </w:pPr>
      <w:r>
        <w:t>This menu provides access to a set of devices that are supported by AcqManager.</w:t>
      </w:r>
    </w:p>
    <w:p w:rsidR="0020189E" w:rsidRDefault="0020189E" w:rsidP="001B05EA">
      <w:pPr>
        <w:spacing w:after="0"/>
        <w:ind w:firstLine="540"/>
      </w:pPr>
    </w:p>
    <w:p w:rsidR="00881F72" w:rsidRDefault="000D62DD" w:rsidP="0069313C">
      <w:pPr>
        <w:pStyle w:val="Heading1"/>
      </w:pPr>
      <w:bookmarkStart w:id="7" w:name="_Toc107846181"/>
      <w:r>
        <w:t>Electrode Setup</w:t>
      </w:r>
      <w:bookmarkEnd w:id="7"/>
    </w:p>
    <w:p w:rsidR="00384987" w:rsidRDefault="00D90C69" w:rsidP="00881F72">
      <w:pPr>
        <w:ind w:firstLine="540"/>
      </w:pPr>
      <w:r>
        <w:rPr>
          <w:noProof/>
          <w:lang w:eastAsia="zh-CN"/>
        </w:rPr>
        <w:lastRenderedPageBreak/>
        <mc:AlternateContent>
          <mc:Choice Requires="wps">
            <w:drawing>
              <wp:anchor distT="0" distB="0" distL="114300" distR="114300" simplePos="0" relativeHeight="251658752" behindDoc="0" locked="0" layoutInCell="1" allowOverlap="1" wp14:anchorId="5883E884" wp14:editId="577BE84B">
                <wp:simplePos x="0" y="0"/>
                <wp:positionH relativeFrom="column">
                  <wp:posOffset>139700</wp:posOffset>
                </wp:positionH>
                <wp:positionV relativeFrom="paragraph">
                  <wp:posOffset>295275</wp:posOffset>
                </wp:positionV>
                <wp:extent cx="5906770" cy="4381500"/>
                <wp:effectExtent l="0" t="0" r="1778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4381500"/>
                        </a:xfrm>
                        <a:prstGeom prst="rect">
                          <a:avLst/>
                        </a:prstGeom>
                        <a:solidFill>
                          <a:srgbClr val="FFFFFF"/>
                        </a:solidFill>
                        <a:ln w="9525">
                          <a:solidFill>
                            <a:srgbClr val="000000"/>
                          </a:solidFill>
                          <a:miter lim="800000"/>
                          <a:headEnd/>
                          <a:tailEnd/>
                        </a:ln>
                      </wps:spPr>
                      <wps:txbx>
                        <w:txbxContent>
                          <w:p w:rsidR="00A80280" w:rsidRDefault="00FB2CA3">
                            <w:r>
                              <w:rPr>
                                <w:noProof/>
                                <w:lang w:eastAsia="zh-CN"/>
                              </w:rPr>
                              <w:drawing>
                                <wp:inline distT="0" distB="0" distL="0" distR="0">
                                  <wp:extent cx="5708650" cy="3683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0" cy="3683000"/>
                                          </a:xfrm>
                                          <a:prstGeom prst="rect">
                                            <a:avLst/>
                                          </a:prstGeom>
                                          <a:noFill/>
                                          <a:ln>
                                            <a:noFill/>
                                          </a:ln>
                                        </pic:spPr>
                                      </pic:pic>
                                    </a:graphicData>
                                  </a:graphic>
                                </wp:inline>
                              </w:drawing>
                            </w:r>
                            <w:proofErr w:type="gramStart"/>
                            <w:r w:rsidR="00A80280">
                              <w:t>Figure 1.</w:t>
                            </w:r>
                            <w:proofErr w:type="gramEnd"/>
                            <w:r w:rsidR="00A80280">
                              <w:t xml:space="preserve"> AcqManager </w:t>
                            </w:r>
                            <w:r w:rsidR="002A4864">
                              <w:t xml:space="preserve">Connect allows users to checking, managing all </w:t>
                            </w:r>
                            <w:r>
                              <w:t>electrodes</w:t>
                            </w:r>
                            <w:r w:rsidR="00A80280">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1pt;margin-top:23.25pt;width:465.1pt;height:34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I2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">
                <v:textbox>
                  <w:txbxContent>
                    <w:p w:rsidR="00A80280" w:rsidRDefault="00FB2CA3">
                      <w:r>
                        <w:rPr>
                          <w:noProof/>
                          <w:lang w:eastAsia="zh-CN"/>
                        </w:rPr>
                        <w:drawing>
                          <wp:inline distT="0" distB="0" distL="0" distR="0">
                            <wp:extent cx="5708650" cy="3683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0" cy="3683000"/>
                                    </a:xfrm>
                                    <a:prstGeom prst="rect">
                                      <a:avLst/>
                                    </a:prstGeom>
                                    <a:noFill/>
                                    <a:ln>
                                      <a:noFill/>
                                    </a:ln>
                                  </pic:spPr>
                                </pic:pic>
                              </a:graphicData>
                            </a:graphic>
                          </wp:inline>
                        </w:drawing>
                      </w:r>
                      <w:proofErr w:type="gramStart"/>
                      <w:r w:rsidR="00A80280">
                        <w:t>Figure 1.</w:t>
                      </w:r>
                      <w:proofErr w:type="gramEnd"/>
                      <w:r w:rsidR="00A80280">
                        <w:t xml:space="preserve"> AcqManager </w:t>
                      </w:r>
                      <w:r w:rsidR="002A4864">
                        <w:t xml:space="preserve">Connect allows users to checking, managing all </w:t>
                      </w:r>
                      <w:r>
                        <w:t>electrodes</w:t>
                      </w:r>
                      <w:r w:rsidR="00A80280">
                        <w:t>.</w:t>
                      </w:r>
                    </w:p>
                  </w:txbxContent>
                </v:textbox>
                <w10:wrap type="square"/>
              </v:shape>
            </w:pict>
          </mc:Fallback>
        </mc:AlternateContent>
      </w:r>
      <w:r w:rsidR="0035135A">
        <w:t xml:space="preserve">The software supports </w:t>
      </w:r>
      <w:r w:rsidR="00FB2CA3">
        <w:t xml:space="preserve">the setup of each electrode. The information </w:t>
      </w:r>
      <w:proofErr w:type="gramStart"/>
      <w:r w:rsidR="00FB2CA3">
        <w:t>include</w:t>
      </w:r>
      <w:proofErr w:type="gramEnd"/>
      <w:r w:rsidR="00FB2CA3">
        <w:t xml:space="preserve"> the name, position, and type of electrodes.   </w:t>
      </w:r>
    </w:p>
    <w:p w:rsidR="008E4F56" w:rsidRDefault="00384987" w:rsidP="00881F72">
      <w:pPr>
        <w:ind w:firstLine="540"/>
      </w:pPr>
      <w:r>
        <w:rPr>
          <w:noProof/>
          <w:lang w:eastAsia="zh-CN"/>
        </w:rPr>
        <mc:AlternateContent>
          <mc:Choice Requires="wps">
            <w:drawing>
              <wp:inline distT="0" distB="0" distL="0" distR="0" wp14:anchorId="12B4B119" wp14:editId="38FAC028">
                <wp:extent cx="4794250" cy="2952750"/>
                <wp:effectExtent l="0" t="0" r="2540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0" cy="2952750"/>
                        </a:xfrm>
                        <a:prstGeom prst="rect">
                          <a:avLst/>
                        </a:prstGeom>
                        <a:solidFill>
                          <a:srgbClr val="FFFFFF"/>
                        </a:solidFill>
                        <a:ln w="9525">
                          <a:solidFill>
                            <a:srgbClr val="000000"/>
                          </a:solidFill>
                          <a:miter lim="800000"/>
                          <a:headEnd/>
                          <a:tailEnd/>
                        </a:ln>
                      </wps:spPr>
                      <wps:txbx>
                        <w:txbxContent>
                          <w:p w:rsidR="00A80280" w:rsidRDefault="00FB2CA3" w:rsidP="00384987">
                            <w:r>
                              <w:rPr>
                                <w:noProof/>
                                <w:lang w:eastAsia="zh-CN"/>
                              </w:rPr>
                              <w:drawing>
                                <wp:inline distT="0" distB="0" distL="0" distR="0" wp14:anchorId="73A065FC" wp14:editId="6B756FBA">
                                  <wp:extent cx="4619291"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291" cy="2317750"/>
                                          </a:xfrm>
                                          <a:prstGeom prst="rect">
                                            <a:avLst/>
                                          </a:prstGeom>
                                          <a:noFill/>
                                          <a:ln>
                                            <a:noFill/>
                                          </a:ln>
                                        </pic:spPr>
                                      </pic:pic>
                                    </a:graphicData>
                                  </a:graphic>
                                </wp:inline>
                              </w:drawing>
                            </w:r>
                          </w:p>
                          <w:p w:rsidR="00A80280" w:rsidRDefault="00A80280" w:rsidP="00384987">
                            <w:proofErr w:type="gramStart"/>
                            <w:r w:rsidRPr="0027262C">
                              <w:t>Figure 2.</w:t>
                            </w:r>
                            <w:proofErr w:type="gramEnd"/>
                            <w:r w:rsidRPr="0027262C">
                              <w:t xml:space="preserve">  </w:t>
                            </w:r>
                            <w:proofErr w:type="gramStart"/>
                            <w:r w:rsidRPr="0027262C">
                              <w:t xml:space="preserve">GUI for </w:t>
                            </w:r>
                            <w:r w:rsidR="00971161">
                              <w:t xml:space="preserve">Managing Serial Ports and </w:t>
                            </w:r>
                            <w:proofErr w:type="spellStart"/>
                            <w:r w:rsidR="00971161">
                              <w:t>Wifi</w:t>
                            </w:r>
                            <w:proofErr w:type="spellEnd"/>
                            <w:r w:rsidR="00971161">
                              <w:t xml:space="preserve"> connections</w:t>
                            </w:r>
                            <w:r w:rsidRPr="0027262C">
                              <w:t>.</w:t>
                            </w:r>
                            <w:proofErr w:type="gramEnd"/>
                          </w:p>
                        </w:txbxContent>
                      </wps:txbx>
                      <wps:bodyPr rot="0" vert="horz" wrap="square" lIns="91440" tIns="45720" rIns="91440" bIns="45720" anchor="t" anchorCtr="0">
                        <a:noAutofit/>
                      </wps:bodyPr>
                    </wps:wsp>
                  </a:graphicData>
                </a:graphic>
              </wp:inline>
            </w:drawing>
          </mc:Choice>
          <mc:Fallback>
            <w:pict>
              <v:shape id="Text Box 2" o:spid="_x0000_s1027" type="#_x0000_t202" style="width:37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">
                <v:textbox>
                  <w:txbxContent>
                    <w:p w:rsidR="00A80280" w:rsidRDefault="00FB2CA3" w:rsidP="00384987">
                      <w:r>
                        <w:rPr>
                          <w:noProof/>
                          <w:lang w:eastAsia="zh-CN"/>
                        </w:rPr>
                        <w:drawing>
                          <wp:inline distT="0" distB="0" distL="0" distR="0" wp14:anchorId="73A065FC" wp14:editId="6B756FBA">
                            <wp:extent cx="4619291"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291" cy="2317750"/>
                                    </a:xfrm>
                                    <a:prstGeom prst="rect">
                                      <a:avLst/>
                                    </a:prstGeom>
                                    <a:noFill/>
                                    <a:ln>
                                      <a:noFill/>
                                    </a:ln>
                                  </pic:spPr>
                                </pic:pic>
                              </a:graphicData>
                            </a:graphic>
                          </wp:inline>
                        </w:drawing>
                      </w:r>
                    </w:p>
                    <w:p w:rsidR="00A80280" w:rsidRDefault="00A80280" w:rsidP="00384987">
                      <w:proofErr w:type="gramStart"/>
                      <w:r w:rsidRPr="0027262C">
                        <w:t>Figure 2.</w:t>
                      </w:r>
                      <w:proofErr w:type="gramEnd"/>
                      <w:r w:rsidRPr="0027262C">
                        <w:t xml:space="preserve">  </w:t>
                      </w:r>
                      <w:proofErr w:type="gramStart"/>
                      <w:r w:rsidRPr="0027262C">
                        <w:t xml:space="preserve">GUI for </w:t>
                      </w:r>
                      <w:r w:rsidR="00971161">
                        <w:t xml:space="preserve">Managing Serial Ports and </w:t>
                      </w:r>
                      <w:proofErr w:type="spellStart"/>
                      <w:r w:rsidR="00971161">
                        <w:t>Wifi</w:t>
                      </w:r>
                      <w:proofErr w:type="spellEnd"/>
                      <w:r w:rsidR="00971161">
                        <w:t xml:space="preserve"> connections</w:t>
                      </w:r>
                      <w:r w:rsidRPr="0027262C">
                        <w:t>.</w:t>
                      </w:r>
                      <w:proofErr w:type="gramEnd"/>
                    </w:p>
                  </w:txbxContent>
                </v:textbox>
                <w10:anchorlock/>
              </v:shape>
            </w:pict>
          </mc:Fallback>
        </mc:AlternateContent>
      </w:r>
    </w:p>
    <w:p w:rsidR="0027262C" w:rsidRDefault="00FB2CA3" w:rsidP="00881F72">
      <w:pPr>
        <w:ind w:firstLine="540"/>
      </w:pPr>
      <w:r>
        <w:lastRenderedPageBreak/>
        <w:t xml:space="preserve"> Users can manually select (design) electrode type, and the probe of SEEG.</w:t>
      </w:r>
    </w:p>
    <w:p w:rsidR="00881F72" w:rsidRDefault="00881F72" w:rsidP="00FF7F22">
      <w:pPr>
        <w:ind w:firstLine="540"/>
        <w:jc w:val="center"/>
      </w:pPr>
    </w:p>
    <w:p w:rsidR="00730F8E" w:rsidRDefault="000D62DD" w:rsidP="0069313C">
      <w:pPr>
        <w:pStyle w:val="Heading1"/>
      </w:pPr>
      <w:bookmarkStart w:id="8" w:name="_Toc107846182"/>
      <w:r>
        <w:t>MEG Sensor Setup</w:t>
      </w:r>
      <w:bookmarkEnd w:id="8"/>
    </w:p>
    <w:p w:rsidR="00730F8E" w:rsidRDefault="004546E2" w:rsidP="00730F8E">
      <w:pPr>
        <w:ind w:firstLine="540"/>
      </w:pPr>
      <w:r>
        <w:t>AcqManager</w:t>
      </w:r>
      <w:r w:rsidR="00730F8E">
        <w:t xml:space="preserve"> can </w:t>
      </w:r>
      <w:r w:rsidR="00307612">
        <w:t xml:space="preserve">a set of </w:t>
      </w:r>
      <w:proofErr w:type="spellStart"/>
      <w:r w:rsidR="00307612">
        <w:t>bioelectromagnetic</w:t>
      </w:r>
      <w:proofErr w:type="spellEnd"/>
      <w:r w:rsidR="00307612">
        <w:t xml:space="preserve"> s</w:t>
      </w:r>
      <w:r w:rsidR="00730F8E">
        <w:t>ystem</w:t>
      </w:r>
      <w:r w:rsidR="00307612">
        <w:t>s</w:t>
      </w:r>
      <w:r w:rsidR="00730F8E">
        <w:t xml:space="preserve">.  </w:t>
      </w:r>
      <w:proofErr w:type="spellStart"/>
      <w:r w:rsidR="00A80280">
        <w:t>Biomagnetic</w:t>
      </w:r>
      <w:proofErr w:type="spellEnd"/>
      <w:r w:rsidR="00A80280">
        <w:t xml:space="preserve"> (e.g. </w:t>
      </w:r>
      <w:r w:rsidR="00730F8E">
        <w:t>MEG</w:t>
      </w:r>
      <w:r w:rsidR="00A80280">
        <w:t>)</w:t>
      </w:r>
      <w:r w:rsidR="00730F8E">
        <w:t xml:space="preserve"> </w:t>
      </w:r>
      <w:r w:rsidR="00307612">
        <w:t>systems</w:t>
      </w:r>
      <w:r w:rsidR="00730F8E">
        <w:t xml:space="preserve"> are typically </w:t>
      </w:r>
      <w:r w:rsidR="00307612">
        <w:t xml:space="preserve">more complicated than </w:t>
      </w:r>
      <w:r w:rsidR="00A80280">
        <w:t>bioelectric (</w:t>
      </w:r>
      <w:r w:rsidR="00307612">
        <w:t>EEG</w:t>
      </w:r>
      <w:r w:rsidR="00A80280">
        <w:t>)</w:t>
      </w:r>
      <w:r w:rsidR="00307612">
        <w:t xml:space="preserve"> systems.  Following systems are commonly used in research and clinical environments</w:t>
      </w:r>
      <w:r w:rsidR="00730F8E">
        <w:t>.</w:t>
      </w:r>
    </w:p>
    <w:p w:rsidR="002A4864" w:rsidRDefault="00FB2CA3" w:rsidP="002A4864">
      <w:pPr>
        <w:ind w:firstLine="540"/>
        <w:jc w:val="center"/>
      </w:pPr>
      <w:r>
        <w:rPr>
          <w:noProof/>
          <w:lang w:eastAsia="zh-CN"/>
        </w:rPr>
        <w:drawing>
          <wp:inline distT="0" distB="0" distL="0" distR="0">
            <wp:extent cx="5937250" cy="38417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841750"/>
                    </a:xfrm>
                    <a:prstGeom prst="rect">
                      <a:avLst/>
                    </a:prstGeom>
                    <a:noFill/>
                    <a:ln>
                      <a:noFill/>
                    </a:ln>
                  </pic:spPr>
                </pic:pic>
              </a:graphicData>
            </a:graphic>
          </wp:inline>
        </w:drawing>
      </w:r>
    </w:p>
    <w:p w:rsidR="002A4864" w:rsidRDefault="002A4864" w:rsidP="002A4864">
      <w:pPr>
        <w:pStyle w:val="Heading2"/>
      </w:pPr>
    </w:p>
    <w:p w:rsidR="002A4864" w:rsidRDefault="002A4864" w:rsidP="002A4864">
      <w:pPr>
        <w:ind w:firstLine="540"/>
      </w:pPr>
      <w:r>
        <w:t xml:space="preserve">AcqManager can a set of </w:t>
      </w:r>
      <w:proofErr w:type="spellStart"/>
      <w:r>
        <w:t>bioelectromagnetic</w:t>
      </w:r>
      <w:proofErr w:type="spellEnd"/>
      <w:r>
        <w:t xml:space="preserve"> systems.  </w:t>
      </w:r>
      <w:proofErr w:type="spellStart"/>
      <w:r>
        <w:t>Biomagnetic</w:t>
      </w:r>
      <w:proofErr w:type="spellEnd"/>
      <w:r>
        <w:t xml:space="preserve"> (e.g. MEG) systems are typically more complicated than bioelectric (EEG) systems.  Following systems are commonly used in research and clinical environments.</w:t>
      </w:r>
    </w:p>
    <w:p w:rsidR="002A4864" w:rsidRDefault="002A4864" w:rsidP="00730F8E">
      <w:pPr>
        <w:ind w:firstLine="540"/>
      </w:pPr>
    </w:p>
    <w:p w:rsidR="002A4864" w:rsidRDefault="00864D8C" w:rsidP="00730F8E">
      <w:pPr>
        <w:ind w:firstLine="540"/>
      </w:pPr>
      <w:r>
        <w:rPr>
          <w:noProof/>
          <w:lang w:eastAsia="zh-CN"/>
        </w:rPr>
        <w:lastRenderedPageBreak/>
        <w:drawing>
          <wp:inline distT="0" distB="0" distL="0" distR="0">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C001B9" w:rsidRDefault="000D62DD" w:rsidP="0069313C">
      <w:pPr>
        <w:pStyle w:val="Heading1"/>
      </w:pPr>
      <w:bookmarkStart w:id="9" w:name="_Toc107846183"/>
      <w:r>
        <w:t>Database</w:t>
      </w:r>
      <w:bookmarkEnd w:id="9"/>
      <w:r>
        <w:t xml:space="preserve"> </w:t>
      </w:r>
    </w:p>
    <w:p w:rsidR="00730F8E" w:rsidRDefault="00307612" w:rsidP="00C001B9">
      <w:pPr>
        <w:ind w:firstLine="540"/>
      </w:pPr>
      <w:r>
        <w:t>This category does not need to install any devices or hardware. The computer will simulate a virtual MEG or EEG system for data acquisition or recordings. The recorded data can be viewed, edited and analyzed.</w:t>
      </w:r>
    </w:p>
    <w:p w:rsidR="00307612" w:rsidRPr="00307612" w:rsidRDefault="00307612" w:rsidP="00437C91">
      <w:pPr>
        <w:ind w:left="1260" w:hanging="720"/>
      </w:pPr>
      <w:r w:rsidRPr="00307612">
        <w:t>OPM</w:t>
      </w:r>
      <w:r>
        <w:t xml:space="preserve"> 21c MEG System: </w:t>
      </w:r>
      <w:r w:rsidR="00437C91">
        <w:t>this device is a virtual MEG system, with 21 channels of magnetic sensors based on optically pumped magnetometer (OPM).</w:t>
      </w:r>
    </w:p>
    <w:p w:rsidR="00692999" w:rsidRDefault="00437C91" w:rsidP="00692999">
      <w:pPr>
        <w:ind w:left="1260" w:hanging="720"/>
      </w:pPr>
      <w:r>
        <w:t>Wireless 21c EEG System: this device is a virtual EEG system, with 21 channels of electrodes connected wirelessly to the data acquisition card.</w:t>
      </w:r>
    </w:p>
    <w:p w:rsidR="00692999" w:rsidRDefault="00692999" w:rsidP="00692999">
      <w:pPr>
        <w:ind w:left="1260" w:hanging="720"/>
      </w:pPr>
    </w:p>
    <w:p w:rsidR="00692999" w:rsidRDefault="00692999" w:rsidP="00692999">
      <w:pPr>
        <w:ind w:left="1260" w:hanging="720"/>
      </w:pPr>
      <w:r>
        <w:t xml:space="preserve">Setup Simulation Signal: The signals in the virtual MEG, EEG or any </w:t>
      </w:r>
      <w:proofErr w:type="spellStart"/>
      <w:r>
        <w:t>biomagnetic</w:t>
      </w:r>
      <w:proofErr w:type="spellEnd"/>
      <w:r>
        <w:t xml:space="preserve"> or bioelectric systems are simulated or computed. Users can change the settings of the signals to generate a variety of signals for a specific aim.</w:t>
      </w:r>
    </w:p>
    <w:p w:rsidR="00692999" w:rsidRDefault="00692999" w:rsidP="00692999">
      <w:pPr>
        <w:ind w:left="1260" w:hanging="720"/>
      </w:pPr>
    </w:p>
    <w:p w:rsidR="00C001B9" w:rsidRPr="00307612" w:rsidRDefault="00C001B9" w:rsidP="00437C91">
      <w:pPr>
        <w:ind w:left="1260" w:hanging="720"/>
      </w:pPr>
    </w:p>
    <w:p w:rsidR="00C001B9" w:rsidRDefault="000D62DD" w:rsidP="0069313C">
      <w:pPr>
        <w:pStyle w:val="Heading1"/>
      </w:pPr>
      <w:bookmarkStart w:id="10" w:name="_Toc107846184"/>
      <w:r>
        <w:t>Remote data management</w:t>
      </w:r>
      <w:bookmarkEnd w:id="10"/>
    </w:p>
    <w:p w:rsidR="00C0583A" w:rsidRDefault="00864D8C" w:rsidP="00730F8E">
      <w:pPr>
        <w:ind w:firstLine="540"/>
      </w:pPr>
      <w:r>
        <w:t xml:space="preserve"> AcqManager can also connect remote database through network.</w:t>
      </w: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default" r:id="rId13"/>
          <w:footerReference w:type="default" r:id="rId14"/>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16E" w:rsidRDefault="0035716E" w:rsidP="00695F61">
      <w:pPr>
        <w:spacing w:after="0" w:line="240" w:lineRule="auto"/>
      </w:pPr>
      <w:r>
        <w:separator/>
      </w:r>
    </w:p>
  </w:endnote>
  <w:endnote w:type="continuationSeparator" w:id="0">
    <w:p w:rsidR="0035716E" w:rsidRDefault="0035716E"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486303">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486303">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16E" w:rsidRDefault="0035716E" w:rsidP="00695F61">
      <w:pPr>
        <w:spacing w:after="0" w:line="240" w:lineRule="auto"/>
      </w:pPr>
      <w:r>
        <w:separator/>
      </w:r>
    </w:p>
  </w:footnote>
  <w:footnote w:type="continuationSeparator" w:id="0">
    <w:p w:rsidR="0035716E" w:rsidRDefault="0035716E"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91E9F0CA27F947C697BA0CDE0DA5C828"/>
      </w:placeholder>
      <w:dataBinding w:prefixMappings="xmlns:ns0='http://schemas.openxmlformats.org/package/2006/metadata/core-properties' xmlns:ns1='http://purl.org/dc/elements/1.1/'" w:xpath="/ns0:coreProperties[1]/ns1:title[1]" w:storeItemID="{6C3C8BC8-F283-45AE-878A-BAB7291924A1}"/>
      <w:text/>
    </w:sdtPr>
    <w:sdtContent>
      <w:p w:rsidR="00910ACB" w:rsidRDefault="00910ACB" w:rsidP="00910ACB">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sidRPr="00910ACB">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w:t>
        </w:r>
        <w:proofErr w:type="spellEnd"/>
        <w:r w:rsidRPr="00910ACB">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Manager Menu-&gt;</w:t>
        </w:r>
        <w: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w:t>
        </w:r>
      </w:p>
    </w:sdtContent>
  </w:sdt>
  <w:p w:rsidR="00A80280" w:rsidRDefault="00A80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0D62DD"/>
    <w:rsid w:val="0010561E"/>
    <w:rsid w:val="00105DF6"/>
    <w:rsid w:val="00125153"/>
    <w:rsid w:val="00142165"/>
    <w:rsid w:val="001443FC"/>
    <w:rsid w:val="001545AF"/>
    <w:rsid w:val="001618A3"/>
    <w:rsid w:val="00170C6A"/>
    <w:rsid w:val="00183145"/>
    <w:rsid w:val="00194037"/>
    <w:rsid w:val="001B05EA"/>
    <w:rsid w:val="001B206D"/>
    <w:rsid w:val="001B6176"/>
    <w:rsid w:val="001C62DE"/>
    <w:rsid w:val="001E411A"/>
    <w:rsid w:val="001F4DFD"/>
    <w:rsid w:val="0020189E"/>
    <w:rsid w:val="00205D99"/>
    <w:rsid w:val="00213485"/>
    <w:rsid w:val="002250B3"/>
    <w:rsid w:val="0027262C"/>
    <w:rsid w:val="00273D0F"/>
    <w:rsid w:val="00284CED"/>
    <w:rsid w:val="002A3E1D"/>
    <w:rsid w:val="002A4864"/>
    <w:rsid w:val="002C6CBB"/>
    <w:rsid w:val="002D3D88"/>
    <w:rsid w:val="002D7953"/>
    <w:rsid w:val="002D7AEB"/>
    <w:rsid w:val="002D7CEB"/>
    <w:rsid w:val="003019A8"/>
    <w:rsid w:val="00307612"/>
    <w:rsid w:val="0035135A"/>
    <w:rsid w:val="00355863"/>
    <w:rsid w:val="0035716E"/>
    <w:rsid w:val="003655CB"/>
    <w:rsid w:val="00373AA4"/>
    <w:rsid w:val="003743E2"/>
    <w:rsid w:val="00384987"/>
    <w:rsid w:val="0039212B"/>
    <w:rsid w:val="003B1134"/>
    <w:rsid w:val="003C6C5F"/>
    <w:rsid w:val="00404252"/>
    <w:rsid w:val="004059A2"/>
    <w:rsid w:val="0040690D"/>
    <w:rsid w:val="0042721E"/>
    <w:rsid w:val="0042776F"/>
    <w:rsid w:val="0043003B"/>
    <w:rsid w:val="00434EEB"/>
    <w:rsid w:val="00437C91"/>
    <w:rsid w:val="004546E2"/>
    <w:rsid w:val="00471783"/>
    <w:rsid w:val="00473527"/>
    <w:rsid w:val="00486303"/>
    <w:rsid w:val="0049240E"/>
    <w:rsid w:val="00493E28"/>
    <w:rsid w:val="004E4E7D"/>
    <w:rsid w:val="00552D15"/>
    <w:rsid w:val="00585C72"/>
    <w:rsid w:val="0059236A"/>
    <w:rsid w:val="00596F13"/>
    <w:rsid w:val="005A578E"/>
    <w:rsid w:val="005B7118"/>
    <w:rsid w:val="005E17CB"/>
    <w:rsid w:val="005E5C57"/>
    <w:rsid w:val="005F13D5"/>
    <w:rsid w:val="005F7D0A"/>
    <w:rsid w:val="0062185E"/>
    <w:rsid w:val="00623A98"/>
    <w:rsid w:val="00626BD7"/>
    <w:rsid w:val="0063174B"/>
    <w:rsid w:val="00633385"/>
    <w:rsid w:val="006453B6"/>
    <w:rsid w:val="0067374A"/>
    <w:rsid w:val="00675196"/>
    <w:rsid w:val="00692999"/>
    <w:rsid w:val="0069313C"/>
    <w:rsid w:val="00695F61"/>
    <w:rsid w:val="006A39FB"/>
    <w:rsid w:val="006B5EC6"/>
    <w:rsid w:val="006C2E53"/>
    <w:rsid w:val="006F54AD"/>
    <w:rsid w:val="007045D2"/>
    <w:rsid w:val="007049F6"/>
    <w:rsid w:val="00710833"/>
    <w:rsid w:val="00720D6E"/>
    <w:rsid w:val="00724327"/>
    <w:rsid w:val="00730F8E"/>
    <w:rsid w:val="0075525A"/>
    <w:rsid w:val="00790AD8"/>
    <w:rsid w:val="007A7DB9"/>
    <w:rsid w:val="007B68EF"/>
    <w:rsid w:val="007B779B"/>
    <w:rsid w:val="007E29C4"/>
    <w:rsid w:val="007F5A66"/>
    <w:rsid w:val="00836D75"/>
    <w:rsid w:val="008415E8"/>
    <w:rsid w:val="00851B67"/>
    <w:rsid w:val="00851C07"/>
    <w:rsid w:val="00855670"/>
    <w:rsid w:val="00857468"/>
    <w:rsid w:val="00857A67"/>
    <w:rsid w:val="00864316"/>
    <w:rsid w:val="00864D8C"/>
    <w:rsid w:val="008755E5"/>
    <w:rsid w:val="00881F72"/>
    <w:rsid w:val="00892408"/>
    <w:rsid w:val="0089324A"/>
    <w:rsid w:val="008C750A"/>
    <w:rsid w:val="008D5F5A"/>
    <w:rsid w:val="008E1A6C"/>
    <w:rsid w:val="008E406A"/>
    <w:rsid w:val="008E4F56"/>
    <w:rsid w:val="00902032"/>
    <w:rsid w:val="00902F4E"/>
    <w:rsid w:val="00910ACB"/>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54D2E"/>
    <w:rsid w:val="00A77D06"/>
    <w:rsid w:val="00A80280"/>
    <w:rsid w:val="00AB13F0"/>
    <w:rsid w:val="00AC3ACB"/>
    <w:rsid w:val="00AF72E2"/>
    <w:rsid w:val="00B14B8C"/>
    <w:rsid w:val="00B22E2B"/>
    <w:rsid w:val="00B4255E"/>
    <w:rsid w:val="00B51906"/>
    <w:rsid w:val="00B60033"/>
    <w:rsid w:val="00B87746"/>
    <w:rsid w:val="00B960AE"/>
    <w:rsid w:val="00BC03A9"/>
    <w:rsid w:val="00BD2825"/>
    <w:rsid w:val="00C001B9"/>
    <w:rsid w:val="00C04471"/>
    <w:rsid w:val="00C0583A"/>
    <w:rsid w:val="00C15064"/>
    <w:rsid w:val="00C15822"/>
    <w:rsid w:val="00C33D50"/>
    <w:rsid w:val="00C34E08"/>
    <w:rsid w:val="00C41A1A"/>
    <w:rsid w:val="00C450D3"/>
    <w:rsid w:val="00C557D0"/>
    <w:rsid w:val="00CB29AE"/>
    <w:rsid w:val="00CE3F65"/>
    <w:rsid w:val="00D23562"/>
    <w:rsid w:val="00D30F89"/>
    <w:rsid w:val="00D37FCB"/>
    <w:rsid w:val="00D400C8"/>
    <w:rsid w:val="00D60D97"/>
    <w:rsid w:val="00D90C69"/>
    <w:rsid w:val="00D9478E"/>
    <w:rsid w:val="00DA4C79"/>
    <w:rsid w:val="00DC0B68"/>
    <w:rsid w:val="00DC2924"/>
    <w:rsid w:val="00DF15C6"/>
    <w:rsid w:val="00E01376"/>
    <w:rsid w:val="00E265F3"/>
    <w:rsid w:val="00E60919"/>
    <w:rsid w:val="00E62774"/>
    <w:rsid w:val="00E637BD"/>
    <w:rsid w:val="00E80666"/>
    <w:rsid w:val="00E85E67"/>
    <w:rsid w:val="00EA3655"/>
    <w:rsid w:val="00EA571D"/>
    <w:rsid w:val="00EB1E08"/>
    <w:rsid w:val="00EB4665"/>
    <w:rsid w:val="00EB7AD5"/>
    <w:rsid w:val="00ED227B"/>
    <w:rsid w:val="00ED5B85"/>
    <w:rsid w:val="00ED703F"/>
    <w:rsid w:val="00EF4997"/>
    <w:rsid w:val="00F0214C"/>
    <w:rsid w:val="00F06B42"/>
    <w:rsid w:val="00F25B57"/>
    <w:rsid w:val="00F47276"/>
    <w:rsid w:val="00F65B17"/>
    <w:rsid w:val="00FB08FB"/>
    <w:rsid w:val="00FB2CA3"/>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E49"/>
    <w:rsid w:val="00934E49"/>
    <w:rsid w:val="00DF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9F0CA27F947C697BA0CDE0DA5C828">
    <w:name w:val="91E9F0CA27F947C697BA0CDE0DA5C828"/>
    <w:rsid w:val="00934E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9F0CA27F947C697BA0CDE0DA5C828">
    <w:name w:val="91E9F0CA27F947C697BA0CDE0DA5C828"/>
    <w:rsid w:val="00934E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4764</TotalTime>
  <Pages>10</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 Manager Menu-&gt;Data</dc:title>
  <dc:creator>Jing Xiang</dc:creator>
  <cp:lastModifiedBy>jingx</cp:lastModifiedBy>
  <cp:revision>27</cp:revision>
  <cp:lastPrinted>2022-07-10T02:11:00Z</cp:lastPrinted>
  <dcterms:created xsi:type="dcterms:W3CDTF">2013-07-15T12:28:00Z</dcterms:created>
  <dcterms:modified xsi:type="dcterms:W3CDTF">2022-07-10T02:11:00Z</dcterms:modified>
</cp:coreProperties>
</file>