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DFEC7" w14:textId="77777777" w:rsidR="0045350C" w:rsidRDefault="0029128F">
      <w:pPr>
        <w:spacing w:line="360" w:lineRule="auto"/>
        <w:jc w:val="both"/>
        <w:rPr>
          <w:rFonts w:ascii="Times New Roman" w:eastAsia="Times New Roman" w:hAnsi="Times New Roman" w:cs="Times New Roman"/>
          <w:b/>
          <w:sz w:val="24"/>
          <w:szCs w:val="24"/>
        </w:rPr>
      </w:pPr>
      <w:r>
        <w:rPr>
          <w:noProof/>
        </w:rPr>
        <w:drawing>
          <wp:anchor distT="45720" distB="45720" distL="114300" distR="114300" simplePos="0" relativeHeight="251658240" behindDoc="0" locked="0" layoutInCell="1" hidden="0" allowOverlap="1" wp14:anchorId="577C5C32" wp14:editId="58E9D0F7">
            <wp:simplePos x="0" y="0"/>
            <wp:positionH relativeFrom="column">
              <wp:posOffset>114300</wp:posOffset>
            </wp:positionH>
            <wp:positionV relativeFrom="paragraph">
              <wp:posOffset>45720</wp:posOffset>
            </wp:positionV>
            <wp:extent cx="2905760" cy="2894330"/>
            <wp:effectExtent l="0" t="0" r="0" b="0"/>
            <wp:wrapSquare wrapText="bothSides" distT="45720" distB="45720" distL="114300" distR="11430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
                    <a:srcRect/>
                    <a:stretch>
                      <a:fillRect/>
                    </a:stretch>
                  </pic:blipFill>
                  <pic:spPr>
                    <a:xfrm>
                      <a:off x="0" y="0"/>
                      <a:ext cx="2905760" cy="2894330"/>
                    </a:xfrm>
                    <a:prstGeom prst="rect">
                      <a:avLst/>
                    </a:prstGeom>
                    <a:ln/>
                  </pic:spPr>
                </pic:pic>
              </a:graphicData>
            </a:graphic>
          </wp:anchor>
        </w:drawing>
      </w:r>
    </w:p>
    <w:p w14:paraId="58D3DCB4" w14:textId="77777777" w:rsidR="0045350C" w:rsidRDefault="0045350C">
      <w:pPr>
        <w:spacing w:line="360" w:lineRule="auto"/>
        <w:jc w:val="both"/>
        <w:rPr>
          <w:rFonts w:ascii="Times New Roman" w:eastAsia="Times New Roman" w:hAnsi="Times New Roman" w:cs="Times New Roman"/>
          <w:sz w:val="24"/>
          <w:szCs w:val="24"/>
        </w:rPr>
      </w:pPr>
    </w:p>
    <w:p w14:paraId="52C6B903" w14:textId="77777777" w:rsidR="0045350C" w:rsidRDefault="0045350C">
      <w:pPr>
        <w:spacing w:line="360" w:lineRule="auto"/>
        <w:jc w:val="both"/>
        <w:rPr>
          <w:rFonts w:ascii="Times New Roman" w:eastAsia="Times New Roman" w:hAnsi="Times New Roman" w:cs="Times New Roman"/>
          <w:sz w:val="24"/>
          <w:szCs w:val="24"/>
        </w:rPr>
      </w:pPr>
    </w:p>
    <w:p w14:paraId="2CB476D7" w14:textId="77777777" w:rsidR="0045350C" w:rsidRDefault="0029128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Tetteh K. Jedidiah</w:t>
      </w:r>
    </w:p>
    <w:p w14:paraId="223FEC46" w14:textId="77777777" w:rsidR="0045350C" w:rsidRDefault="0029128F">
      <w:pPr>
        <w:spacing w:line="360" w:lineRule="auto"/>
        <w:jc w:val="both"/>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t xml:space="preserve">Company: </w:t>
      </w:r>
      <w:proofErr w:type="spellStart"/>
      <w:r>
        <w:rPr>
          <w:rFonts w:ascii="Times New Roman" w:eastAsia="Times New Roman" w:hAnsi="Times New Roman" w:cs="Times New Roman"/>
          <w:b/>
          <w:sz w:val="24"/>
          <w:szCs w:val="24"/>
        </w:rPr>
        <w:t>Soko</w:t>
      </w:r>
      <w:proofErr w:type="spellEnd"/>
      <w:r>
        <w:rPr>
          <w:rFonts w:ascii="Times New Roman" w:eastAsia="Times New Roman" w:hAnsi="Times New Roman" w:cs="Times New Roman"/>
          <w:b/>
          <w:sz w:val="24"/>
          <w:szCs w:val="24"/>
        </w:rPr>
        <w:t xml:space="preserve"> Aerial</w:t>
      </w:r>
    </w:p>
    <w:p w14:paraId="09580EED" w14:textId="4F2F8064" w:rsidR="0045350C" w:rsidRDefault="0029128F" w:rsidP="0029128F">
      <w:pPr>
        <w:spacing w:line="360" w:lineRule="auto"/>
        <w:jc w:val="both"/>
        <w:rPr>
          <w:rFonts w:ascii="Times New Roman" w:eastAsia="Times New Roman" w:hAnsi="Times New Roman" w:cs="Times New Roman"/>
          <w:b/>
          <w:sz w:val="24"/>
          <w:szCs w:val="24"/>
        </w:rPr>
      </w:pPr>
      <w:bookmarkStart w:id="1" w:name="_arzio4qfvbbe" w:colFirst="0" w:colLast="0"/>
      <w:bookmarkStart w:id="2" w:name="_GoBack"/>
      <w:bookmarkEnd w:id="1"/>
      <w:bookmarkEnd w:id="2"/>
      <w:r>
        <w:rPr>
          <w:rFonts w:ascii="Times New Roman" w:eastAsia="Times New Roman" w:hAnsi="Times New Roman" w:cs="Times New Roman"/>
          <w:b/>
          <w:sz w:val="24"/>
          <w:szCs w:val="24"/>
        </w:rPr>
        <w:t>E</w:t>
      </w:r>
      <w:r>
        <w:rPr>
          <w:rFonts w:ascii="Times New Roman" w:eastAsia="Times New Roman" w:hAnsi="Times New Roman" w:cs="Times New Roman"/>
          <w:b/>
          <w:sz w:val="24"/>
          <w:szCs w:val="24"/>
        </w:rPr>
        <w:t xml:space="preserve">mail: </w:t>
      </w:r>
      <w:hyperlink r:id="rId6">
        <w:r>
          <w:rPr>
            <w:rFonts w:ascii="Times New Roman" w:eastAsia="Times New Roman" w:hAnsi="Times New Roman" w:cs="Times New Roman"/>
            <w:b/>
            <w:color w:val="0563C1"/>
            <w:sz w:val="24"/>
            <w:szCs w:val="24"/>
            <w:u w:val="single"/>
          </w:rPr>
          <w:t>tettehjedidiah@gmail.com</w:t>
        </w:r>
      </w:hyperlink>
    </w:p>
    <w:p w14:paraId="1241573E" w14:textId="77777777" w:rsidR="0045350C" w:rsidRDefault="0045350C">
      <w:pPr>
        <w:spacing w:line="360" w:lineRule="auto"/>
        <w:jc w:val="both"/>
        <w:rPr>
          <w:rFonts w:ascii="Times New Roman" w:eastAsia="Times New Roman" w:hAnsi="Times New Roman" w:cs="Times New Roman"/>
          <w:b/>
          <w:sz w:val="24"/>
          <w:szCs w:val="24"/>
        </w:rPr>
      </w:pPr>
    </w:p>
    <w:p w14:paraId="6FBCA163" w14:textId="77777777" w:rsidR="0045350C" w:rsidRDefault="00291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A central command and control Centre of remotely operated aircraft is a Ground Control Station (GCS). The ground control station is a hardware-based and software-based device that functions like an aircraft's cockpit. It is used for controlling d</w:t>
      </w:r>
      <w:r>
        <w:rPr>
          <w:rFonts w:ascii="Times New Roman" w:eastAsia="Times New Roman" w:hAnsi="Times New Roman" w:cs="Times New Roman"/>
          <w:sz w:val="24"/>
          <w:szCs w:val="24"/>
        </w:rPr>
        <w:t>rone flight and direction of drone, deciding operating parameters for aircraft, handling, tracking and regulating their sensors, monitoring cameras and other payload subsystems [1]. The aim of this article is to demonstrate how to solve the basic error tha</w:t>
      </w:r>
      <w:r>
        <w:rPr>
          <w:rFonts w:ascii="Times New Roman" w:eastAsia="Times New Roman" w:hAnsi="Times New Roman" w:cs="Times New Roman"/>
          <w:sz w:val="24"/>
          <w:szCs w:val="24"/>
        </w:rPr>
        <w:t xml:space="preserve">t occurs when installing </w:t>
      </w:r>
      <w:proofErr w:type="spellStart"/>
      <w:r>
        <w:rPr>
          <w:rFonts w:ascii="Times New Roman" w:eastAsia="Times New Roman" w:hAnsi="Times New Roman" w:cs="Times New Roman"/>
          <w:sz w:val="24"/>
          <w:szCs w:val="24"/>
        </w:rPr>
        <w:t>QGroundControl</w:t>
      </w:r>
      <w:proofErr w:type="spellEnd"/>
      <w:r>
        <w:rPr>
          <w:rFonts w:ascii="Times New Roman" w:eastAsia="Times New Roman" w:hAnsi="Times New Roman" w:cs="Times New Roman"/>
          <w:sz w:val="24"/>
          <w:szCs w:val="24"/>
        </w:rPr>
        <w:t xml:space="preserve"> android application.</w:t>
      </w:r>
    </w:p>
    <w:p w14:paraId="32885830" w14:textId="77777777" w:rsidR="0045350C" w:rsidRDefault="0045350C">
      <w:pPr>
        <w:spacing w:line="360" w:lineRule="auto"/>
        <w:jc w:val="both"/>
        <w:rPr>
          <w:rFonts w:ascii="Times New Roman" w:eastAsia="Times New Roman" w:hAnsi="Times New Roman" w:cs="Times New Roman"/>
          <w:sz w:val="24"/>
          <w:szCs w:val="24"/>
        </w:rPr>
      </w:pPr>
    </w:p>
    <w:p w14:paraId="33AC01C7" w14:textId="77777777" w:rsidR="0045350C" w:rsidRDefault="0029128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8CD0F0D" w14:textId="77777777" w:rsidR="0045350C" w:rsidRDefault="00291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Drone is a remotely piloted or controlled flying robot. They can fly autonomously through software-controlled flight plans that are embedded in their systems.</w:t>
      </w:r>
    </w:p>
    <w:p w14:paraId="1DC744CF" w14:textId="77777777" w:rsidR="0045350C" w:rsidRDefault="0029128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[1] A central command </w:t>
      </w:r>
      <w:r>
        <w:rPr>
          <w:rFonts w:ascii="Times New Roman" w:eastAsia="Times New Roman" w:hAnsi="Times New Roman" w:cs="Times New Roman"/>
          <w:sz w:val="24"/>
          <w:szCs w:val="24"/>
        </w:rPr>
        <w:t xml:space="preserve">and control Centre of remotely operated aircraft is a Ground Control Station (GCS). GCS is usually land-based but also a misnomer since it can also be found on Navy ships. GCS is used for controlling drone flight and direction of drone, deciding operating </w:t>
      </w:r>
      <w:r>
        <w:rPr>
          <w:rFonts w:ascii="Times New Roman" w:eastAsia="Times New Roman" w:hAnsi="Times New Roman" w:cs="Times New Roman"/>
          <w:sz w:val="24"/>
          <w:szCs w:val="24"/>
        </w:rPr>
        <w:t xml:space="preserve">parameters for aircraft, handling, tracking and regulating their sensors, monitoring cameras and other payload subsystems. Examples of GCS are Mission Planner, </w:t>
      </w:r>
      <w:proofErr w:type="spellStart"/>
      <w:r>
        <w:rPr>
          <w:rFonts w:ascii="Times New Roman" w:eastAsia="Times New Roman" w:hAnsi="Times New Roman" w:cs="Times New Roman"/>
          <w:sz w:val="24"/>
          <w:szCs w:val="24"/>
        </w:rPr>
        <w:t>QGroundControl</w:t>
      </w:r>
      <w:proofErr w:type="spellEnd"/>
      <w:r>
        <w:rPr>
          <w:rFonts w:ascii="Times New Roman" w:eastAsia="Times New Roman" w:hAnsi="Times New Roman" w:cs="Times New Roman"/>
          <w:sz w:val="24"/>
          <w:szCs w:val="24"/>
        </w:rPr>
        <w:t xml:space="preserve">, ARM Planner 2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to provide a graphical user interface.</w:t>
      </w:r>
    </w:p>
    <w:p w14:paraId="00A77FF0" w14:textId="77777777" w:rsidR="0045350C" w:rsidRDefault="00291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Drone ground contr</w:t>
      </w:r>
      <w:r>
        <w:rPr>
          <w:rFonts w:ascii="Times New Roman" w:eastAsia="Times New Roman" w:hAnsi="Times New Roman" w:cs="Times New Roman"/>
          <w:sz w:val="24"/>
          <w:szCs w:val="24"/>
        </w:rPr>
        <w:t>ol station is a hardware-based and software-based device that functions like an aircraft's cockpit.</w:t>
      </w:r>
    </w:p>
    <w:p w14:paraId="34E3B949" w14:textId="77777777" w:rsidR="0045350C" w:rsidRDefault="0029128F">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Hardware: The hardware segment incorporates electronic devices which play the role of the pilot in taking commands and which may be joysticks or electronic </w:t>
      </w:r>
      <w:r>
        <w:rPr>
          <w:rFonts w:ascii="Times New Roman" w:eastAsia="Times New Roman" w:hAnsi="Times New Roman" w:cs="Times New Roman"/>
          <w:color w:val="000000"/>
          <w:sz w:val="24"/>
          <w:szCs w:val="24"/>
        </w:rPr>
        <w:t>devices to create a link with the ground control systems, so that the pilot controls the action using a radio transmitter. Many devices also have 3DR radio module applications. WIFI, etc. for telemetric connection between the drone and the ground control s</w:t>
      </w:r>
      <w:r>
        <w:rPr>
          <w:rFonts w:ascii="Times New Roman" w:eastAsia="Times New Roman" w:hAnsi="Times New Roman" w:cs="Times New Roman"/>
          <w:color w:val="000000"/>
          <w:sz w:val="24"/>
          <w:szCs w:val="24"/>
        </w:rPr>
        <w:t>tation. The telemetry modules are directly linked to the telemetry data representation program of the ground control station.</w:t>
      </w:r>
    </w:p>
    <w:p w14:paraId="1F47E79C" w14:textId="77777777" w:rsidR="0045350C" w:rsidRDefault="0045350C">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248D1298" w14:textId="77777777" w:rsidR="0045350C" w:rsidRDefault="0029128F">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 The software is a powered pilot user interface for viewing control parameters and drone telemetry data. The program remains directly connected to the drone communications telemetry module.  Typically, the user interface looks like a true aircraft</w:t>
      </w:r>
      <w:r>
        <w:rPr>
          <w:rFonts w:ascii="Times New Roman" w:eastAsia="Times New Roman" w:hAnsi="Times New Roman" w:cs="Times New Roman"/>
          <w:color w:val="000000"/>
          <w:sz w:val="24"/>
          <w:szCs w:val="24"/>
        </w:rPr>
        <w:t xml:space="preserve"> cockpit for the pilot to experience real life. The program presents telemetry data from the drone in a single interface describing the drone's current state and physical condition, including the GPS location, altitude, vertical velocity, horizontal speed,</w:t>
      </w:r>
      <w:r>
        <w:rPr>
          <w:rFonts w:ascii="Times New Roman" w:eastAsia="Times New Roman" w:hAnsi="Times New Roman" w:cs="Times New Roman"/>
          <w:color w:val="000000"/>
          <w:sz w:val="24"/>
          <w:szCs w:val="24"/>
        </w:rPr>
        <w:t xml:space="preserve"> heading, roll, pitch, yaw, flight mode, etc. The program also includes many modifications to adjust the IMU calibration of the drone sensor, calibration of the meter, radio calibration, flight mode, etc.</w:t>
      </w:r>
    </w:p>
    <w:p w14:paraId="530F14EA" w14:textId="77777777" w:rsidR="0045350C" w:rsidRDefault="0045350C">
      <w:pPr>
        <w:pBdr>
          <w:top w:val="nil"/>
          <w:left w:val="nil"/>
          <w:bottom w:val="nil"/>
          <w:right w:val="nil"/>
          <w:between w:val="nil"/>
        </w:pBdr>
        <w:spacing w:line="360" w:lineRule="auto"/>
        <w:ind w:left="720"/>
        <w:jc w:val="both"/>
        <w:rPr>
          <w:rFonts w:ascii="Times New Roman" w:eastAsia="Times New Roman" w:hAnsi="Times New Roman" w:cs="Times New Roman"/>
          <w:b/>
          <w:color w:val="000000"/>
          <w:sz w:val="24"/>
          <w:szCs w:val="24"/>
        </w:rPr>
      </w:pPr>
    </w:p>
    <w:p w14:paraId="04A24657" w14:textId="77777777" w:rsidR="0045350C" w:rsidRDefault="00291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WHAT ARE THE DIFFERENT TYPES OF GROUND CONTROL STATIONS?</w:t>
      </w:r>
    </w:p>
    <w:p w14:paraId="607133FF" w14:textId="77777777" w:rsidR="0045350C" w:rsidRDefault="0029128F">
      <w:pPr>
        <w:pBdr>
          <w:top w:val="nil"/>
          <w:left w:val="nil"/>
          <w:bottom w:val="nil"/>
          <w:right w:val="nil"/>
          <w:between w:val="nil"/>
        </w:pBdr>
        <w:shd w:val="clear" w:color="auto" w:fill="FFFFFF"/>
        <w:spacing w:after="432"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There are three main types of ground control stations:</w:t>
      </w:r>
    </w:p>
    <w:p w14:paraId="71E4A6E9" w14:textId="77777777" w:rsidR="0045350C" w:rsidRDefault="0029128F">
      <w:pPr>
        <w:numPr>
          <w:ilvl w:val="0"/>
          <w:numId w:val="3"/>
        </w:numPr>
        <w:pBdr>
          <w:top w:val="nil"/>
          <w:left w:val="nil"/>
          <w:bottom w:val="nil"/>
          <w:right w:val="nil"/>
          <w:between w:val="nil"/>
        </w:pBdr>
        <w:shd w:val="clear" w:color="auto" w:fill="FFFFFF"/>
        <w:spacing w:after="432" w:line="360" w:lineRule="auto"/>
        <w:jc w:val="both"/>
      </w:pPr>
      <w:r>
        <w:rPr>
          <w:rFonts w:ascii="Times New Roman" w:eastAsia="Times New Roman" w:hAnsi="Times New Roman" w:cs="Times New Roman"/>
          <w:color w:val="000000"/>
          <w:sz w:val="24"/>
          <w:szCs w:val="24"/>
        </w:rPr>
        <w:t>Stationary: The trailer or a container or a command center are usually situated at stationary ground control stations.</w:t>
      </w:r>
    </w:p>
    <w:p w14:paraId="6BE41A59" w14:textId="77777777" w:rsidR="0045350C" w:rsidRDefault="0029128F">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Shipboard: </w:t>
      </w:r>
      <w:r>
        <w:rPr>
          <w:rFonts w:ascii="Times New Roman" w:eastAsia="Times New Roman" w:hAnsi="Times New Roman" w:cs="Times New Roman"/>
          <w:color w:val="000000"/>
          <w:sz w:val="24"/>
          <w:szCs w:val="24"/>
          <w:highlight w:val="white"/>
        </w:rPr>
        <w:t xml:space="preserve">Shipboard ground control stations are located on Navy ships, usually in the data center of the ship, as their name suggests. They monitor the RPA from here, surveying and patrolling the oceans of the world and wherever the ship is docked. </w:t>
      </w:r>
    </w:p>
    <w:p w14:paraId="28D3C324" w14:textId="77777777" w:rsidR="0045350C" w:rsidRDefault="0045350C">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highlight w:val="white"/>
        </w:rPr>
      </w:pPr>
    </w:p>
    <w:p w14:paraId="5EF20AD4" w14:textId="77777777" w:rsidR="0045350C" w:rsidRDefault="0029128F">
      <w:pPr>
        <w:numPr>
          <w:ilvl w:val="0"/>
          <w:numId w:val="1"/>
        </w:num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Mobile: </w:t>
      </w:r>
      <w:r>
        <w:rPr>
          <w:rFonts w:ascii="Times New Roman" w:eastAsia="Times New Roman" w:hAnsi="Times New Roman" w:cs="Times New Roman"/>
          <w:color w:val="000000"/>
          <w:sz w:val="24"/>
          <w:szCs w:val="24"/>
          <w:highlight w:val="white"/>
        </w:rPr>
        <w:t>mobile ground control stations are compact, clamshell-style hubs for proximal command and control brought into the field, often within a secure transit case that folds open to reveal butterfly displays, a keyboard, and other peripherals</w:t>
      </w:r>
    </w:p>
    <w:p w14:paraId="06963D30" w14:textId="77777777" w:rsidR="0045350C" w:rsidRDefault="0045350C">
      <w:pPr>
        <w:pBdr>
          <w:top w:val="nil"/>
          <w:left w:val="nil"/>
          <w:bottom w:val="nil"/>
          <w:right w:val="nil"/>
          <w:between w:val="nil"/>
        </w:pBdr>
        <w:shd w:val="clear" w:color="auto" w:fill="FFFFFF"/>
        <w:spacing w:after="280" w:line="360" w:lineRule="auto"/>
        <w:ind w:left="720"/>
        <w:jc w:val="both"/>
        <w:rPr>
          <w:rFonts w:ascii="Times New Roman" w:eastAsia="Times New Roman" w:hAnsi="Times New Roman" w:cs="Times New Roman"/>
          <w:color w:val="000000"/>
          <w:sz w:val="24"/>
          <w:szCs w:val="24"/>
        </w:rPr>
      </w:pPr>
    </w:p>
    <w:p w14:paraId="4CB60991" w14:textId="77777777" w:rsidR="0045350C" w:rsidRDefault="0029128F">
      <w:pPr>
        <w:keepNext/>
        <w:shd w:val="clear" w:color="auto" w:fill="FFFFFF"/>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0275AA" wp14:editId="0268BDBF">
            <wp:extent cx="5374207" cy="3838719"/>
            <wp:effectExtent l="0" t="0" r="0" b="0"/>
            <wp:docPr id="3" name="image6.jpg" descr="C:\Users\tette\OneDrive\Desktop\c39c4b5156d151163435e84e71895837.jpg"/>
            <wp:cNvGraphicFramePr/>
            <a:graphic xmlns:a="http://schemas.openxmlformats.org/drawingml/2006/main">
              <a:graphicData uri="http://schemas.openxmlformats.org/drawingml/2006/picture">
                <pic:pic xmlns:pic="http://schemas.openxmlformats.org/drawingml/2006/picture">
                  <pic:nvPicPr>
                    <pic:cNvPr id="0" name="image6.jpg" descr="C:\Users\tette\OneDrive\Desktop\c39c4b5156d151163435e84e71895837.jpg"/>
                    <pic:cNvPicPr preferRelativeResize="0"/>
                  </pic:nvPicPr>
                  <pic:blipFill>
                    <a:blip r:embed="rId7"/>
                    <a:srcRect/>
                    <a:stretch>
                      <a:fillRect/>
                    </a:stretch>
                  </pic:blipFill>
                  <pic:spPr>
                    <a:xfrm>
                      <a:off x="0" y="0"/>
                      <a:ext cx="5374207" cy="3838719"/>
                    </a:xfrm>
                    <a:prstGeom prst="rect">
                      <a:avLst/>
                    </a:prstGeom>
                    <a:ln/>
                  </pic:spPr>
                </pic:pic>
              </a:graphicData>
            </a:graphic>
          </wp:inline>
        </w:drawing>
      </w:r>
    </w:p>
    <w:p w14:paraId="7E99E32D" w14:textId="77777777" w:rsidR="0045350C" w:rsidRDefault="0029128F">
      <w:pPr>
        <w:pBdr>
          <w:top w:val="nil"/>
          <w:left w:val="nil"/>
          <w:bottom w:val="nil"/>
          <w:right w:val="nil"/>
          <w:between w:val="nil"/>
        </w:pBdr>
        <w:spacing w:after="20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Figure 1 Shipboard GCS</w:t>
      </w:r>
    </w:p>
    <w:p w14:paraId="70AD3DF0" w14:textId="77777777" w:rsidR="0045350C" w:rsidRDefault="00291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w:t>
      </w:r>
      <w:hyperlink r:id="rId8">
        <w:r>
          <w:rPr>
            <w:rFonts w:ascii="Times New Roman" w:eastAsia="Times New Roman" w:hAnsi="Times New Roman" w:cs="Times New Roman"/>
            <w:color w:val="000000"/>
            <w:sz w:val="24"/>
            <w:szCs w:val="24"/>
            <w:u w:val="single"/>
          </w:rPr>
          <w:t>https://pin.it/1QBZUnB</w:t>
        </w:r>
      </w:hyperlink>
    </w:p>
    <w:p w14:paraId="412E257C" w14:textId="77777777" w:rsidR="0045350C" w:rsidRDefault="0045350C">
      <w:pPr>
        <w:spacing w:line="360" w:lineRule="auto"/>
        <w:jc w:val="both"/>
        <w:rPr>
          <w:rFonts w:ascii="Times New Roman" w:eastAsia="Times New Roman" w:hAnsi="Times New Roman" w:cs="Times New Roman"/>
          <w:sz w:val="24"/>
          <w:szCs w:val="24"/>
        </w:rPr>
      </w:pPr>
    </w:p>
    <w:p w14:paraId="2260E548" w14:textId="77777777" w:rsidR="0045350C" w:rsidRDefault="0029128F">
      <w:pPr>
        <w:keepNext/>
        <w:shd w:val="clear" w:color="auto" w:fill="FFFFFF"/>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7440AB4" wp14:editId="585B455A">
            <wp:extent cx="2995731" cy="2909072"/>
            <wp:effectExtent l="0" t="0" r="0" b="0"/>
            <wp:docPr id="2" name="image4.jpg" descr="C:\Users\tette\OneDrive\Desktop\143b75c57a8cc8a36b38c72cf87f2450.jpg"/>
            <wp:cNvGraphicFramePr/>
            <a:graphic xmlns:a="http://schemas.openxmlformats.org/drawingml/2006/main">
              <a:graphicData uri="http://schemas.openxmlformats.org/drawingml/2006/picture">
                <pic:pic xmlns:pic="http://schemas.openxmlformats.org/drawingml/2006/picture">
                  <pic:nvPicPr>
                    <pic:cNvPr id="0" name="image4.jpg" descr="C:\Users\tette\OneDrive\Desktop\143b75c57a8cc8a36b38c72cf87f2450.jpg"/>
                    <pic:cNvPicPr preferRelativeResize="0"/>
                  </pic:nvPicPr>
                  <pic:blipFill>
                    <a:blip r:embed="rId9"/>
                    <a:srcRect/>
                    <a:stretch>
                      <a:fillRect/>
                    </a:stretch>
                  </pic:blipFill>
                  <pic:spPr>
                    <a:xfrm>
                      <a:off x="0" y="0"/>
                      <a:ext cx="2995731" cy="2909072"/>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0" distR="0" wp14:anchorId="408073BD" wp14:editId="1AE4F35A">
            <wp:extent cx="2929273" cy="2927669"/>
            <wp:effectExtent l="0" t="0" r="0" b="0"/>
            <wp:docPr id="5" name="image5.jpg" descr="C:\Users\tette\OneDrive\Desktop\19fe0fef3adab9da3abfab85e6e749cd.jpg"/>
            <wp:cNvGraphicFramePr/>
            <a:graphic xmlns:a="http://schemas.openxmlformats.org/drawingml/2006/main">
              <a:graphicData uri="http://schemas.openxmlformats.org/drawingml/2006/picture">
                <pic:pic xmlns:pic="http://schemas.openxmlformats.org/drawingml/2006/picture">
                  <pic:nvPicPr>
                    <pic:cNvPr id="0" name="image5.jpg" descr="C:\Users\tette\OneDrive\Desktop\19fe0fef3adab9da3abfab85e6e749cd.jpg"/>
                    <pic:cNvPicPr preferRelativeResize="0"/>
                  </pic:nvPicPr>
                  <pic:blipFill>
                    <a:blip r:embed="rId10"/>
                    <a:srcRect/>
                    <a:stretch>
                      <a:fillRect/>
                    </a:stretch>
                  </pic:blipFill>
                  <pic:spPr>
                    <a:xfrm>
                      <a:off x="0" y="0"/>
                      <a:ext cx="2929273" cy="2927669"/>
                    </a:xfrm>
                    <a:prstGeom prst="rect">
                      <a:avLst/>
                    </a:prstGeom>
                    <a:ln/>
                  </pic:spPr>
                </pic:pic>
              </a:graphicData>
            </a:graphic>
          </wp:inline>
        </w:drawing>
      </w:r>
    </w:p>
    <w:p w14:paraId="7A48CFD2" w14:textId="77777777" w:rsidR="0045350C" w:rsidRDefault="0029128F">
      <w:pPr>
        <w:pBdr>
          <w:top w:val="nil"/>
          <w:left w:val="nil"/>
          <w:bottom w:val="nil"/>
          <w:right w:val="nil"/>
          <w:between w:val="nil"/>
        </w:pBdr>
        <w:spacing w:after="20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Figure 2 Mobile GCS</w:t>
      </w:r>
    </w:p>
    <w:p w14:paraId="5659B53B" w14:textId="77777777" w:rsidR="0045350C" w:rsidRDefault="00291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SOURCE: </w:t>
      </w:r>
      <w:hyperlink r:id="rId11">
        <w:r>
          <w:rPr>
            <w:rFonts w:ascii="Times New Roman" w:eastAsia="Times New Roman" w:hAnsi="Times New Roman" w:cs="Times New Roman"/>
            <w:color w:val="000000"/>
            <w:sz w:val="24"/>
            <w:szCs w:val="24"/>
            <w:u w:val="single"/>
          </w:rPr>
          <w:t>https://pin.it/ykuusOT</w:t>
        </w:r>
      </w:hyperlink>
      <w:r>
        <w:rPr>
          <w:rFonts w:ascii="Times New Roman" w:eastAsia="Times New Roman" w:hAnsi="Times New Roman" w:cs="Times New Roman"/>
          <w:sz w:val="24"/>
          <w:szCs w:val="24"/>
        </w:rPr>
        <w:t xml:space="preserve">                                     SOURCE:  </w:t>
      </w:r>
      <w:hyperlink r:id="rId12">
        <w:r>
          <w:rPr>
            <w:rFonts w:ascii="Times New Roman" w:eastAsia="Times New Roman" w:hAnsi="Times New Roman" w:cs="Times New Roman"/>
            <w:color w:val="000000"/>
            <w:sz w:val="24"/>
            <w:szCs w:val="24"/>
            <w:u w:val="single"/>
          </w:rPr>
          <w:t>https://pin.it/1iikone</w:t>
        </w:r>
      </w:hyperlink>
    </w:p>
    <w:p w14:paraId="4A8A81B5" w14:textId="77777777" w:rsidR="0045350C" w:rsidRDefault="0045350C">
      <w:pPr>
        <w:spacing w:line="360" w:lineRule="auto"/>
        <w:jc w:val="both"/>
        <w:rPr>
          <w:rFonts w:ascii="Times New Roman" w:eastAsia="Times New Roman" w:hAnsi="Times New Roman" w:cs="Times New Roman"/>
          <w:sz w:val="24"/>
          <w:szCs w:val="24"/>
        </w:rPr>
      </w:pPr>
    </w:p>
    <w:p w14:paraId="3E9EDE76" w14:textId="77777777" w:rsidR="0045350C" w:rsidRDefault="0029128F">
      <w:pPr>
        <w:keepNext/>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C58876E" wp14:editId="4B506898">
            <wp:extent cx="2857500" cy="2143125"/>
            <wp:effectExtent l="0" t="0" r="0" b="0"/>
            <wp:docPr id="4" name="image2.jpg" descr="UAV ground control station - Wikipedia"/>
            <wp:cNvGraphicFramePr/>
            <a:graphic xmlns:a="http://schemas.openxmlformats.org/drawingml/2006/main">
              <a:graphicData uri="http://schemas.openxmlformats.org/drawingml/2006/picture">
                <pic:pic xmlns:pic="http://schemas.openxmlformats.org/drawingml/2006/picture">
                  <pic:nvPicPr>
                    <pic:cNvPr id="0" name="image2.jpg" descr="UAV ground control station - Wikipedia"/>
                    <pic:cNvPicPr preferRelativeResize="0"/>
                  </pic:nvPicPr>
                  <pic:blipFill>
                    <a:blip r:embed="rId13"/>
                    <a:srcRect/>
                    <a:stretch>
                      <a:fillRect/>
                    </a:stretch>
                  </pic:blipFill>
                  <pic:spPr>
                    <a:xfrm>
                      <a:off x="0" y="0"/>
                      <a:ext cx="2857500" cy="2143125"/>
                    </a:xfrm>
                    <a:prstGeom prst="rect">
                      <a:avLst/>
                    </a:prstGeom>
                    <a:ln/>
                  </pic:spPr>
                </pic:pic>
              </a:graphicData>
            </a:graphic>
          </wp:inline>
        </w:drawing>
      </w:r>
    </w:p>
    <w:p w14:paraId="6FC9294F" w14:textId="77777777" w:rsidR="0045350C" w:rsidRDefault="0029128F">
      <w:pPr>
        <w:pBdr>
          <w:top w:val="nil"/>
          <w:left w:val="nil"/>
          <w:bottom w:val="nil"/>
          <w:right w:val="nil"/>
          <w:between w:val="nil"/>
        </w:pBdr>
        <w:spacing w:after="20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Figure 3 Stationary GCS</w:t>
      </w:r>
    </w:p>
    <w:p w14:paraId="1342B0BE" w14:textId="77777777" w:rsidR="0045350C" w:rsidRDefault="00291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SOURCE: [3]</w:t>
      </w:r>
    </w:p>
    <w:p w14:paraId="00831203" w14:textId="77777777" w:rsidR="0045350C" w:rsidRDefault="0045350C">
      <w:pPr>
        <w:spacing w:line="360" w:lineRule="auto"/>
        <w:jc w:val="both"/>
        <w:rPr>
          <w:rFonts w:ascii="Times New Roman" w:eastAsia="Times New Roman" w:hAnsi="Times New Roman" w:cs="Times New Roman"/>
          <w:sz w:val="24"/>
          <w:szCs w:val="24"/>
        </w:rPr>
      </w:pPr>
    </w:p>
    <w:p w14:paraId="3F56BE47" w14:textId="77777777" w:rsidR="0045350C" w:rsidRDefault="0045350C">
      <w:pPr>
        <w:spacing w:line="360" w:lineRule="auto"/>
        <w:jc w:val="both"/>
        <w:rPr>
          <w:rFonts w:ascii="Times New Roman" w:eastAsia="Times New Roman" w:hAnsi="Times New Roman" w:cs="Times New Roman"/>
          <w:sz w:val="24"/>
          <w:szCs w:val="24"/>
        </w:rPr>
      </w:pPr>
    </w:p>
    <w:p w14:paraId="7DCE84AE" w14:textId="77777777" w:rsidR="0045350C" w:rsidRDefault="0029128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QGROUND CONTROL</w:t>
      </w:r>
    </w:p>
    <w:p w14:paraId="76C4F92D" w14:textId="77777777" w:rsidR="0045350C" w:rsidRDefault="00291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QGroundControl</w:t>
      </w:r>
      <w:proofErr w:type="spellEnd"/>
      <w:r>
        <w:rPr>
          <w:rFonts w:ascii="Times New Roman" w:eastAsia="Times New Roman" w:hAnsi="Times New Roman" w:cs="Times New Roman"/>
          <w:sz w:val="24"/>
          <w:szCs w:val="24"/>
        </w:rPr>
        <w:t xml:space="preserve"> provides full flight control and mission planning for any </w:t>
      </w:r>
      <w:proofErr w:type="spellStart"/>
      <w:r>
        <w:rPr>
          <w:rFonts w:ascii="Times New Roman" w:eastAsia="Times New Roman" w:hAnsi="Times New Roman" w:cs="Times New Roman"/>
          <w:sz w:val="24"/>
          <w:szCs w:val="24"/>
        </w:rPr>
        <w:t>MAVLink</w:t>
      </w:r>
      <w:proofErr w:type="spellEnd"/>
      <w:r>
        <w:rPr>
          <w:rFonts w:ascii="Times New Roman" w:eastAsia="Times New Roman" w:hAnsi="Times New Roman" w:cs="Times New Roman"/>
          <w:sz w:val="24"/>
          <w:szCs w:val="24"/>
        </w:rPr>
        <w:t xml:space="preserve"> enabled drone. Its primary goal is ease of use for </w:t>
      </w:r>
      <w:r>
        <w:rPr>
          <w:rFonts w:ascii="Times New Roman" w:eastAsia="Times New Roman" w:hAnsi="Times New Roman" w:cs="Times New Roman"/>
          <w:sz w:val="24"/>
          <w:szCs w:val="24"/>
        </w:rPr>
        <w:t xml:space="preserve">professional users and developers. All the code is open-source source, so you can contribute and evolve it as you want. [5] Firmware PX4 Pro or </w:t>
      </w:r>
      <w:proofErr w:type="spellStart"/>
      <w:r>
        <w:rPr>
          <w:rFonts w:ascii="Times New Roman" w:eastAsia="Times New Roman" w:hAnsi="Times New Roman" w:cs="Times New Roman"/>
          <w:sz w:val="24"/>
          <w:szCs w:val="24"/>
        </w:rPr>
        <w:t>ArduPilot</w:t>
      </w:r>
      <w:proofErr w:type="spellEnd"/>
      <w:r>
        <w:rPr>
          <w:rFonts w:ascii="Times New Roman" w:eastAsia="Times New Roman" w:hAnsi="Times New Roman" w:cs="Times New Roman"/>
          <w:sz w:val="24"/>
          <w:szCs w:val="24"/>
        </w:rPr>
        <w:t xml:space="preserve"> firmware can be installed on </w:t>
      </w:r>
      <w:proofErr w:type="spellStart"/>
      <w:r>
        <w:rPr>
          <w:rFonts w:ascii="Times New Roman" w:eastAsia="Times New Roman" w:hAnsi="Times New Roman" w:cs="Times New Roman"/>
          <w:sz w:val="24"/>
          <w:szCs w:val="24"/>
        </w:rPr>
        <w:t>Pixhawk</w:t>
      </w:r>
      <w:proofErr w:type="spellEnd"/>
      <w:r>
        <w:rPr>
          <w:rFonts w:ascii="Times New Roman" w:eastAsia="Times New Roman" w:hAnsi="Times New Roman" w:cs="Times New Roman"/>
          <w:sz w:val="24"/>
          <w:szCs w:val="24"/>
        </w:rPr>
        <w:t xml:space="preserve">-family flight controller boards using </w:t>
      </w:r>
      <w:proofErr w:type="spellStart"/>
      <w:r>
        <w:rPr>
          <w:rFonts w:ascii="Times New Roman" w:eastAsia="Times New Roman" w:hAnsi="Times New Roman" w:cs="Times New Roman"/>
          <w:sz w:val="24"/>
          <w:szCs w:val="24"/>
        </w:rPr>
        <w:t>QGroundControl</w:t>
      </w:r>
      <w:proofErr w:type="spellEnd"/>
      <w:r>
        <w:rPr>
          <w:rFonts w:ascii="Times New Roman" w:eastAsia="Times New Roman" w:hAnsi="Times New Roman" w:cs="Times New Roman"/>
          <w:sz w:val="24"/>
          <w:szCs w:val="24"/>
        </w:rPr>
        <w:t xml:space="preserve"> desktop vers</w:t>
      </w:r>
      <w:r>
        <w:rPr>
          <w:rFonts w:ascii="Times New Roman" w:eastAsia="Times New Roman" w:hAnsi="Times New Roman" w:cs="Times New Roman"/>
          <w:sz w:val="24"/>
          <w:szCs w:val="24"/>
        </w:rPr>
        <w:t xml:space="preserve">ions. QGC will install the most recent stable version of the selected autopilot by default, but you can also install beta builds, daily builds, or custom firmware files. </w:t>
      </w:r>
      <w:proofErr w:type="spellStart"/>
      <w:r>
        <w:rPr>
          <w:rFonts w:ascii="Times New Roman" w:eastAsia="Times New Roman" w:hAnsi="Times New Roman" w:cs="Times New Roman"/>
          <w:sz w:val="24"/>
          <w:szCs w:val="24"/>
        </w:rPr>
        <w:t>QGroundControl</w:t>
      </w:r>
      <w:proofErr w:type="spellEnd"/>
      <w:r>
        <w:rPr>
          <w:rFonts w:ascii="Times New Roman" w:eastAsia="Times New Roman" w:hAnsi="Times New Roman" w:cs="Times New Roman"/>
          <w:sz w:val="24"/>
          <w:szCs w:val="24"/>
        </w:rPr>
        <w:t xml:space="preserve"> can also update the firmware on </w:t>
      </w:r>
      <w:proofErr w:type="spellStart"/>
      <w:r>
        <w:rPr>
          <w:rFonts w:ascii="Times New Roman" w:eastAsia="Times New Roman" w:hAnsi="Times New Roman" w:cs="Times New Roman"/>
          <w:sz w:val="24"/>
          <w:szCs w:val="24"/>
        </w:rPr>
        <w:t>SiK</w:t>
      </w:r>
      <w:proofErr w:type="spellEnd"/>
      <w:r>
        <w:rPr>
          <w:rFonts w:ascii="Times New Roman" w:eastAsia="Times New Roman" w:hAnsi="Times New Roman" w:cs="Times New Roman"/>
          <w:sz w:val="24"/>
          <w:szCs w:val="24"/>
        </w:rPr>
        <w:t xml:space="preserve"> Radios and PX4 Flow devices.</w:t>
      </w:r>
    </w:p>
    <w:p w14:paraId="7D9817D3" w14:textId="77777777" w:rsidR="0045350C" w:rsidRDefault="00291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[6] </w:t>
      </w:r>
      <w:proofErr w:type="spellStart"/>
      <w:r>
        <w:rPr>
          <w:rFonts w:ascii="Times New Roman" w:eastAsia="Times New Roman" w:hAnsi="Times New Roman" w:cs="Times New Roman"/>
          <w:color w:val="000000"/>
          <w:sz w:val="24"/>
          <w:szCs w:val="24"/>
          <w:highlight w:val="white"/>
        </w:rPr>
        <w:t>QG</w:t>
      </w:r>
      <w:r>
        <w:rPr>
          <w:rFonts w:ascii="Times New Roman" w:eastAsia="Times New Roman" w:hAnsi="Times New Roman" w:cs="Times New Roman"/>
          <w:color w:val="000000"/>
          <w:sz w:val="24"/>
          <w:szCs w:val="24"/>
          <w:highlight w:val="white"/>
        </w:rPr>
        <w:t>roundControl</w:t>
      </w:r>
      <w:proofErr w:type="spellEnd"/>
      <w:r>
        <w:rPr>
          <w:rFonts w:ascii="Times New Roman" w:eastAsia="Times New Roman" w:hAnsi="Times New Roman" w:cs="Times New Roman"/>
          <w:color w:val="000000"/>
          <w:sz w:val="24"/>
          <w:szCs w:val="24"/>
          <w:highlight w:val="white"/>
        </w:rPr>
        <w:t xml:space="preserve"> features:</w:t>
      </w:r>
    </w:p>
    <w:p w14:paraId="4ED6E9D2" w14:textId="77777777" w:rsidR="0045350C" w:rsidRDefault="0029128F">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Full configuration support for vehicles running PX4 Pro and </w:t>
      </w:r>
      <w:proofErr w:type="spellStart"/>
      <w:r>
        <w:rPr>
          <w:rFonts w:ascii="Times New Roman" w:eastAsia="Times New Roman" w:hAnsi="Times New Roman" w:cs="Times New Roman"/>
          <w:color w:val="000000"/>
          <w:sz w:val="24"/>
          <w:szCs w:val="24"/>
          <w:highlight w:val="white"/>
        </w:rPr>
        <w:t>ArduPilot</w:t>
      </w:r>
      <w:proofErr w:type="spellEnd"/>
      <w:r>
        <w:rPr>
          <w:rFonts w:ascii="Times New Roman" w:eastAsia="Times New Roman" w:hAnsi="Times New Roman" w:cs="Times New Roman"/>
          <w:color w:val="000000"/>
          <w:sz w:val="24"/>
          <w:szCs w:val="24"/>
          <w:highlight w:val="white"/>
        </w:rPr>
        <w:t xml:space="preserve"> (</w:t>
      </w:r>
      <w:proofErr w:type="spellStart"/>
      <w:proofErr w:type="gramStart"/>
      <w:r>
        <w:rPr>
          <w:rFonts w:ascii="Times New Roman" w:eastAsia="Times New Roman" w:hAnsi="Times New Roman" w:cs="Times New Roman"/>
          <w:color w:val="000000"/>
          <w:sz w:val="24"/>
          <w:szCs w:val="24"/>
          <w:highlight w:val="white"/>
        </w:rPr>
        <w:t>ArduCopter,ArduPlane</w:t>
      </w:r>
      <w:proofErr w:type="spellEnd"/>
      <w:proofErr w:type="gram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ArduRover</w:t>
      </w:r>
      <w:proofErr w:type="spellEnd"/>
      <w:r>
        <w:rPr>
          <w:rFonts w:ascii="Times New Roman" w:eastAsia="Times New Roman" w:hAnsi="Times New Roman" w:cs="Times New Roman"/>
          <w:color w:val="000000"/>
          <w:sz w:val="24"/>
          <w:szCs w:val="24"/>
          <w:highlight w:val="white"/>
        </w:rPr>
        <w:t xml:space="preserve">, </w:t>
      </w:r>
      <w:proofErr w:type="spellStart"/>
      <w:r>
        <w:rPr>
          <w:rFonts w:ascii="Times New Roman" w:eastAsia="Times New Roman" w:hAnsi="Times New Roman" w:cs="Times New Roman"/>
          <w:color w:val="000000"/>
          <w:sz w:val="24"/>
          <w:szCs w:val="24"/>
          <w:highlight w:val="white"/>
        </w:rPr>
        <w:t>ArduSub</w:t>
      </w:r>
      <w:proofErr w:type="spellEnd"/>
      <w:r>
        <w:rPr>
          <w:rFonts w:ascii="Times New Roman" w:eastAsia="Times New Roman" w:hAnsi="Times New Roman" w:cs="Times New Roman"/>
          <w:color w:val="000000"/>
          <w:sz w:val="24"/>
          <w:szCs w:val="24"/>
          <w:highlight w:val="white"/>
        </w:rPr>
        <w:t xml:space="preserve"> ) firmware</w:t>
      </w:r>
    </w:p>
    <w:p w14:paraId="25D4F3FC" w14:textId="77777777" w:rsidR="0045350C" w:rsidRDefault="0029128F">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Mission planning for autonomous flight</w:t>
      </w:r>
    </w:p>
    <w:p w14:paraId="75A0C417" w14:textId="77777777" w:rsidR="0045350C" w:rsidRDefault="0029128F">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Flight map display showing vehicle position, flight track, waypoints and vehicle instruments</w:t>
      </w:r>
    </w:p>
    <w:p w14:paraId="338F9361" w14:textId="77777777" w:rsidR="0045350C" w:rsidRDefault="0029128F">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Video streaming with instrument display overlays</w:t>
      </w:r>
    </w:p>
    <w:p w14:paraId="2615AECE" w14:textId="77777777" w:rsidR="0045350C" w:rsidRDefault="0029128F">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Flight support for any </w:t>
      </w:r>
      <w:proofErr w:type="spellStart"/>
      <w:r>
        <w:rPr>
          <w:rFonts w:ascii="Times New Roman" w:eastAsia="Times New Roman" w:hAnsi="Times New Roman" w:cs="Times New Roman"/>
          <w:color w:val="000000"/>
          <w:sz w:val="24"/>
          <w:szCs w:val="24"/>
          <w:highlight w:val="white"/>
        </w:rPr>
        <w:t>MAVLink</w:t>
      </w:r>
      <w:proofErr w:type="spellEnd"/>
      <w:r>
        <w:rPr>
          <w:rFonts w:ascii="Times New Roman" w:eastAsia="Times New Roman" w:hAnsi="Times New Roman" w:cs="Times New Roman"/>
          <w:color w:val="000000"/>
          <w:sz w:val="24"/>
          <w:szCs w:val="24"/>
          <w:highlight w:val="white"/>
        </w:rPr>
        <w:t xml:space="preserve"> capable vehicle</w:t>
      </w:r>
      <w:r>
        <w:rPr>
          <w:rFonts w:ascii="Times New Roman" w:eastAsia="Times New Roman" w:hAnsi="Times New Roman" w:cs="Times New Roman"/>
          <w:color w:val="000000"/>
          <w:sz w:val="24"/>
          <w:szCs w:val="24"/>
        </w:rPr>
        <w:br/>
      </w:r>
      <w:proofErr w:type="spellStart"/>
      <w:r>
        <w:rPr>
          <w:rFonts w:ascii="Times New Roman" w:eastAsia="Times New Roman" w:hAnsi="Times New Roman" w:cs="Times New Roman"/>
          <w:color w:val="000000"/>
          <w:sz w:val="24"/>
          <w:szCs w:val="24"/>
          <w:highlight w:val="white"/>
        </w:rPr>
        <w:t>QGroundControl</w:t>
      </w:r>
      <w:proofErr w:type="spellEnd"/>
      <w:r>
        <w:rPr>
          <w:rFonts w:ascii="Times New Roman" w:eastAsia="Times New Roman" w:hAnsi="Times New Roman" w:cs="Times New Roman"/>
          <w:color w:val="000000"/>
          <w:sz w:val="24"/>
          <w:szCs w:val="24"/>
          <w:highlight w:val="white"/>
        </w:rPr>
        <w:t xml:space="preserve"> is also available for Windows, MacOS, Linux and iOS.</w:t>
      </w:r>
    </w:p>
    <w:p w14:paraId="28DFE204" w14:textId="77777777" w:rsidR="0045350C" w:rsidRDefault="0029128F">
      <w:pPr>
        <w:keepNext/>
        <w:shd w:val="clear" w:color="auto" w:fill="FCFCFC"/>
        <w:spacing w:before="280" w:after="28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6C95CB1" wp14:editId="55F5EB75">
            <wp:extent cx="5943600" cy="3404117"/>
            <wp:effectExtent l="0" t="0" r="0" b="0"/>
            <wp:docPr id="7" name="image3.jpg" descr="See the source image"/>
            <wp:cNvGraphicFramePr/>
            <a:graphic xmlns:a="http://schemas.openxmlformats.org/drawingml/2006/main">
              <a:graphicData uri="http://schemas.openxmlformats.org/drawingml/2006/picture">
                <pic:pic xmlns:pic="http://schemas.openxmlformats.org/drawingml/2006/picture">
                  <pic:nvPicPr>
                    <pic:cNvPr id="0" name="image3.jpg" descr="See the source image"/>
                    <pic:cNvPicPr preferRelativeResize="0"/>
                  </pic:nvPicPr>
                  <pic:blipFill>
                    <a:blip r:embed="rId14"/>
                    <a:srcRect/>
                    <a:stretch>
                      <a:fillRect/>
                    </a:stretch>
                  </pic:blipFill>
                  <pic:spPr>
                    <a:xfrm>
                      <a:off x="0" y="0"/>
                      <a:ext cx="5943600" cy="3404117"/>
                    </a:xfrm>
                    <a:prstGeom prst="rect">
                      <a:avLst/>
                    </a:prstGeom>
                    <a:ln/>
                  </pic:spPr>
                </pic:pic>
              </a:graphicData>
            </a:graphic>
          </wp:inline>
        </w:drawing>
      </w:r>
    </w:p>
    <w:p w14:paraId="2FEE6A60" w14:textId="77777777" w:rsidR="0045350C" w:rsidRDefault="0029128F">
      <w:pPr>
        <w:pBdr>
          <w:top w:val="nil"/>
          <w:left w:val="nil"/>
          <w:bottom w:val="nil"/>
          <w:right w:val="nil"/>
          <w:between w:val="nil"/>
        </w:pBdr>
        <w:spacing w:after="20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4 </w:t>
      </w:r>
      <w:proofErr w:type="spellStart"/>
      <w:r>
        <w:rPr>
          <w:rFonts w:ascii="Times New Roman" w:eastAsia="Times New Roman" w:hAnsi="Times New Roman" w:cs="Times New Roman"/>
          <w:i/>
          <w:color w:val="000000"/>
          <w:sz w:val="24"/>
          <w:szCs w:val="24"/>
        </w:rPr>
        <w:t>QGroundControl</w:t>
      </w:r>
      <w:proofErr w:type="spellEnd"/>
    </w:p>
    <w:p w14:paraId="6873C42F" w14:textId="77777777" w:rsidR="0045350C" w:rsidRDefault="00291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SOURCE: [7]</w:t>
      </w:r>
    </w:p>
    <w:p w14:paraId="3C3A1AB6" w14:textId="77777777" w:rsidR="0045350C" w:rsidRDefault="0045350C">
      <w:pPr>
        <w:spacing w:line="360" w:lineRule="auto"/>
        <w:jc w:val="both"/>
        <w:rPr>
          <w:rFonts w:ascii="Times New Roman" w:eastAsia="Times New Roman" w:hAnsi="Times New Roman" w:cs="Times New Roman"/>
          <w:sz w:val="24"/>
          <w:szCs w:val="24"/>
        </w:rPr>
      </w:pPr>
    </w:p>
    <w:p w14:paraId="1C1F9794" w14:textId="77777777" w:rsidR="0045350C" w:rsidRDefault="00291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PROBLEM </w:t>
      </w:r>
    </w:p>
    <w:p w14:paraId="0306CBFB" w14:textId="77777777" w:rsidR="0045350C" w:rsidRDefault="00291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56DCB1" wp14:editId="5D5D4F6F">
            <wp:extent cx="5943600" cy="2744450"/>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943600" cy="2744450"/>
                    </a:xfrm>
                    <a:prstGeom prst="rect">
                      <a:avLst/>
                    </a:prstGeom>
                    <a:ln/>
                  </pic:spPr>
                </pic:pic>
              </a:graphicData>
            </a:graphic>
          </wp:inline>
        </w:drawing>
      </w:r>
    </w:p>
    <w:p w14:paraId="36CC0D0A" w14:textId="77777777" w:rsidR="0045350C" w:rsidRDefault="0045350C">
      <w:pPr>
        <w:spacing w:line="360" w:lineRule="auto"/>
        <w:jc w:val="both"/>
        <w:rPr>
          <w:rFonts w:ascii="Times New Roman" w:eastAsia="Times New Roman" w:hAnsi="Times New Roman" w:cs="Times New Roman"/>
          <w:sz w:val="24"/>
          <w:szCs w:val="24"/>
        </w:rPr>
      </w:pPr>
    </w:p>
    <w:p w14:paraId="4D1CFC98" w14:textId="77777777" w:rsidR="0045350C" w:rsidRDefault="0045350C">
      <w:pPr>
        <w:spacing w:line="360" w:lineRule="auto"/>
        <w:jc w:val="both"/>
        <w:rPr>
          <w:rFonts w:ascii="Times New Roman" w:eastAsia="Times New Roman" w:hAnsi="Times New Roman" w:cs="Times New Roman"/>
          <w:sz w:val="24"/>
          <w:szCs w:val="24"/>
        </w:rPr>
      </w:pPr>
    </w:p>
    <w:p w14:paraId="6C133A65" w14:textId="77777777" w:rsidR="0045350C" w:rsidRDefault="00291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FBD4D0F" wp14:editId="7C421C53">
            <wp:extent cx="5943600" cy="2743835"/>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5943600" cy="2743835"/>
                    </a:xfrm>
                    <a:prstGeom prst="rect">
                      <a:avLst/>
                    </a:prstGeom>
                    <a:ln/>
                  </pic:spPr>
                </pic:pic>
              </a:graphicData>
            </a:graphic>
          </wp:inline>
        </w:drawing>
      </w:r>
    </w:p>
    <w:p w14:paraId="38B4131A" w14:textId="77777777" w:rsidR="0045350C" w:rsidRDefault="0045350C">
      <w:pPr>
        <w:spacing w:line="360" w:lineRule="auto"/>
        <w:jc w:val="both"/>
        <w:rPr>
          <w:rFonts w:ascii="Times New Roman" w:eastAsia="Times New Roman" w:hAnsi="Times New Roman" w:cs="Times New Roman"/>
          <w:b/>
          <w:sz w:val="24"/>
          <w:szCs w:val="24"/>
        </w:rPr>
      </w:pPr>
    </w:p>
    <w:p w14:paraId="6F4DA130" w14:textId="77777777" w:rsidR="0045350C" w:rsidRDefault="0029128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INSTALLATION AND CONFIGURATION</w:t>
      </w:r>
    </w:p>
    <w:p w14:paraId="102D98FD" w14:textId="77777777" w:rsidR="0045350C" w:rsidRDefault="00291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QGroundControl</w:t>
      </w:r>
      <w:proofErr w:type="spellEnd"/>
      <w:r>
        <w:rPr>
          <w:rFonts w:ascii="Times New Roman" w:eastAsia="Times New Roman" w:hAnsi="Times New Roman" w:cs="Times New Roman"/>
          <w:sz w:val="24"/>
          <w:szCs w:val="24"/>
        </w:rPr>
        <w:t xml:space="preserve"> is divided into two categories,</w:t>
      </w:r>
    </w:p>
    <w:p w14:paraId="4052E0C6" w14:textId="77777777" w:rsidR="0045350C" w:rsidRDefault="0029128F">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QGroundControl</w:t>
      </w:r>
      <w:proofErr w:type="spellEnd"/>
      <w:r>
        <w:rPr>
          <w:rFonts w:ascii="Times New Roman" w:eastAsia="Times New Roman" w:hAnsi="Times New Roman" w:cs="Times New Roman"/>
          <w:color w:val="000000"/>
          <w:sz w:val="24"/>
          <w:szCs w:val="24"/>
        </w:rPr>
        <w:t xml:space="preserve"> build</w:t>
      </w:r>
    </w:p>
    <w:p w14:paraId="4685F4FB" w14:textId="77777777" w:rsidR="0045350C" w:rsidRDefault="0029128F">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QGroundControl</w:t>
      </w:r>
      <w:proofErr w:type="spellEnd"/>
      <w:r>
        <w:rPr>
          <w:rFonts w:ascii="Times New Roman" w:eastAsia="Times New Roman" w:hAnsi="Times New Roman" w:cs="Times New Roman"/>
          <w:color w:val="000000"/>
          <w:sz w:val="24"/>
          <w:szCs w:val="24"/>
        </w:rPr>
        <w:t xml:space="preserve"> Daily build</w:t>
      </w:r>
    </w:p>
    <w:p w14:paraId="1C140DFD" w14:textId="77777777" w:rsidR="0045350C" w:rsidRDefault="00291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article, we will focus on the </w:t>
      </w:r>
      <w:proofErr w:type="spellStart"/>
      <w:r>
        <w:rPr>
          <w:rFonts w:ascii="Times New Roman" w:eastAsia="Times New Roman" w:hAnsi="Times New Roman" w:cs="Times New Roman"/>
          <w:sz w:val="24"/>
          <w:szCs w:val="24"/>
        </w:rPr>
        <w:t>QGroundControl</w:t>
      </w:r>
      <w:proofErr w:type="spellEnd"/>
      <w:r>
        <w:rPr>
          <w:rFonts w:ascii="Times New Roman" w:eastAsia="Times New Roman" w:hAnsi="Times New Roman" w:cs="Times New Roman"/>
          <w:sz w:val="24"/>
          <w:szCs w:val="24"/>
        </w:rPr>
        <w:t xml:space="preserve"> Daily build</w:t>
      </w:r>
    </w:p>
    <w:p w14:paraId="48695D5B" w14:textId="77777777" w:rsidR="0045350C" w:rsidRDefault="0045350C">
      <w:pPr>
        <w:spacing w:line="360" w:lineRule="auto"/>
        <w:jc w:val="both"/>
        <w:rPr>
          <w:rFonts w:ascii="Times New Roman" w:eastAsia="Times New Roman" w:hAnsi="Times New Roman" w:cs="Times New Roman"/>
          <w:sz w:val="24"/>
          <w:szCs w:val="24"/>
        </w:rPr>
      </w:pPr>
    </w:p>
    <w:p w14:paraId="0D2F399D" w14:textId="77777777" w:rsidR="0045350C" w:rsidRDefault="0029128F">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on the link </w:t>
      </w:r>
      <w:hyperlink r:id="rId17">
        <w:r>
          <w:rPr>
            <w:rFonts w:ascii="Times New Roman" w:eastAsia="Times New Roman" w:hAnsi="Times New Roman" w:cs="Times New Roman"/>
            <w:color w:val="0563C1"/>
            <w:sz w:val="24"/>
            <w:szCs w:val="24"/>
            <w:u w:val="single"/>
          </w:rPr>
          <w:t xml:space="preserve">Daily Builds · </w:t>
        </w:r>
        <w:proofErr w:type="spellStart"/>
        <w:r>
          <w:rPr>
            <w:rFonts w:ascii="Times New Roman" w:eastAsia="Times New Roman" w:hAnsi="Times New Roman" w:cs="Times New Roman"/>
            <w:color w:val="0563C1"/>
            <w:sz w:val="24"/>
            <w:szCs w:val="24"/>
            <w:u w:val="single"/>
          </w:rPr>
          <w:t>QGroundControl</w:t>
        </w:r>
        <w:proofErr w:type="spellEnd"/>
        <w:r>
          <w:rPr>
            <w:rFonts w:ascii="Times New Roman" w:eastAsia="Times New Roman" w:hAnsi="Times New Roman" w:cs="Times New Roman"/>
            <w:color w:val="0563C1"/>
            <w:sz w:val="24"/>
            <w:szCs w:val="24"/>
            <w:u w:val="single"/>
          </w:rPr>
          <w:t xml:space="preserve"> User Guide</w:t>
        </w:r>
      </w:hyperlink>
      <w:r>
        <w:rPr>
          <w:rFonts w:ascii="Times New Roman" w:eastAsia="Times New Roman" w:hAnsi="Times New Roman" w:cs="Times New Roman"/>
          <w:color w:val="000000"/>
          <w:sz w:val="24"/>
          <w:szCs w:val="24"/>
        </w:rPr>
        <w:t xml:space="preserve">  and download the QGroundControl64.apk</w:t>
      </w:r>
    </w:p>
    <w:p w14:paraId="67C1EF6F" w14:textId="77777777" w:rsidR="0045350C" w:rsidRDefault="0029128F">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Copy the </w:t>
      </w:r>
      <w:proofErr w:type="spellStart"/>
      <w:r>
        <w:rPr>
          <w:rFonts w:ascii="Times New Roman" w:eastAsia="Times New Roman" w:hAnsi="Times New Roman" w:cs="Times New Roman"/>
          <w:color w:val="000000"/>
          <w:sz w:val="24"/>
          <w:szCs w:val="24"/>
        </w:rPr>
        <w:t>apk</w:t>
      </w:r>
      <w:proofErr w:type="spellEnd"/>
      <w:r>
        <w:rPr>
          <w:rFonts w:ascii="Times New Roman" w:eastAsia="Times New Roman" w:hAnsi="Times New Roman" w:cs="Times New Roman"/>
          <w:color w:val="000000"/>
          <w:sz w:val="24"/>
          <w:szCs w:val="24"/>
        </w:rPr>
        <w:t xml:space="preserve"> file unto an android phone and install it</w:t>
      </w:r>
    </w:p>
    <w:p w14:paraId="160B6665" w14:textId="77777777" w:rsidR="0045350C" w:rsidRDefault="0029128F">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the fold</w:t>
      </w:r>
      <w:r>
        <w:rPr>
          <w:rFonts w:ascii="Times New Roman" w:eastAsia="Times New Roman" w:hAnsi="Times New Roman" w:cs="Times New Roman"/>
          <w:color w:val="000000"/>
          <w:sz w:val="24"/>
          <w:szCs w:val="24"/>
        </w:rPr>
        <w:t xml:space="preserve">er </w:t>
      </w:r>
      <w:proofErr w:type="spellStart"/>
      <w:r>
        <w:rPr>
          <w:rFonts w:ascii="Times New Roman" w:eastAsia="Times New Roman" w:hAnsi="Times New Roman" w:cs="Times New Roman"/>
          <w:color w:val="000000"/>
          <w:sz w:val="24"/>
          <w:szCs w:val="24"/>
        </w:rPr>
        <w:t>QGroundControl</w:t>
      </w:r>
      <w:proofErr w:type="spellEnd"/>
      <w:r>
        <w:rPr>
          <w:rFonts w:ascii="Times New Roman" w:eastAsia="Times New Roman" w:hAnsi="Times New Roman" w:cs="Times New Roman"/>
          <w:color w:val="000000"/>
          <w:sz w:val="24"/>
          <w:szCs w:val="24"/>
        </w:rPr>
        <w:t xml:space="preserve"> inside your phone’s internal memory</w:t>
      </w:r>
    </w:p>
    <w:p w14:paraId="4E63E7D7" w14:textId="77777777" w:rsidR="0045350C" w:rsidRDefault="0029128F">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Create a subfolder “Missions” inside </w:t>
      </w:r>
      <w:proofErr w:type="spellStart"/>
      <w:r>
        <w:rPr>
          <w:rFonts w:ascii="Times New Roman" w:eastAsia="Times New Roman" w:hAnsi="Times New Roman" w:cs="Times New Roman"/>
          <w:color w:val="000000"/>
          <w:sz w:val="24"/>
          <w:szCs w:val="24"/>
        </w:rPr>
        <w:t>QGroundControl</w:t>
      </w:r>
      <w:proofErr w:type="spellEnd"/>
      <w:r>
        <w:rPr>
          <w:rFonts w:ascii="Times New Roman" w:eastAsia="Times New Roman" w:hAnsi="Times New Roman" w:cs="Times New Roman"/>
          <w:color w:val="000000"/>
          <w:sz w:val="24"/>
          <w:szCs w:val="24"/>
        </w:rPr>
        <w:t xml:space="preserve"> folder</w:t>
      </w:r>
    </w:p>
    <w:p w14:paraId="69C1F0F4" w14:textId="77777777" w:rsidR="0045350C" w:rsidRDefault="0029128F">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Copy your </w:t>
      </w:r>
      <w:proofErr w:type="spellStart"/>
      <w:r>
        <w:rPr>
          <w:rFonts w:ascii="Times New Roman" w:eastAsia="Times New Roman" w:hAnsi="Times New Roman" w:cs="Times New Roman"/>
          <w:color w:val="000000"/>
          <w:sz w:val="24"/>
          <w:szCs w:val="24"/>
        </w:rPr>
        <w:t>kml</w:t>
      </w:r>
      <w:proofErr w:type="spellEnd"/>
      <w:r>
        <w:rPr>
          <w:rFonts w:ascii="Times New Roman" w:eastAsia="Times New Roman" w:hAnsi="Times New Roman" w:cs="Times New Roman"/>
          <w:color w:val="000000"/>
          <w:sz w:val="24"/>
          <w:szCs w:val="24"/>
        </w:rPr>
        <w:t xml:space="preserve"> files and paste it in the Missions folder</w:t>
      </w:r>
    </w:p>
    <w:p w14:paraId="5045B647" w14:textId="77777777" w:rsidR="0045350C" w:rsidRDefault="0045350C">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p>
    <w:p w14:paraId="1D6EA261" w14:textId="77777777" w:rsidR="0045350C" w:rsidRDefault="00291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SOLUTION </w:t>
      </w:r>
    </w:p>
    <w:p w14:paraId="38581BE3" w14:textId="77777777" w:rsidR="0045350C" w:rsidRDefault="00291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0F45A13A" wp14:editId="7D46F852">
            <wp:extent cx="5943600" cy="2744450"/>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943600" cy="2744450"/>
                    </a:xfrm>
                    <a:prstGeom prst="rect">
                      <a:avLst/>
                    </a:prstGeom>
                    <a:ln/>
                  </pic:spPr>
                </pic:pic>
              </a:graphicData>
            </a:graphic>
          </wp:inline>
        </w:drawing>
      </w:r>
    </w:p>
    <w:p w14:paraId="2732933B" w14:textId="77777777" w:rsidR="0045350C" w:rsidRDefault="0045350C">
      <w:pPr>
        <w:spacing w:line="360" w:lineRule="auto"/>
        <w:jc w:val="both"/>
        <w:rPr>
          <w:rFonts w:ascii="Times New Roman" w:eastAsia="Times New Roman" w:hAnsi="Times New Roman" w:cs="Times New Roman"/>
          <w:sz w:val="24"/>
          <w:szCs w:val="24"/>
        </w:rPr>
      </w:pPr>
    </w:p>
    <w:p w14:paraId="5A470803" w14:textId="77777777" w:rsidR="0045350C" w:rsidRDefault="0045350C">
      <w:pPr>
        <w:spacing w:line="360" w:lineRule="auto"/>
        <w:jc w:val="both"/>
        <w:rPr>
          <w:rFonts w:ascii="Times New Roman" w:eastAsia="Times New Roman" w:hAnsi="Times New Roman" w:cs="Times New Roman"/>
          <w:sz w:val="24"/>
          <w:szCs w:val="24"/>
        </w:rPr>
      </w:pPr>
    </w:p>
    <w:p w14:paraId="720B432A" w14:textId="77777777" w:rsidR="0045350C" w:rsidRDefault="0045350C">
      <w:pPr>
        <w:spacing w:line="360" w:lineRule="auto"/>
        <w:jc w:val="both"/>
        <w:rPr>
          <w:rFonts w:ascii="Times New Roman" w:eastAsia="Times New Roman" w:hAnsi="Times New Roman" w:cs="Times New Roman"/>
          <w:sz w:val="24"/>
          <w:szCs w:val="24"/>
        </w:rPr>
      </w:pPr>
    </w:p>
    <w:p w14:paraId="351C8790" w14:textId="77777777" w:rsidR="0045350C" w:rsidRDefault="0045350C">
      <w:pPr>
        <w:spacing w:line="360" w:lineRule="auto"/>
        <w:jc w:val="both"/>
        <w:rPr>
          <w:rFonts w:ascii="Times New Roman" w:eastAsia="Times New Roman" w:hAnsi="Times New Roman" w:cs="Times New Roman"/>
          <w:sz w:val="24"/>
          <w:szCs w:val="24"/>
        </w:rPr>
      </w:pPr>
    </w:p>
    <w:p w14:paraId="228968F8" w14:textId="77777777" w:rsidR="0045350C" w:rsidRDefault="0045350C">
      <w:pPr>
        <w:spacing w:line="360" w:lineRule="auto"/>
        <w:jc w:val="both"/>
        <w:rPr>
          <w:rFonts w:ascii="Times New Roman" w:eastAsia="Times New Roman" w:hAnsi="Times New Roman" w:cs="Times New Roman"/>
          <w:sz w:val="24"/>
          <w:szCs w:val="24"/>
        </w:rPr>
      </w:pPr>
    </w:p>
    <w:p w14:paraId="0C8CBAC7" w14:textId="77777777" w:rsidR="0045350C" w:rsidRDefault="0045350C">
      <w:pPr>
        <w:spacing w:line="360" w:lineRule="auto"/>
        <w:jc w:val="both"/>
        <w:rPr>
          <w:rFonts w:ascii="Times New Roman" w:eastAsia="Times New Roman" w:hAnsi="Times New Roman" w:cs="Times New Roman"/>
          <w:sz w:val="24"/>
          <w:szCs w:val="24"/>
        </w:rPr>
      </w:pPr>
    </w:p>
    <w:p w14:paraId="0DE61F1D" w14:textId="77777777" w:rsidR="0045350C" w:rsidRDefault="0045350C">
      <w:pPr>
        <w:spacing w:line="360" w:lineRule="auto"/>
        <w:jc w:val="both"/>
        <w:rPr>
          <w:rFonts w:ascii="Times New Roman" w:eastAsia="Times New Roman" w:hAnsi="Times New Roman" w:cs="Times New Roman"/>
          <w:sz w:val="24"/>
          <w:szCs w:val="24"/>
        </w:rPr>
      </w:pPr>
    </w:p>
    <w:p w14:paraId="50446590" w14:textId="77777777" w:rsidR="0045350C" w:rsidRDefault="0045350C">
      <w:pPr>
        <w:spacing w:line="360" w:lineRule="auto"/>
        <w:jc w:val="both"/>
        <w:rPr>
          <w:rFonts w:ascii="Times New Roman" w:eastAsia="Times New Roman" w:hAnsi="Times New Roman" w:cs="Times New Roman"/>
          <w:sz w:val="24"/>
          <w:szCs w:val="24"/>
        </w:rPr>
      </w:pPr>
    </w:p>
    <w:p w14:paraId="6AF930D5" w14:textId="77777777" w:rsidR="0045350C" w:rsidRDefault="0045350C">
      <w:pPr>
        <w:spacing w:line="360" w:lineRule="auto"/>
        <w:jc w:val="both"/>
        <w:rPr>
          <w:rFonts w:ascii="Times New Roman" w:eastAsia="Times New Roman" w:hAnsi="Times New Roman" w:cs="Times New Roman"/>
          <w:sz w:val="24"/>
          <w:szCs w:val="24"/>
        </w:rPr>
      </w:pPr>
    </w:p>
    <w:p w14:paraId="74D34E51" w14:textId="77777777" w:rsidR="0045350C" w:rsidRDefault="0045350C">
      <w:pPr>
        <w:spacing w:line="360" w:lineRule="auto"/>
        <w:jc w:val="both"/>
        <w:rPr>
          <w:rFonts w:ascii="Times New Roman" w:eastAsia="Times New Roman" w:hAnsi="Times New Roman" w:cs="Times New Roman"/>
          <w:sz w:val="24"/>
          <w:szCs w:val="24"/>
        </w:rPr>
      </w:pPr>
    </w:p>
    <w:p w14:paraId="69706BD7" w14:textId="77777777" w:rsidR="0045350C" w:rsidRDefault="0045350C">
      <w:pPr>
        <w:spacing w:line="360" w:lineRule="auto"/>
        <w:jc w:val="both"/>
        <w:rPr>
          <w:rFonts w:ascii="Times New Roman" w:eastAsia="Times New Roman" w:hAnsi="Times New Roman" w:cs="Times New Roman"/>
          <w:sz w:val="24"/>
          <w:szCs w:val="24"/>
        </w:rPr>
      </w:pPr>
    </w:p>
    <w:p w14:paraId="18E5FF09" w14:textId="77777777" w:rsidR="0045350C" w:rsidRDefault="0045350C">
      <w:pPr>
        <w:spacing w:line="360" w:lineRule="auto"/>
        <w:jc w:val="both"/>
        <w:rPr>
          <w:rFonts w:ascii="Times New Roman" w:eastAsia="Times New Roman" w:hAnsi="Times New Roman" w:cs="Times New Roman"/>
          <w:sz w:val="24"/>
          <w:szCs w:val="24"/>
        </w:rPr>
      </w:pPr>
    </w:p>
    <w:p w14:paraId="4A75AD46" w14:textId="77777777" w:rsidR="0045350C" w:rsidRDefault="0045350C">
      <w:pPr>
        <w:spacing w:line="360" w:lineRule="auto"/>
        <w:jc w:val="both"/>
        <w:rPr>
          <w:rFonts w:ascii="Times New Roman" w:eastAsia="Times New Roman" w:hAnsi="Times New Roman" w:cs="Times New Roman"/>
          <w:sz w:val="24"/>
          <w:szCs w:val="24"/>
        </w:rPr>
      </w:pPr>
    </w:p>
    <w:p w14:paraId="1F852854" w14:textId="77777777" w:rsidR="0045350C" w:rsidRDefault="0029128F">
      <w:pPr>
        <w:pStyle w:val="Heading1"/>
        <w:rPr>
          <w:rFonts w:ascii="Times New Roman" w:eastAsia="Times New Roman" w:hAnsi="Times New Roman" w:cs="Times New Roman"/>
        </w:rPr>
      </w:pPr>
      <w:r>
        <w:rPr>
          <w:rFonts w:ascii="Times New Roman" w:eastAsia="Times New Roman" w:hAnsi="Times New Roman" w:cs="Times New Roman"/>
        </w:rPr>
        <w:lastRenderedPageBreak/>
        <w:t>References</w:t>
      </w:r>
    </w:p>
    <w:p w14:paraId="5268E672" w14:textId="77777777" w:rsidR="0045350C" w:rsidRDefault="0045350C">
      <w:pPr>
        <w:rPr>
          <w:rFonts w:ascii="Times New Roman" w:eastAsia="Times New Roman" w:hAnsi="Times New Roman" w:cs="Times New Roman"/>
        </w:rPr>
      </w:pPr>
    </w:p>
    <w:tbl>
      <w:tblPr>
        <w:tblStyle w:val="a"/>
        <w:tblW w:w="9360" w:type="dxa"/>
        <w:tblLayout w:type="fixed"/>
        <w:tblLook w:val="0400" w:firstRow="0" w:lastRow="0" w:firstColumn="0" w:lastColumn="0" w:noHBand="0" w:noVBand="1"/>
      </w:tblPr>
      <w:tblGrid>
        <w:gridCol w:w="166"/>
        <w:gridCol w:w="9194"/>
      </w:tblGrid>
      <w:tr w:rsidR="0045350C" w14:paraId="57034CEA" w14:textId="77777777">
        <w:tc>
          <w:tcPr>
            <w:tcW w:w="166" w:type="dxa"/>
          </w:tcPr>
          <w:p w14:paraId="1D5D8BA4" w14:textId="77777777" w:rsidR="0045350C" w:rsidRDefault="0029128F">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[1] </w:t>
            </w:r>
          </w:p>
        </w:tc>
        <w:tc>
          <w:tcPr>
            <w:tcW w:w="9194" w:type="dxa"/>
          </w:tcPr>
          <w:p w14:paraId="28C2DF75" w14:textId="77777777" w:rsidR="0045350C" w:rsidRDefault="0029128F">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B. Daniel, "Ground Control Stations: The Lifeblood of Remotely Piloted Aircraft," 2 October 2020. [Online]. Available: https://www.trentonsystems.com/blog/ground-control-stations. [Accessed 11 November 2020].</w:t>
            </w:r>
          </w:p>
        </w:tc>
      </w:tr>
      <w:tr w:rsidR="0045350C" w14:paraId="24C4D438" w14:textId="77777777">
        <w:tc>
          <w:tcPr>
            <w:tcW w:w="166" w:type="dxa"/>
          </w:tcPr>
          <w:p w14:paraId="34AA9CCD" w14:textId="77777777" w:rsidR="0045350C" w:rsidRDefault="0029128F">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[2] </w:t>
            </w:r>
          </w:p>
        </w:tc>
        <w:tc>
          <w:tcPr>
            <w:tcW w:w="9194" w:type="dxa"/>
          </w:tcPr>
          <w:p w14:paraId="104E3E9D" w14:textId="77777777" w:rsidR="0045350C" w:rsidRDefault="0029128F">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S. R. Haque, R. </w:t>
            </w:r>
            <w:proofErr w:type="spellStart"/>
            <w:r>
              <w:rPr>
                <w:rFonts w:ascii="Times New Roman" w:eastAsia="Times New Roman" w:hAnsi="Times New Roman" w:cs="Times New Roman"/>
                <w:color w:val="000000"/>
              </w:rPr>
              <w:t>Kormokar</w:t>
            </w:r>
            <w:proofErr w:type="spellEnd"/>
            <w:r>
              <w:rPr>
                <w:rFonts w:ascii="Times New Roman" w:eastAsia="Times New Roman" w:hAnsi="Times New Roman" w:cs="Times New Roman"/>
                <w:color w:val="000000"/>
              </w:rPr>
              <w:t xml:space="preserve"> and A. U. Zaman,</w:t>
            </w:r>
            <w:r>
              <w:rPr>
                <w:rFonts w:ascii="Times New Roman" w:eastAsia="Times New Roman" w:hAnsi="Times New Roman" w:cs="Times New Roman"/>
                <w:color w:val="000000"/>
              </w:rPr>
              <w:t xml:space="preserve"> "Drone ground control station with enhanced safety features," </w:t>
            </w:r>
            <w:r>
              <w:rPr>
                <w:rFonts w:ascii="Times New Roman" w:eastAsia="Times New Roman" w:hAnsi="Times New Roman" w:cs="Times New Roman"/>
                <w:i/>
                <w:color w:val="000000"/>
              </w:rPr>
              <w:t xml:space="preserve">2017 2nd International Conference for Convergence in Technology (I2CT), </w:t>
            </w:r>
            <w:r>
              <w:rPr>
                <w:rFonts w:ascii="Times New Roman" w:eastAsia="Times New Roman" w:hAnsi="Times New Roman" w:cs="Times New Roman"/>
                <w:color w:val="000000"/>
              </w:rPr>
              <w:t xml:space="preserve">pp. 1207-1210, Mumbai, </w:t>
            </w:r>
            <w:proofErr w:type="gramStart"/>
            <w:r>
              <w:rPr>
                <w:rFonts w:ascii="Times New Roman" w:eastAsia="Times New Roman" w:hAnsi="Times New Roman" w:cs="Times New Roman"/>
                <w:color w:val="000000"/>
              </w:rPr>
              <w:t>2017 .</w:t>
            </w:r>
            <w:proofErr w:type="gramEnd"/>
            <w:r>
              <w:rPr>
                <w:rFonts w:ascii="Times New Roman" w:eastAsia="Times New Roman" w:hAnsi="Times New Roman" w:cs="Times New Roman"/>
                <w:color w:val="000000"/>
              </w:rPr>
              <w:t xml:space="preserve"> </w:t>
            </w:r>
          </w:p>
        </w:tc>
      </w:tr>
      <w:tr w:rsidR="0045350C" w14:paraId="77CABB7C" w14:textId="77777777">
        <w:tc>
          <w:tcPr>
            <w:tcW w:w="166" w:type="dxa"/>
          </w:tcPr>
          <w:p w14:paraId="2E0E3140" w14:textId="77777777" w:rsidR="0045350C" w:rsidRDefault="0029128F">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[3] </w:t>
            </w:r>
          </w:p>
        </w:tc>
        <w:tc>
          <w:tcPr>
            <w:tcW w:w="9194" w:type="dxa"/>
          </w:tcPr>
          <w:p w14:paraId="718433F9" w14:textId="77777777" w:rsidR="0045350C" w:rsidRDefault="0029128F">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[Online]. Available: https://www.google.com/url?sa=i&amp;url=https%3A%2F%2Fen.wikipedia.org%2Fwiki%2FUAV_ground_control_station&amp;psig=AOvVaw2LBLRt0VEU80WcjbJOyTve&amp;ust=1605527149576000&amp;source=images&amp;cd=vfe&amp;ved=2ahUKEwjcwdjsvITtAhUByRoKHQqrDlQQr4kDegUIARCdAQ.</w:t>
            </w:r>
          </w:p>
        </w:tc>
      </w:tr>
      <w:tr w:rsidR="0045350C" w14:paraId="681DF76C" w14:textId="77777777">
        <w:tc>
          <w:tcPr>
            <w:tcW w:w="166" w:type="dxa"/>
          </w:tcPr>
          <w:p w14:paraId="378770C5" w14:textId="77777777" w:rsidR="0045350C" w:rsidRDefault="0029128F">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[4</w:t>
            </w:r>
            <w:r>
              <w:rPr>
                <w:rFonts w:ascii="Times New Roman" w:eastAsia="Times New Roman" w:hAnsi="Times New Roman" w:cs="Times New Roman"/>
                <w:color w:val="000000"/>
              </w:rPr>
              <w:t xml:space="preserve">] </w:t>
            </w:r>
          </w:p>
        </w:tc>
        <w:tc>
          <w:tcPr>
            <w:tcW w:w="9194" w:type="dxa"/>
          </w:tcPr>
          <w:p w14:paraId="61FDFE9F" w14:textId="77777777" w:rsidR="0045350C" w:rsidRDefault="0029128F">
            <w:pPr>
              <w:pBdr>
                <w:top w:val="nil"/>
                <w:left w:val="nil"/>
                <w:bottom w:val="nil"/>
                <w:right w:val="nil"/>
                <w:between w:val="nil"/>
              </w:pBd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Ardupilot</w:t>
            </w:r>
            <w:proofErr w:type="spellEnd"/>
            <w:r>
              <w:rPr>
                <w:rFonts w:ascii="Times New Roman" w:eastAsia="Times New Roman" w:hAnsi="Times New Roman" w:cs="Times New Roman"/>
                <w:color w:val="000000"/>
              </w:rPr>
              <w:t>, [Online]. Available: http://qgroundcontrol.com/. [Accessed 7 November 2020].</w:t>
            </w:r>
          </w:p>
        </w:tc>
      </w:tr>
      <w:tr w:rsidR="0045350C" w14:paraId="6D3547F2" w14:textId="77777777">
        <w:tc>
          <w:tcPr>
            <w:tcW w:w="166" w:type="dxa"/>
          </w:tcPr>
          <w:p w14:paraId="60A9C605" w14:textId="77777777" w:rsidR="0045350C" w:rsidRDefault="0029128F">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[5] </w:t>
            </w:r>
          </w:p>
        </w:tc>
        <w:tc>
          <w:tcPr>
            <w:tcW w:w="9194" w:type="dxa"/>
          </w:tcPr>
          <w:p w14:paraId="6C1E9B36" w14:textId="77777777" w:rsidR="0045350C" w:rsidRDefault="0029128F">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[Online]. Available: https://theiotlearninginitiative.gitbook.io/bitol/virtual-drone-solution/ground-control-station/qgroundcontrol.</w:t>
            </w:r>
          </w:p>
        </w:tc>
      </w:tr>
      <w:tr w:rsidR="0045350C" w14:paraId="671A83EC" w14:textId="77777777">
        <w:tc>
          <w:tcPr>
            <w:tcW w:w="166" w:type="dxa"/>
          </w:tcPr>
          <w:p w14:paraId="30160D52" w14:textId="77777777" w:rsidR="0045350C" w:rsidRDefault="0029128F">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[6] </w:t>
            </w:r>
          </w:p>
        </w:tc>
        <w:tc>
          <w:tcPr>
            <w:tcW w:w="9194" w:type="dxa"/>
          </w:tcPr>
          <w:p w14:paraId="5909C6BF" w14:textId="77777777" w:rsidR="0045350C" w:rsidRDefault="0029128F">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[Online]. Available: https://play.google.com/store/apps/details?id=org.mavlink.qgroundcontrol&amp;hl=en&amp;gl=US.</w:t>
            </w:r>
          </w:p>
        </w:tc>
      </w:tr>
      <w:tr w:rsidR="0045350C" w14:paraId="36508D65" w14:textId="77777777">
        <w:tc>
          <w:tcPr>
            <w:tcW w:w="166" w:type="dxa"/>
          </w:tcPr>
          <w:p w14:paraId="7F43DC35" w14:textId="77777777" w:rsidR="0045350C" w:rsidRDefault="0029128F">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[7] </w:t>
            </w:r>
          </w:p>
        </w:tc>
        <w:tc>
          <w:tcPr>
            <w:tcW w:w="9194" w:type="dxa"/>
          </w:tcPr>
          <w:p w14:paraId="6963D789" w14:textId="77777777" w:rsidR="0045350C" w:rsidRDefault="0029128F">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[Online]. Available: https://docs.qgroundcontrol.com/assets/fly/resume_mission_rebuilt.jpg.</w:t>
            </w:r>
          </w:p>
        </w:tc>
      </w:tr>
      <w:tr w:rsidR="0045350C" w14:paraId="2E73B811" w14:textId="77777777">
        <w:tc>
          <w:tcPr>
            <w:tcW w:w="166" w:type="dxa"/>
          </w:tcPr>
          <w:p w14:paraId="4B4D2160" w14:textId="77777777" w:rsidR="0045350C" w:rsidRDefault="0029128F">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9194" w:type="dxa"/>
          </w:tcPr>
          <w:p w14:paraId="690636DD" w14:textId="77777777" w:rsidR="0045350C" w:rsidRDefault="0029128F">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45350C" w14:paraId="1E221615" w14:textId="77777777">
        <w:tc>
          <w:tcPr>
            <w:tcW w:w="166" w:type="dxa"/>
          </w:tcPr>
          <w:p w14:paraId="286940B7" w14:textId="77777777" w:rsidR="0045350C" w:rsidRDefault="0029128F">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9194" w:type="dxa"/>
          </w:tcPr>
          <w:p w14:paraId="68E46C78" w14:textId="77777777" w:rsidR="0045350C" w:rsidRDefault="0045350C">
            <w:pPr>
              <w:pBdr>
                <w:top w:val="nil"/>
                <w:left w:val="nil"/>
                <w:bottom w:val="nil"/>
                <w:right w:val="nil"/>
                <w:between w:val="nil"/>
              </w:pBdr>
              <w:rPr>
                <w:rFonts w:ascii="Times New Roman" w:eastAsia="Times New Roman" w:hAnsi="Times New Roman" w:cs="Times New Roman"/>
                <w:color w:val="000000"/>
              </w:rPr>
            </w:pPr>
          </w:p>
        </w:tc>
      </w:tr>
    </w:tbl>
    <w:p w14:paraId="1CB5D8FB" w14:textId="77777777" w:rsidR="0045350C" w:rsidRDefault="0045350C">
      <w:pPr>
        <w:rPr>
          <w:rFonts w:ascii="Times New Roman" w:eastAsia="Times New Roman" w:hAnsi="Times New Roman" w:cs="Times New Roman"/>
        </w:rPr>
      </w:pPr>
    </w:p>
    <w:p w14:paraId="0751D540" w14:textId="77777777" w:rsidR="0045350C" w:rsidRDefault="0045350C">
      <w:pPr>
        <w:rPr>
          <w:rFonts w:ascii="Times New Roman" w:eastAsia="Times New Roman" w:hAnsi="Times New Roman" w:cs="Times New Roman"/>
        </w:rPr>
      </w:pPr>
    </w:p>
    <w:p w14:paraId="696EB756" w14:textId="77777777" w:rsidR="0045350C" w:rsidRDefault="0045350C">
      <w:pPr>
        <w:spacing w:line="360" w:lineRule="auto"/>
        <w:jc w:val="both"/>
        <w:rPr>
          <w:rFonts w:ascii="Times New Roman" w:eastAsia="Times New Roman" w:hAnsi="Times New Roman" w:cs="Times New Roman"/>
          <w:sz w:val="24"/>
          <w:szCs w:val="24"/>
        </w:rPr>
      </w:pPr>
    </w:p>
    <w:sectPr w:rsidR="0045350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25D69"/>
    <w:multiLevelType w:val="multilevel"/>
    <w:tmpl w:val="891459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4230DD5"/>
    <w:multiLevelType w:val="multilevel"/>
    <w:tmpl w:val="CA2221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9753F47"/>
    <w:multiLevelType w:val="multilevel"/>
    <w:tmpl w:val="A8D69A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F3B2E81"/>
    <w:multiLevelType w:val="multilevel"/>
    <w:tmpl w:val="8E2A8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7015ADF"/>
    <w:multiLevelType w:val="multilevel"/>
    <w:tmpl w:val="B1D247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F175CF5"/>
    <w:multiLevelType w:val="multilevel"/>
    <w:tmpl w:val="CF58DD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3"/>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350C"/>
    <w:rsid w:val="0029128F"/>
    <w:rsid w:val="00453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1BEB4"/>
  <w15:docId w15:val="{4E40C876-22B2-40AB-AED6-FCD457608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pin.it/1QBZUnB" TargetMode="External"/><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hyperlink" Target="https://pin.it/1iikone" TargetMode="External"/><Relationship Id="rId17" Type="http://schemas.openxmlformats.org/officeDocument/2006/relationships/hyperlink" Target="https://docs.qgroundcontrol.com/master/en/releases/daily_builds.html"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tettehjedidiah@gmail.com" TargetMode="External"/><Relationship Id="rId11" Type="http://schemas.openxmlformats.org/officeDocument/2006/relationships/hyperlink" Target="https://pin.it/ykuusOT" TargetMode="External"/><Relationship Id="rId5" Type="http://schemas.openxmlformats.org/officeDocument/2006/relationships/image" Target="media/image1.jpg"/><Relationship Id="rId15" Type="http://schemas.openxmlformats.org/officeDocument/2006/relationships/image" Target="media/image7.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1016</Words>
  <Characters>5797</Characters>
  <Application>Microsoft Office Word</Application>
  <DocSecurity>0</DocSecurity>
  <Lines>48</Lines>
  <Paragraphs>13</Paragraphs>
  <ScaleCrop>false</ScaleCrop>
  <Company/>
  <LinksUpToDate>false</LinksUpToDate>
  <CharactersWithSpaces>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SOKO AERIAL ROBOTICS</cp:lastModifiedBy>
  <cp:revision>2</cp:revision>
  <dcterms:created xsi:type="dcterms:W3CDTF">2021-10-05T01:36:00Z</dcterms:created>
  <dcterms:modified xsi:type="dcterms:W3CDTF">2021-10-05T01:37:00Z</dcterms:modified>
</cp:coreProperties>
</file>