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NIAT Parent Decision Brief</w:t>
      </w:r>
    </w:p>
    <w:p>
      <w:pPr>
        <w:spacing w:after="200"/>
      </w:pPr>
      <w:r>
        <w:rPr>
          <w:b/>
          <w:color w:val="4B535B"/>
          <w:sz w:val="19"/>
        </w:rPr>
        <w:t>Track B  |  Lead to sale</w:t>
      </w:r>
    </w:p>
    <w:p>
      <w:pPr>
        <w:pStyle w:val="Heading2"/>
      </w:pPr>
      <w:r>
        <w:t>The avenue</w:t>
      </w:r>
    </w:p>
    <w:p>
      <w:r>
        <w:t>After NAT and counselling, send each undecided family a private, shareable decision brief for the university discussed with them. It records who awards the degree, what NIAT separately provides, verified university and NIAT fees, scholarship terms, relevant hostel costs, and the family's open questions. Student and parent can each flag what remains unclear and book one joint call with the same counsellor. NIAT publicly offers a brochure, one-to-one counselling and WhatsApp contact, but I could not find this shared post-counselling record in its public funnel. My guess is that institution- and NAT-dependent costs make a standard follow-up document difficult to maintain.</w:t>
      </w:r>
    </w:p>
    <w:p>
      <w:pPr>
        <w:pStyle w:val="Heading2"/>
      </w:pPr>
      <w:r>
        <w:t>Why it fits NIAT</w:t>
      </w:r>
    </w:p>
    <w:p>
      <w:r>
        <w:t>A family is choosing both a university degree and a separate NIAT upskilling program. The university controls admission and awards the degree; NIAT does neither. NIAT also says exact fees depend on the institution and NAT result and should be discussed after qualification. A counsellor-verified brief turns those variable facts into one record a parent can inspect before paying.</w:t>
      </w:r>
    </w:p>
    <w:p>
      <w:pPr>
        <w:pStyle w:val="Heading2"/>
      </w:pPr>
      <w:r>
        <w:t>My hypothesis</w:t>
      </w:r>
    </w:p>
    <w:p>
      <w:r>
        <w:t>I expect the brief to reduce the delay between a student's interest and a parent's financial decision. My planning estimate is that 10% of qualified, counselled but unpaid leads make an NIAT upskilling enrollment payment within 14 days under usual follow-up; the brief and joint call could lift that to 16%. These are guesses, not NIAT performance data.</w:t>
      </w:r>
    </w:p>
    <w:p>
      <w:pPr>
        <w:pStyle w:val="Heading2"/>
      </w:pPr>
      <w:r>
        <w:t>The one experiment I would run first</w:t>
      </w:r>
    </w:p>
    <w:p>
      <w:r>
        <w:t>In the next active intake, take 400 NAT-qualified leads who completed counselling, received a specific university suggestion, and have not paid. Randomly split them 200/200 within university and counselling week. One group gets usual follow-up; the other receives the brief within 24 hours and a joint-call link. A counsellor checks each fee, scholarship and university statement before sharing it. Measure both groups for 14 days from assignment.</w:t>
      </w:r>
    </w:p>
    <w:p>
      <w:pPr>
        <w:pStyle w:val="Heading2"/>
      </w:pPr>
      <w:r>
        <w:t>How I would know it worked</w:t>
      </w:r>
    </w:p>
    <w:p>
      <w:r>
        <w:t>The metric is the share of assigned leads whose first NIAT upskilling enrollment payment appears in NIAT's payment records within 14 days. I would expand only if the brief group beats usual follow-up by at least 6 percentage points (for example, 16% versus 10%). With 200 per group, that is 12 additional payments; it is a pilot signal, not a precise estimate of long-term impact.</w:t>
      </w:r>
    </w:p>
    <w:p>
      <w:pPr>
        <w:pStyle w:val="SourceLine"/>
      </w:pPr>
      <w:r>
        <w:t xml:space="preserve">Public evidence: </w:t>
      </w:r>
      <w:hyperlink r:id="rId9">
        <w:r>
          <w:rPr>
            <w:color w:val="19548A"/>
            <w:u w:val="single"/>
          </w:rPr>
          <w:t>NIAT admissions and FAQ</w:t>
        </w:r>
      </w:hyperlink>
      <w:r>
        <w:t xml:space="preserve">  |  </w:t>
      </w:r>
      <w:hyperlink r:id="rId10">
        <w:r>
          <w:rPr>
            <w:color w:val="19548A"/>
            <w:u w:val="single"/>
          </w:rPr>
          <w:t>NIAT program and degree facts</w:t>
        </w:r>
      </w:hyperlink>
    </w:p>
    <w:sectPr w:rsidR="00FC693F" w:rsidRPr="0006063C" w:rsidSect="00034616">
      <w:pgSz w:w="11909" w:h="16834"/>
      <w:pgMar w:top="1094"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81E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 Line"/>
    <w:basedOn w:val="Normal"/>
    <w:pPr>
      <w:spacing w:before="120" w:after="0"/>
    </w:pPr>
    <w:rPr>
      <w:rFonts w:ascii="Aptos" w:hAnsi="Aptos"/>
      <w:color w:val="5057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ly.niatindia.com/login-gnc/" TargetMode="External"/><Relationship Id="rId10" Type="http://schemas.openxmlformats.org/officeDocument/2006/relationships/hyperlink" Target="https://www.niatindia.com/llm-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NIAT Parent Decision Brief</dc:title>
  <dc:subject>Layer 2 growth avenue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