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54F" w:rsidRPr="0046654F" w:rsidRDefault="0046654F" w:rsidP="0046654F">
      <w:pPr>
        <w:shd w:val="clear" w:color="auto" w:fill="FFFFFF"/>
        <w:spacing w:after="0" w:line="240" w:lineRule="auto"/>
        <w:outlineLvl w:val="0"/>
        <w:rPr>
          <w:rFonts w:ascii="Arial" w:eastAsia="Times New Roman" w:hAnsi="Arial" w:cs="Arial"/>
          <w:b/>
          <w:bCs/>
          <w:color w:val="000000"/>
          <w:spacing w:val="-7"/>
          <w:kern w:val="36"/>
          <w:sz w:val="28"/>
          <w:szCs w:val="68"/>
          <w:lang w:eastAsia="es-AR"/>
        </w:rPr>
      </w:pPr>
      <w:r>
        <w:rPr>
          <w:noProof/>
          <w:lang w:eastAsia="es-AR"/>
        </w:rPr>
        <w:drawing>
          <wp:anchor distT="0" distB="0" distL="114300" distR="114300" simplePos="0" relativeHeight="251658240" behindDoc="0" locked="0" layoutInCell="1" allowOverlap="1">
            <wp:simplePos x="0" y="0"/>
            <wp:positionH relativeFrom="column">
              <wp:posOffset>-3810</wp:posOffset>
            </wp:positionH>
            <wp:positionV relativeFrom="paragraph">
              <wp:posOffset>0</wp:posOffset>
            </wp:positionV>
            <wp:extent cx="2438400" cy="1373505"/>
            <wp:effectExtent l="19050" t="0" r="19050" b="417195"/>
            <wp:wrapSquare wrapText="bothSides"/>
            <wp:docPr id="1" name="Imagen 1" descr="(Gentileza MDQ On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tileza MDQ On Li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8400" cy="13735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46654F" w:rsidRDefault="0046654F" w:rsidP="0046654F">
      <w:pPr>
        <w:jc w:val="both"/>
        <w:rPr>
          <w:rFonts w:ascii="Times New Roman" w:hAnsi="Times New Roman" w:cs="Times New Roman"/>
          <w:color w:val="333333"/>
          <w:sz w:val="24"/>
          <w:szCs w:val="24"/>
          <w:shd w:val="clear" w:color="auto" w:fill="FFFFFF"/>
        </w:rPr>
        <w:sectPr w:rsidR="0046654F">
          <w:headerReference w:type="default" r:id="rId7"/>
          <w:pgSz w:w="11906" w:h="16838"/>
          <w:pgMar w:top="1417" w:right="1701" w:bottom="1417" w:left="1701" w:header="708" w:footer="708" w:gutter="0"/>
          <w:cols w:space="708"/>
          <w:docGrid w:linePitch="360"/>
        </w:sectPr>
      </w:pPr>
    </w:p>
    <w:p w:rsidR="0046654F" w:rsidRPr="0046654F" w:rsidRDefault="0046654F" w:rsidP="0046654F">
      <w:pPr>
        <w:shd w:val="clear" w:color="auto" w:fill="FFFFFF"/>
        <w:spacing w:after="0" w:line="240" w:lineRule="auto"/>
        <w:outlineLvl w:val="0"/>
        <w:rPr>
          <w:rFonts w:ascii="Arial" w:eastAsia="Times New Roman" w:hAnsi="Arial" w:cs="Arial"/>
          <w:b/>
          <w:bCs/>
          <w:color w:val="000000"/>
          <w:spacing w:val="-7"/>
          <w:kern w:val="36"/>
          <w:sz w:val="24"/>
          <w:szCs w:val="68"/>
          <w:lang w:eastAsia="es-AR"/>
        </w:rPr>
      </w:pPr>
    </w:p>
    <w:p w:rsidR="0046654F" w:rsidRDefault="0046654F" w:rsidP="0046654F">
      <w:pPr>
        <w:shd w:val="clear" w:color="auto" w:fill="FFFFFF"/>
        <w:spacing w:after="0" w:line="240" w:lineRule="auto"/>
        <w:outlineLvl w:val="0"/>
        <w:rPr>
          <w:rFonts w:ascii="Arial" w:eastAsia="Times New Roman" w:hAnsi="Arial" w:cs="Arial"/>
          <w:b/>
          <w:bCs/>
          <w:color w:val="000000"/>
          <w:spacing w:val="-7"/>
          <w:kern w:val="36"/>
          <w:sz w:val="24"/>
          <w:szCs w:val="68"/>
          <w:lang w:eastAsia="es-AR"/>
        </w:rPr>
      </w:pPr>
      <w:r w:rsidRPr="0046654F">
        <w:rPr>
          <w:rFonts w:ascii="Arial" w:eastAsia="Times New Roman" w:hAnsi="Arial" w:cs="Arial"/>
          <w:b/>
          <w:bCs/>
          <w:color w:val="000000"/>
          <w:spacing w:val="-7"/>
          <w:kern w:val="36"/>
          <w:sz w:val="24"/>
          <w:szCs w:val="68"/>
          <w:lang w:eastAsia="es-AR"/>
        </w:rPr>
        <w:t>Mendoza: una parrilla de luces cayó sobre un escenario en el ensayo de la Fiesta de la Vendimia</w:t>
      </w:r>
    </w:p>
    <w:p w:rsidR="0046654F" w:rsidRPr="0046654F" w:rsidRDefault="0046654F" w:rsidP="0046654F">
      <w:pPr>
        <w:shd w:val="clear" w:color="auto" w:fill="FFFFFF"/>
        <w:spacing w:after="0" w:line="240" w:lineRule="auto"/>
        <w:outlineLvl w:val="0"/>
        <w:rPr>
          <w:rFonts w:ascii="Arial" w:eastAsia="Times New Roman" w:hAnsi="Arial" w:cs="Arial"/>
          <w:b/>
          <w:bCs/>
          <w:color w:val="000000"/>
          <w:spacing w:val="-7"/>
          <w:kern w:val="36"/>
          <w:sz w:val="24"/>
          <w:szCs w:val="68"/>
          <w:lang w:eastAsia="es-AR"/>
        </w:rPr>
      </w:pPr>
    </w:p>
    <w:p w:rsidR="008175BD" w:rsidRPr="0046654F" w:rsidRDefault="0046654F" w:rsidP="0046654F">
      <w:pPr>
        <w:jc w:val="both"/>
        <w:rPr>
          <w:rFonts w:ascii="Times New Roman" w:hAnsi="Times New Roman" w:cs="Times New Roman"/>
          <w:color w:val="333333"/>
          <w:sz w:val="24"/>
          <w:szCs w:val="24"/>
          <w:shd w:val="clear" w:color="auto" w:fill="FFFFFF"/>
        </w:rPr>
      </w:pPr>
      <w:r w:rsidRPr="0046654F">
        <w:rPr>
          <w:rFonts w:ascii="Times New Roman" w:hAnsi="Times New Roman" w:cs="Times New Roman"/>
          <w:color w:val="333333"/>
          <w:sz w:val="24"/>
          <w:szCs w:val="24"/>
          <w:shd w:val="clear" w:color="auto" w:fill="FFFFFF"/>
        </w:rPr>
        <w:t>Ocurrió cuando la mayoría de las personas participaba de un simulacro. El gobierno provincial puso en duda la realización del acto central.</w:t>
      </w:r>
    </w:p>
    <w:p w:rsidR="0046654F" w:rsidRPr="0046654F" w:rsidRDefault="0046654F" w:rsidP="0046654F">
      <w:pPr>
        <w:pStyle w:val="element"/>
        <w:shd w:val="clear" w:color="auto" w:fill="FFFFFF"/>
        <w:spacing w:before="0" w:beforeAutospacing="0" w:after="0" w:afterAutospacing="0"/>
        <w:jc w:val="both"/>
        <w:rPr>
          <w:color w:val="000000"/>
        </w:rPr>
      </w:pPr>
      <w:r w:rsidRPr="0046654F">
        <w:rPr>
          <w:color w:val="000000"/>
        </w:rPr>
        <w:t>Una parrilla de luces se desplomó durante la noche de este jueves sobre el escenario del Teatro Griego Frank Romero Day mientras los artistas ensayaban para el acto central de la Fiesta de la Vendimia.</w:t>
      </w:r>
    </w:p>
    <w:p w:rsidR="0046654F" w:rsidRDefault="0046654F" w:rsidP="0046654F">
      <w:pPr>
        <w:pStyle w:val="element"/>
        <w:shd w:val="clear" w:color="auto" w:fill="FFFFFF"/>
        <w:spacing w:before="0" w:beforeAutospacing="0" w:after="0" w:afterAutospacing="0"/>
        <w:jc w:val="both"/>
        <w:rPr>
          <w:color w:val="000000"/>
        </w:rPr>
      </w:pPr>
      <w:r w:rsidRPr="0046654F">
        <w:rPr>
          <w:color w:val="000000"/>
        </w:rPr>
        <w:t>Luego de este incidente, el Gobierno mendocino puso en duda la realización de la Fiesta de la Vendimia, a pocos días del acto central.</w:t>
      </w:r>
    </w:p>
    <w:p w:rsidR="0046654F" w:rsidRPr="0046654F" w:rsidRDefault="0046654F" w:rsidP="0046654F">
      <w:pPr>
        <w:pStyle w:val="element"/>
        <w:shd w:val="clear" w:color="auto" w:fill="FFFFFF"/>
        <w:spacing w:before="0" w:beforeAutospacing="0" w:after="0" w:afterAutospacing="0"/>
        <w:jc w:val="both"/>
        <w:rPr>
          <w:color w:val="000000"/>
        </w:rPr>
      </w:pPr>
    </w:p>
    <w:p w:rsidR="0046654F" w:rsidRPr="0046654F" w:rsidRDefault="0046654F" w:rsidP="0046654F">
      <w:pPr>
        <w:pStyle w:val="element"/>
        <w:shd w:val="clear" w:color="auto" w:fill="FFFFFF"/>
        <w:spacing w:before="0" w:beforeAutospacing="0" w:after="0" w:afterAutospacing="0"/>
        <w:jc w:val="both"/>
        <w:rPr>
          <w:color w:val="000000"/>
        </w:rPr>
      </w:pPr>
      <w:r w:rsidRPr="0046654F">
        <w:rPr>
          <w:color w:val="000000"/>
        </w:rPr>
        <w:t>Según publicó el diario</w:t>
      </w:r>
      <w:r w:rsidRPr="0046654F">
        <w:rPr>
          <w:rStyle w:val="apple-converted-space"/>
          <w:color w:val="000000"/>
        </w:rPr>
        <w:t> </w:t>
      </w:r>
      <w:r w:rsidRPr="0046654F">
        <w:rPr>
          <w:rStyle w:val="nfasis"/>
          <w:color w:val="000000"/>
        </w:rPr>
        <w:t>Uno de Mendoza</w:t>
      </w:r>
      <w:r w:rsidRPr="0046654F">
        <w:rPr>
          <w:color w:val="000000"/>
        </w:rPr>
        <w:t>, el accidente se produjo pasadas las 22, cuando la mayoría de los bailarines había salido del lugar para participar de un simulacro. En ese momento, una grúa cedió y la parrilla de luces cayó en medio del escenario.</w:t>
      </w:r>
    </w:p>
    <w:p w:rsidR="0046654F" w:rsidRDefault="0046654F" w:rsidP="0046654F">
      <w:pPr>
        <w:pStyle w:val="element"/>
        <w:shd w:val="clear" w:color="auto" w:fill="FFFFFF"/>
        <w:spacing w:before="0" w:beforeAutospacing="0" w:after="0" w:afterAutospacing="0"/>
        <w:jc w:val="both"/>
        <w:rPr>
          <w:color w:val="000000"/>
        </w:rPr>
      </w:pPr>
    </w:p>
    <w:p w:rsidR="0046654F" w:rsidRPr="0046654F" w:rsidRDefault="0046654F" w:rsidP="0046654F">
      <w:pPr>
        <w:pStyle w:val="element"/>
        <w:shd w:val="clear" w:color="auto" w:fill="FFFFFF"/>
        <w:spacing w:before="0" w:beforeAutospacing="0" w:after="0" w:afterAutospacing="0"/>
        <w:jc w:val="both"/>
        <w:rPr>
          <w:color w:val="000000"/>
        </w:rPr>
      </w:pPr>
      <w:r w:rsidRPr="0046654F">
        <w:rPr>
          <w:color w:val="000000"/>
        </w:rPr>
        <w:t>Algunas personas, entre ellos Guillermo Troncoso, director de actores, estaban todavía en el espacio. Sin embargo, no sufrieron lesiones porque lograron esquivar el objeto.</w:t>
      </w:r>
    </w:p>
    <w:p w:rsidR="0046654F" w:rsidRDefault="0046654F" w:rsidP="0046654F">
      <w:pPr>
        <w:pStyle w:val="element"/>
        <w:shd w:val="clear" w:color="auto" w:fill="FFFFFF"/>
        <w:spacing w:before="0" w:beforeAutospacing="0" w:after="0" w:afterAutospacing="0"/>
        <w:jc w:val="both"/>
        <w:rPr>
          <w:color w:val="000000"/>
        </w:rPr>
      </w:pPr>
      <w:r w:rsidRPr="0046654F">
        <w:rPr>
          <w:color w:val="000000"/>
        </w:rPr>
        <w:t>En tanto, momentos después la grúa terminó de caer sobre una de las gradas del teatro griego e incluso perdió combustible.</w:t>
      </w:r>
    </w:p>
    <w:p w:rsidR="0046654F" w:rsidRPr="0046654F" w:rsidRDefault="0046654F" w:rsidP="0046654F">
      <w:pPr>
        <w:pStyle w:val="element"/>
        <w:shd w:val="clear" w:color="auto" w:fill="FFFFFF"/>
        <w:spacing w:before="0" w:beforeAutospacing="0" w:after="0" w:afterAutospacing="0"/>
        <w:jc w:val="both"/>
        <w:rPr>
          <w:color w:val="000000"/>
        </w:rPr>
      </w:pPr>
    </w:p>
    <w:p w:rsidR="0046654F" w:rsidRDefault="0046654F" w:rsidP="0046654F">
      <w:pPr>
        <w:pStyle w:val="element"/>
        <w:shd w:val="clear" w:color="auto" w:fill="FFFFFF"/>
        <w:spacing w:before="0" w:beforeAutospacing="0" w:after="0" w:afterAutospacing="0"/>
        <w:jc w:val="both"/>
        <w:rPr>
          <w:color w:val="000000"/>
        </w:rPr>
      </w:pPr>
      <w:r w:rsidRPr="0046654F">
        <w:rPr>
          <w:color w:val="000000"/>
        </w:rPr>
        <w:t>El ensayo fue suspendido a pocos días de que se realice el acto central y el teatro fue totalmente evacuado por las autoridades.</w:t>
      </w:r>
    </w:p>
    <w:p w:rsidR="0046654F" w:rsidRPr="0046654F" w:rsidRDefault="0046654F" w:rsidP="0046654F">
      <w:pPr>
        <w:pStyle w:val="element"/>
        <w:shd w:val="clear" w:color="auto" w:fill="FFFFFF"/>
        <w:spacing w:before="0" w:beforeAutospacing="0" w:after="0" w:afterAutospacing="0"/>
        <w:jc w:val="both"/>
        <w:rPr>
          <w:color w:val="000000"/>
        </w:rPr>
      </w:pPr>
    </w:p>
    <w:p w:rsidR="0046654F" w:rsidRDefault="0046654F" w:rsidP="0046654F">
      <w:pPr>
        <w:pStyle w:val="element"/>
        <w:shd w:val="clear" w:color="auto" w:fill="FFFFFF"/>
        <w:spacing w:before="0" w:beforeAutospacing="0" w:after="0" w:afterAutospacing="0"/>
        <w:jc w:val="both"/>
        <w:rPr>
          <w:color w:val="000000"/>
        </w:rPr>
      </w:pPr>
      <w:r w:rsidRPr="0046654F">
        <w:rPr>
          <w:color w:val="000000"/>
        </w:rPr>
        <w:t>La semana pasada hubo un incidente similar, aunque con distintas responsabilidades, ya que el techo con la parrilla de luces que se había montado en el Parque Central voló por el fuerte temporal de esa noche y cayó en el espacio verde.</w:t>
      </w:r>
    </w:p>
    <w:p w:rsidR="0046654F" w:rsidRPr="0046654F" w:rsidRDefault="0046654F" w:rsidP="0046654F">
      <w:pPr>
        <w:pStyle w:val="element"/>
        <w:shd w:val="clear" w:color="auto" w:fill="FFFFFF"/>
        <w:spacing w:before="0" w:beforeAutospacing="0" w:after="0" w:afterAutospacing="0"/>
        <w:jc w:val="both"/>
        <w:rPr>
          <w:color w:val="000000"/>
        </w:rPr>
      </w:pPr>
    </w:p>
    <w:p w:rsidR="0046654F" w:rsidRDefault="0046654F" w:rsidP="0046654F">
      <w:pPr>
        <w:pStyle w:val="element"/>
        <w:shd w:val="clear" w:color="auto" w:fill="FFFFFF"/>
        <w:spacing w:before="0" w:beforeAutospacing="0" w:after="0" w:afterAutospacing="0"/>
        <w:jc w:val="both"/>
        <w:rPr>
          <w:color w:val="000000"/>
        </w:rPr>
      </w:pPr>
      <w:r w:rsidRPr="0046654F">
        <w:rPr>
          <w:color w:val="000000"/>
        </w:rPr>
        <w:t>El director de Producción Cultural y Vendimia, Alejandro Pelegrina, aseguró que no estarían dadas las condiciones para realizar el acto central del sábado, según indicó Canal 7. El funcionario también adelantó que este viernes no se realizará tampoco el ensayo.</w:t>
      </w:r>
    </w:p>
    <w:p w:rsidR="0046654F" w:rsidRPr="0046654F" w:rsidRDefault="0046654F" w:rsidP="0046654F">
      <w:pPr>
        <w:pStyle w:val="element"/>
        <w:shd w:val="clear" w:color="auto" w:fill="FFFFFF"/>
        <w:spacing w:before="0" w:beforeAutospacing="0" w:after="0" w:afterAutospacing="0"/>
        <w:jc w:val="both"/>
        <w:rPr>
          <w:color w:val="000000"/>
        </w:rPr>
      </w:pPr>
    </w:p>
    <w:p w:rsidR="0046654F" w:rsidRPr="0046654F" w:rsidRDefault="0046654F" w:rsidP="0046654F">
      <w:pPr>
        <w:pStyle w:val="element"/>
        <w:shd w:val="clear" w:color="auto" w:fill="FFFFFF"/>
        <w:spacing w:before="0" w:beforeAutospacing="0" w:after="0" w:afterAutospacing="0"/>
        <w:jc w:val="both"/>
        <w:rPr>
          <w:color w:val="000000"/>
        </w:rPr>
      </w:pPr>
      <w:r w:rsidRPr="0046654F">
        <w:rPr>
          <w:color w:val="000000"/>
        </w:rPr>
        <w:t xml:space="preserve">En tanto, la actriz que representa a la Virgen de la </w:t>
      </w:r>
      <w:proofErr w:type="spellStart"/>
      <w:r w:rsidRPr="0046654F">
        <w:rPr>
          <w:color w:val="000000"/>
        </w:rPr>
        <w:t>Carrodilla</w:t>
      </w:r>
      <w:proofErr w:type="spellEnd"/>
      <w:r w:rsidRPr="0046654F">
        <w:rPr>
          <w:color w:val="000000"/>
        </w:rPr>
        <w:t xml:space="preserve"> y delegada de actores aéreos anticipó que no piensa actuar en el acto central tras el incidente.</w:t>
      </w:r>
    </w:p>
    <w:p w:rsidR="0046654F" w:rsidRDefault="0046654F">
      <w:pPr>
        <w:rPr>
          <w:sz w:val="6"/>
        </w:rPr>
      </w:pPr>
    </w:p>
    <w:p w:rsidR="009972BC" w:rsidRDefault="009972BC">
      <w:pPr>
        <w:rPr>
          <w:sz w:val="6"/>
        </w:rPr>
      </w:pPr>
    </w:p>
    <w:p w:rsidR="009972BC" w:rsidRDefault="009972BC">
      <w:pPr>
        <w:rPr>
          <w:sz w:val="6"/>
        </w:rPr>
      </w:pPr>
    </w:p>
    <w:p w:rsidR="009972BC" w:rsidRDefault="009972BC">
      <w:pPr>
        <w:rPr>
          <w:sz w:val="6"/>
        </w:rPr>
      </w:pPr>
    </w:p>
    <w:p w:rsidR="009972BC" w:rsidRDefault="009972BC" w:rsidP="009972BC">
      <w:pPr>
        <w:pBdr>
          <w:bottom w:val="single" w:sz="4" w:space="1" w:color="auto"/>
        </w:pBdr>
        <w:rPr>
          <w:sz w:val="6"/>
        </w:rPr>
      </w:pPr>
    </w:p>
    <w:p w:rsidR="009972BC" w:rsidRDefault="009972BC" w:rsidP="009972BC">
      <w:pPr>
        <w:pStyle w:val="NormalWeb"/>
        <w:shd w:val="clear" w:color="auto" w:fill="FFFFFF"/>
        <w:spacing w:before="0" w:beforeAutospacing="0" w:after="0" w:afterAutospacing="0"/>
        <w:ind w:firstLine="709"/>
        <w:jc w:val="both"/>
        <w:rPr>
          <w:b/>
          <w:color w:val="333333"/>
        </w:rPr>
      </w:pPr>
      <w:r>
        <w:rPr>
          <w:b/>
          <w:color w:val="333333"/>
        </w:rPr>
        <w:t>Actividades:</w:t>
      </w:r>
    </w:p>
    <w:p w:rsidR="006F0590" w:rsidRDefault="006F0590" w:rsidP="009972BC">
      <w:pPr>
        <w:pStyle w:val="NormalWeb"/>
        <w:shd w:val="clear" w:color="auto" w:fill="FFFFFF"/>
        <w:spacing w:before="0" w:beforeAutospacing="0" w:after="0" w:afterAutospacing="0"/>
        <w:ind w:firstLine="709"/>
        <w:jc w:val="both"/>
        <w:rPr>
          <w:b/>
          <w:color w:val="333333"/>
        </w:rPr>
      </w:pPr>
    </w:p>
    <w:p w:rsidR="009972BC" w:rsidRDefault="009972BC" w:rsidP="009972BC">
      <w:pPr>
        <w:pStyle w:val="NormalWeb"/>
        <w:shd w:val="clear" w:color="auto" w:fill="FFFFFF"/>
        <w:spacing w:before="0" w:beforeAutospacing="0" w:after="0" w:afterAutospacing="0"/>
        <w:ind w:firstLine="709"/>
        <w:jc w:val="both"/>
        <w:rPr>
          <w:color w:val="333333"/>
        </w:rPr>
      </w:pPr>
      <w:r>
        <w:rPr>
          <w:color w:val="333333"/>
        </w:rPr>
        <w:t xml:space="preserve"> 1) Trabajar en grupo, realizar una síntesis del texto.</w:t>
      </w:r>
    </w:p>
    <w:p w:rsidR="009972BC" w:rsidRDefault="009972BC" w:rsidP="009972BC">
      <w:pPr>
        <w:pStyle w:val="NormalWeb"/>
        <w:shd w:val="clear" w:color="auto" w:fill="FFFFFF"/>
        <w:spacing w:before="0" w:beforeAutospacing="0" w:after="0" w:afterAutospacing="0"/>
        <w:ind w:firstLine="709"/>
        <w:jc w:val="both"/>
        <w:rPr>
          <w:color w:val="333333"/>
        </w:rPr>
      </w:pPr>
      <w:r>
        <w:rPr>
          <w:color w:val="333333"/>
        </w:rPr>
        <w:t xml:space="preserve"> 2) Componer un texto emitiendo una opinión relacionada con el texto de más de 100 palabras.</w:t>
      </w:r>
    </w:p>
    <w:p w:rsidR="009972BC" w:rsidRDefault="009972BC">
      <w:pPr>
        <w:rPr>
          <w:sz w:val="6"/>
        </w:rPr>
      </w:pPr>
    </w:p>
    <w:p w:rsidR="006A20A5" w:rsidRDefault="006A20A5">
      <w:pPr>
        <w:rPr>
          <w:sz w:val="6"/>
        </w:rPr>
      </w:pPr>
    </w:p>
    <w:p w:rsidR="006A20A5" w:rsidRDefault="006A20A5" w:rsidP="006A20A5">
      <w:pPr>
        <w:pBdr>
          <w:bottom w:val="single" w:sz="4" w:space="1" w:color="auto"/>
        </w:pBdr>
        <w:rPr>
          <w:sz w:val="6"/>
        </w:rPr>
      </w:pPr>
    </w:p>
    <w:p w:rsidR="006A20A5" w:rsidRDefault="006A20A5" w:rsidP="006A20A5">
      <w:pPr>
        <w:pBdr>
          <w:bottom w:val="single" w:sz="4" w:space="1" w:color="auto"/>
        </w:pBdr>
        <w:rPr>
          <w:sz w:val="6"/>
        </w:rPr>
        <w:sectPr w:rsidR="006A20A5" w:rsidSect="0046654F">
          <w:type w:val="continuous"/>
          <w:pgSz w:w="11906" w:h="16838"/>
          <w:pgMar w:top="1417" w:right="1701" w:bottom="1417" w:left="1701" w:header="708" w:footer="708" w:gutter="0"/>
          <w:cols w:num="2" w:space="708"/>
          <w:docGrid w:linePitch="360"/>
        </w:sectPr>
      </w:pPr>
    </w:p>
    <w:p w:rsidR="0046654F" w:rsidRPr="0046654F" w:rsidRDefault="0046654F">
      <w:pPr>
        <w:rPr>
          <w:sz w:val="6"/>
        </w:rPr>
      </w:pPr>
      <w:bookmarkStart w:id="0" w:name="_GoBack"/>
      <w:bookmarkEnd w:id="0"/>
    </w:p>
    <w:sectPr w:rsidR="0046654F" w:rsidRPr="0046654F" w:rsidSect="0046654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BCF" w:rsidRDefault="008C0BCF" w:rsidP="00DB3352">
      <w:pPr>
        <w:spacing w:after="0" w:line="240" w:lineRule="auto"/>
      </w:pPr>
      <w:r>
        <w:separator/>
      </w:r>
    </w:p>
  </w:endnote>
  <w:endnote w:type="continuationSeparator" w:id="0">
    <w:p w:rsidR="008C0BCF" w:rsidRDefault="008C0BCF" w:rsidP="00DB3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BCF" w:rsidRDefault="008C0BCF" w:rsidP="00DB3352">
      <w:pPr>
        <w:spacing w:after="0" w:line="240" w:lineRule="auto"/>
      </w:pPr>
      <w:r>
        <w:separator/>
      </w:r>
    </w:p>
  </w:footnote>
  <w:footnote w:type="continuationSeparator" w:id="0">
    <w:p w:rsidR="008C0BCF" w:rsidRDefault="008C0BCF" w:rsidP="00DB3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352" w:rsidRDefault="00DB3352" w:rsidP="00DB3352">
    <w:pPr>
      <w:pStyle w:val="Encabezado"/>
    </w:pPr>
    <w:proofErr w:type="spellStart"/>
    <w:r>
      <w:t>Esc</w:t>
    </w:r>
    <w:proofErr w:type="spellEnd"/>
    <w:r>
      <w:t xml:space="preserve"> N°4-117 “Ejército de los Andes”.  Curso:  6°5°   Mantenimiento y Reparación de Equipos.</w:t>
    </w:r>
  </w:p>
  <w:p w:rsidR="00DB3352" w:rsidRDefault="00DB3352" w:rsidP="00DB3352">
    <w:pPr>
      <w:pStyle w:val="Encabezado"/>
      <w:pBdr>
        <w:bottom w:val="single" w:sz="4"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54F"/>
    <w:rsid w:val="00031187"/>
    <w:rsid w:val="00064DF0"/>
    <w:rsid w:val="00093571"/>
    <w:rsid w:val="000C0FC1"/>
    <w:rsid w:val="001E364B"/>
    <w:rsid w:val="002D440E"/>
    <w:rsid w:val="003229BA"/>
    <w:rsid w:val="004162E2"/>
    <w:rsid w:val="00460F4E"/>
    <w:rsid w:val="0046654F"/>
    <w:rsid w:val="004B5905"/>
    <w:rsid w:val="005245A7"/>
    <w:rsid w:val="00575D02"/>
    <w:rsid w:val="005807F8"/>
    <w:rsid w:val="005933F4"/>
    <w:rsid w:val="006A20A5"/>
    <w:rsid w:val="006F0590"/>
    <w:rsid w:val="008175BD"/>
    <w:rsid w:val="008C0BCF"/>
    <w:rsid w:val="009972BC"/>
    <w:rsid w:val="00C02D00"/>
    <w:rsid w:val="00C63095"/>
    <w:rsid w:val="00CF77C8"/>
    <w:rsid w:val="00D021A0"/>
    <w:rsid w:val="00DB3352"/>
    <w:rsid w:val="00E372DF"/>
    <w:rsid w:val="00EA7EF9"/>
    <w:rsid w:val="00EB5DB3"/>
    <w:rsid w:val="00EB78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E9810"/>
  <w15:chartTrackingRefBased/>
  <w15:docId w15:val="{DE921C02-741C-4927-89BC-6FA53EF99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link w:val="Ttulo1Car"/>
    <w:uiPriority w:val="9"/>
    <w:qFormat/>
    <w:rsid w:val="004665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654F"/>
    <w:rPr>
      <w:rFonts w:ascii="Times New Roman" w:eastAsia="Times New Roman" w:hAnsi="Times New Roman" w:cs="Times New Roman"/>
      <w:b/>
      <w:bCs/>
      <w:kern w:val="36"/>
      <w:sz w:val="48"/>
      <w:szCs w:val="48"/>
      <w:lang w:eastAsia="es-AR"/>
    </w:rPr>
  </w:style>
  <w:style w:type="paragraph" w:customStyle="1" w:styleId="element">
    <w:name w:val="element"/>
    <w:basedOn w:val="Normal"/>
    <w:rsid w:val="0046654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46654F"/>
  </w:style>
  <w:style w:type="character" w:styleId="nfasis">
    <w:name w:val="Emphasis"/>
    <w:basedOn w:val="Fuentedeprrafopredeter"/>
    <w:uiPriority w:val="20"/>
    <w:qFormat/>
    <w:rsid w:val="0046654F"/>
    <w:rPr>
      <w:i/>
      <w:iCs/>
    </w:rPr>
  </w:style>
  <w:style w:type="paragraph" w:styleId="NormalWeb">
    <w:name w:val="Normal (Web)"/>
    <w:basedOn w:val="Normal"/>
    <w:uiPriority w:val="99"/>
    <w:semiHidden/>
    <w:unhideWhenUsed/>
    <w:rsid w:val="009972B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DB33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3352"/>
  </w:style>
  <w:style w:type="paragraph" w:styleId="Piedepgina">
    <w:name w:val="footer"/>
    <w:basedOn w:val="Normal"/>
    <w:link w:val="PiedepginaCar"/>
    <w:uiPriority w:val="99"/>
    <w:unhideWhenUsed/>
    <w:rsid w:val="00DB33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3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634782">
      <w:bodyDiv w:val="1"/>
      <w:marLeft w:val="0"/>
      <w:marRight w:val="0"/>
      <w:marTop w:val="0"/>
      <w:marBottom w:val="0"/>
      <w:divBdr>
        <w:top w:val="none" w:sz="0" w:space="0" w:color="auto"/>
        <w:left w:val="none" w:sz="0" w:space="0" w:color="auto"/>
        <w:bottom w:val="none" w:sz="0" w:space="0" w:color="auto"/>
        <w:right w:val="none" w:sz="0" w:space="0" w:color="auto"/>
      </w:divBdr>
    </w:div>
    <w:div w:id="898593281">
      <w:bodyDiv w:val="1"/>
      <w:marLeft w:val="0"/>
      <w:marRight w:val="0"/>
      <w:marTop w:val="0"/>
      <w:marBottom w:val="0"/>
      <w:divBdr>
        <w:top w:val="none" w:sz="0" w:space="0" w:color="auto"/>
        <w:left w:val="none" w:sz="0" w:space="0" w:color="auto"/>
        <w:bottom w:val="none" w:sz="0" w:space="0" w:color="auto"/>
        <w:right w:val="none" w:sz="0" w:space="0" w:color="auto"/>
      </w:divBdr>
      <w:divsChild>
        <w:div w:id="576984725">
          <w:marLeft w:val="-225"/>
          <w:marRight w:val="-225"/>
          <w:marTop w:val="0"/>
          <w:marBottom w:val="0"/>
          <w:divBdr>
            <w:top w:val="none" w:sz="0" w:space="0" w:color="auto"/>
            <w:left w:val="none" w:sz="0" w:space="0" w:color="auto"/>
            <w:bottom w:val="none" w:sz="0" w:space="0" w:color="auto"/>
            <w:right w:val="none" w:sz="0" w:space="0" w:color="auto"/>
          </w:divBdr>
          <w:divsChild>
            <w:div w:id="2135172633">
              <w:marLeft w:val="950"/>
              <w:marRight w:val="0"/>
              <w:marTop w:val="0"/>
              <w:marBottom w:val="0"/>
              <w:divBdr>
                <w:top w:val="none" w:sz="0" w:space="0" w:color="auto"/>
                <w:left w:val="none" w:sz="0" w:space="0" w:color="auto"/>
                <w:bottom w:val="none" w:sz="0" w:space="0" w:color="auto"/>
                <w:right w:val="none" w:sz="0" w:space="0" w:color="auto"/>
              </w:divBdr>
            </w:div>
          </w:divsChild>
        </w:div>
        <w:div w:id="135495120">
          <w:marLeft w:val="-225"/>
          <w:marRight w:val="-225"/>
          <w:marTop w:val="0"/>
          <w:marBottom w:val="0"/>
          <w:divBdr>
            <w:top w:val="none" w:sz="0" w:space="0" w:color="auto"/>
            <w:left w:val="none" w:sz="0" w:space="0" w:color="auto"/>
            <w:bottom w:val="none" w:sz="0" w:space="0" w:color="auto"/>
            <w:right w:val="none" w:sz="0" w:space="0" w:color="auto"/>
          </w:divBdr>
          <w:divsChild>
            <w:div w:id="1607881874">
              <w:marLeft w:val="950"/>
              <w:marRight w:val="0"/>
              <w:marTop w:val="0"/>
              <w:marBottom w:val="0"/>
              <w:divBdr>
                <w:top w:val="none" w:sz="0" w:space="0" w:color="auto"/>
                <w:left w:val="none" w:sz="0" w:space="0" w:color="auto"/>
                <w:bottom w:val="none" w:sz="0" w:space="0" w:color="auto"/>
                <w:right w:val="none" w:sz="0" w:space="0" w:color="auto"/>
              </w:divBdr>
            </w:div>
          </w:divsChild>
        </w:div>
      </w:divsChild>
    </w:div>
    <w:div w:id="1693846007">
      <w:bodyDiv w:val="1"/>
      <w:marLeft w:val="0"/>
      <w:marRight w:val="0"/>
      <w:marTop w:val="0"/>
      <w:marBottom w:val="0"/>
      <w:divBdr>
        <w:top w:val="none" w:sz="0" w:space="0" w:color="auto"/>
        <w:left w:val="none" w:sz="0" w:space="0" w:color="auto"/>
        <w:bottom w:val="none" w:sz="0" w:space="0" w:color="auto"/>
        <w:right w:val="none" w:sz="0" w:space="0" w:color="auto"/>
      </w:divBdr>
    </w:div>
    <w:div w:id="1850094209">
      <w:bodyDiv w:val="1"/>
      <w:marLeft w:val="0"/>
      <w:marRight w:val="0"/>
      <w:marTop w:val="0"/>
      <w:marBottom w:val="0"/>
      <w:divBdr>
        <w:top w:val="none" w:sz="0" w:space="0" w:color="auto"/>
        <w:left w:val="none" w:sz="0" w:space="0" w:color="auto"/>
        <w:bottom w:val="none" w:sz="0" w:space="0" w:color="auto"/>
        <w:right w:val="none" w:sz="0" w:space="0" w:color="auto"/>
      </w:divBdr>
      <w:divsChild>
        <w:div w:id="1287658008">
          <w:marLeft w:val="-225"/>
          <w:marRight w:val="-225"/>
          <w:marTop w:val="0"/>
          <w:marBottom w:val="0"/>
          <w:divBdr>
            <w:top w:val="none" w:sz="0" w:space="0" w:color="auto"/>
            <w:left w:val="none" w:sz="0" w:space="0" w:color="auto"/>
            <w:bottom w:val="none" w:sz="0" w:space="0" w:color="auto"/>
            <w:right w:val="none" w:sz="0" w:space="0" w:color="auto"/>
          </w:divBdr>
          <w:divsChild>
            <w:div w:id="771315396">
              <w:marLeft w:val="950"/>
              <w:marRight w:val="0"/>
              <w:marTop w:val="0"/>
              <w:marBottom w:val="0"/>
              <w:divBdr>
                <w:top w:val="none" w:sz="0" w:space="0" w:color="auto"/>
                <w:left w:val="none" w:sz="0" w:space="0" w:color="auto"/>
                <w:bottom w:val="none" w:sz="0" w:space="0" w:color="auto"/>
                <w:right w:val="none" w:sz="0" w:space="0" w:color="auto"/>
              </w:divBdr>
            </w:div>
          </w:divsChild>
        </w:div>
        <w:div w:id="1823347151">
          <w:marLeft w:val="-225"/>
          <w:marRight w:val="-225"/>
          <w:marTop w:val="0"/>
          <w:marBottom w:val="0"/>
          <w:divBdr>
            <w:top w:val="none" w:sz="0" w:space="0" w:color="auto"/>
            <w:left w:val="none" w:sz="0" w:space="0" w:color="auto"/>
            <w:bottom w:val="none" w:sz="0" w:space="0" w:color="auto"/>
            <w:right w:val="none" w:sz="0" w:space="0" w:color="auto"/>
          </w:divBdr>
          <w:divsChild>
            <w:div w:id="310328123">
              <w:marLeft w:val="950"/>
              <w:marRight w:val="0"/>
              <w:marTop w:val="0"/>
              <w:marBottom w:val="0"/>
              <w:divBdr>
                <w:top w:val="none" w:sz="0" w:space="0" w:color="auto"/>
                <w:left w:val="none" w:sz="0" w:space="0" w:color="auto"/>
                <w:bottom w:val="none" w:sz="0" w:space="0" w:color="auto"/>
                <w:right w:val="none" w:sz="0" w:space="0" w:color="auto"/>
              </w:divBdr>
            </w:div>
          </w:divsChild>
        </w:div>
        <w:div w:id="1867909252">
          <w:marLeft w:val="-225"/>
          <w:marRight w:val="-225"/>
          <w:marTop w:val="0"/>
          <w:marBottom w:val="0"/>
          <w:divBdr>
            <w:top w:val="none" w:sz="0" w:space="0" w:color="auto"/>
            <w:left w:val="none" w:sz="0" w:space="0" w:color="auto"/>
            <w:bottom w:val="none" w:sz="0" w:space="0" w:color="auto"/>
            <w:right w:val="none" w:sz="0" w:space="0" w:color="auto"/>
          </w:divBdr>
          <w:divsChild>
            <w:div w:id="1380321847">
              <w:marLeft w:val="950"/>
              <w:marRight w:val="0"/>
              <w:marTop w:val="0"/>
              <w:marBottom w:val="0"/>
              <w:divBdr>
                <w:top w:val="none" w:sz="0" w:space="0" w:color="auto"/>
                <w:left w:val="none" w:sz="0" w:space="0" w:color="auto"/>
                <w:bottom w:val="none" w:sz="0" w:space="0" w:color="auto"/>
                <w:right w:val="none" w:sz="0" w:space="0" w:color="auto"/>
              </w:divBdr>
            </w:div>
          </w:divsChild>
        </w:div>
        <w:div w:id="488206917">
          <w:marLeft w:val="-225"/>
          <w:marRight w:val="-225"/>
          <w:marTop w:val="0"/>
          <w:marBottom w:val="0"/>
          <w:divBdr>
            <w:top w:val="none" w:sz="0" w:space="0" w:color="auto"/>
            <w:left w:val="none" w:sz="0" w:space="0" w:color="auto"/>
            <w:bottom w:val="none" w:sz="0" w:space="0" w:color="auto"/>
            <w:right w:val="none" w:sz="0" w:space="0" w:color="auto"/>
          </w:divBdr>
          <w:divsChild>
            <w:div w:id="1263684911">
              <w:marLeft w:val="950"/>
              <w:marRight w:val="0"/>
              <w:marTop w:val="0"/>
              <w:marBottom w:val="0"/>
              <w:divBdr>
                <w:top w:val="none" w:sz="0" w:space="0" w:color="auto"/>
                <w:left w:val="none" w:sz="0" w:space="0" w:color="auto"/>
                <w:bottom w:val="none" w:sz="0" w:space="0" w:color="auto"/>
                <w:right w:val="none" w:sz="0" w:space="0" w:color="auto"/>
              </w:divBdr>
            </w:div>
          </w:divsChild>
        </w:div>
      </w:divsChild>
    </w:div>
    <w:div w:id="2084985916">
      <w:bodyDiv w:val="1"/>
      <w:marLeft w:val="0"/>
      <w:marRight w:val="0"/>
      <w:marTop w:val="0"/>
      <w:marBottom w:val="0"/>
      <w:divBdr>
        <w:top w:val="none" w:sz="0" w:space="0" w:color="auto"/>
        <w:left w:val="none" w:sz="0" w:space="0" w:color="auto"/>
        <w:bottom w:val="none" w:sz="0" w:space="0" w:color="auto"/>
        <w:right w:val="none" w:sz="0" w:space="0" w:color="auto"/>
      </w:divBdr>
      <w:divsChild>
        <w:div w:id="470950587">
          <w:marLeft w:val="-225"/>
          <w:marRight w:val="-225"/>
          <w:marTop w:val="0"/>
          <w:marBottom w:val="0"/>
          <w:divBdr>
            <w:top w:val="none" w:sz="0" w:space="0" w:color="auto"/>
            <w:left w:val="none" w:sz="0" w:space="0" w:color="auto"/>
            <w:bottom w:val="none" w:sz="0" w:space="0" w:color="auto"/>
            <w:right w:val="none" w:sz="0" w:space="0" w:color="auto"/>
          </w:divBdr>
          <w:divsChild>
            <w:div w:id="1794716549">
              <w:marLeft w:val="950"/>
              <w:marRight w:val="0"/>
              <w:marTop w:val="0"/>
              <w:marBottom w:val="0"/>
              <w:divBdr>
                <w:top w:val="none" w:sz="0" w:space="0" w:color="auto"/>
                <w:left w:val="none" w:sz="0" w:space="0" w:color="auto"/>
                <w:bottom w:val="none" w:sz="0" w:space="0" w:color="auto"/>
                <w:right w:val="none" w:sz="0" w:space="0" w:color="auto"/>
              </w:divBdr>
            </w:div>
          </w:divsChild>
        </w:div>
        <w:div w:id="2061633669">
          <w:marLeft w:val="-225"/>
          <w:marRight w:val="-225"/>
          <w:marTop w:val="0"/>
          <w:marBottom w:val="0"/>
          <w:divBdr>
            <w:top w:val="none" w:sz="0" w:space="0" w:color="auto"/>
            <w:left w:val="none" w:sz="0" w:space="0" w:color="auto"/>
            <w:bottom w:val="none" w:sz="0" w:space="0" w:color="auto"/>
            <w:right w:val="none" w:sz="0" w:space="0" w:color="auto"/>
          </w:divBdr>
          <w:divsChild>
            <w:div w:id="31655399">
              <w:marLeft w:val="950"/>
              <w:marRight w:val="0"/>
              <w:marTop w:val="0"/>
              <w:marBottom w:val="0"/>
              <w:divBdr>
                <w:top w:val="none" w:sz="0" w:space="0" w:color="auto"/>
                <w:left w:val="none" w:sz="0" w:space="0" w:color="auto"/>
                <w:bottom w:val="none" w:sz="0" w:space="0" w:color="auto"/>
                <w:right w:val="none" w:sz="0" w:space="0" w:color="auto"/>
              </w:divBdr>
            </w:div>
          </w:divsChild>
        </w:div>
        <w:div w:id="676419486">
          <w:marLeft w:val="-225"/>
          <w:marRight w:val="-225"/>
          <w:marTop w:val="0"/>
          <w:marBottom w:val="0"/>
          <w:divBdr>
            <w:top w:val="none" w:sz="0" w:space="0" w:color="auto"/>
            <w:left w:val="none" w:sz="0" w:space="0" w:color="auto"/>
            <w:bottom w:val="none" w:sz="0" w:space="0" w:color="auto"/>
            <w:right w:val="none" w:sz="0" w:space="0" w:color="auto"/>
          </w:divBdr>
          <w:divsChild>
            <w:div w:id="1731808542">
              <w:marLeft w:val="9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322</Words>
  <Characters>1774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David Ferreyra</dc:creator>
  <cp:keywords/>
  <dc:description/>
  <cp:lastModifiedBy>Gustavo David Ferreyra</cp:lastModifiedBy>
  <cp:revision>5</cp:revision>
  <dcterms:created xsi:type="dcterms:W3CDTF">2017-03-23T14:05:00Z</dcterms:created>
  <dcterms:modified xsi:type="dcterms:W3CDTF">2017-03-23T14:36:00Z</dcterms:modified>
</cp:coreProperties>
</file>