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ECF0" w14:textId="4095F4F0" w:rsidR="00041F05" w:rsidRPr="00041F05" w:rsidRDefault="00041F05" w:rsidP="0004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041F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  <w:t>@article{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  <w:t>r</w:t>
      </w:r>
      <w:r>
        <w:rPr>
          <w:rFonts w:ascii="Times New Roman" w:eastAsia="Times New Roman" w:hAnsi="Times New Roman" w:cs="Courier New"/>
          <w:color w:val="000000"/>
          <w:kern w:val="0"/>
          <w:sz w:val="20"/>
          <w:szCs w:val="20"/>
          <w:lang w:val="en-NL" w:eastAsia="en-NL"/>
          <w14:ligatures w14:val="none"/>
        </w:rPr>
        <w:t>ef1</w:t>
      </w:r>
      <w:r w:rsidRPr="00041F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  <w:t>,</w:t>
      </w:r>
    </w:p>
    <w:p w14:paraId="57C09591" w14:textId="77777777" w:rsidR="00041F05" w:rsidRPr="00041F05" w:rsidRDefault="00041F05" w:rsidP="0004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041F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  <w:t xml:space="preserve">  title={Dawn of the topological age?},</w:t>
      </w:r>
    </w:p>
    <w:p w14:paraId="1236C87A" w14:textId="77777777" w:rsidR="00041F05" w:rsidRPr="00041F05" w:rsidRDefault="00041F05" w:rsidP="0004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041F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  <w:t xml:space="preserve">  author={Ramirez, Arthur P and Skinner, Brian},</w:t>
      </w:r>
    </w:p>
    <w:p w14:paraId="5AB599E7" w14:textId="77777777" w:rsidR="00041F05" w:rsidRPr="00041F05" w:rsidRDefault="00041F05" w:rsidP="0004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041F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  <w:t xml:space="preserve">  journal={Physics Today},</w:t>
      </w:r>
    </w:p>
    <w:p w14:paraId="03DE2BDB" w14:textId="77777777" w:rsidR="00041F05" w:rsidRPr="00041F05" w:rsidRDefault="00041F05" w:rsidP="0004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041F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  <w:t xml:space="preserve">  volume={73},</w:t>
      </w:r>
    </w:p>
    <w:p w14:paraId="7D452A7A" w14:textId="77777777" w:rsidR="00041F05" w:rsidRPr="00041F05" w:rsidRDefault="00041F05" w:rsidP="0004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041F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  <w:t xml:space="preserve">  number={9},</w:t>
      </w:r>
    </w:p>
    <w:p w14:paraId="617B73D1" w14:textId="77777777" w:rsidR="00041F05" w:rsidRPr="00041F05" w:rsidRDefault="00041F05" w:rsidP="0004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041F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  <w:t xml:space="preserve">  pages={30--36},</w:t>
      </w:r>
    </w:p>
    <w:p w14:paraId="58170F89" w14:textId="77777777" w:rsidR="00041F05" w:rsidRPr="00041F05" w:rsidRDefault="00041F05" w:rsidP="0004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041F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  <w:t xml:space="preserve">  year={2020},</w:t>
      </w:r>
    </w:p>
    <w:p w14:paraId="07BBE938" w14:textId="77777777" w:rsidR="00041F05" w:rsidRPr="00041F05" w:rsidRDefault="00041F05" w:rsidP="0004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041F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  <w:t xml:space="preserve">  publisher={AIP Publishing}</w:t>
      </w:r>
    </w:p>
    <w:p w14:paraId="4EEEB2C7" w14:textId="77777777" w:rsidR="00041F05" w:rsidRPr="00041F05" w:rsidRDefault="00041F05" w:rsidP="0004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</w:pPr>
      <w:r w:rsidRPr="00041F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L" w:eastAsia="en-NL"/>
          <w14:ligatures w14:val="none"/>
        </w:rPr>
        <w:t>}</w:t>
      </w:r>
    </w:p>
    <w:p w14:paraId="5BE154DC" w14:textId="77777777" w:rsidR="0035753F" w:rsidRDefault="0035753F"/>
    <w:p w14:paraId="03FF88C5" w14:textId="204A6074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>@article{</w:t>
      </w:r>
      <w:r>
        <w:rPr>
          <w:color w:val="000000"/>
          <w:lang w:val="en-GB"/>
        </w:rPr>
        <w:t>ref2</w:t>
      </w:r>
      <w:r>
        <w:rPr>
          <w:color w:val="000000"/>
        </w:rPr>
        <w:t>,</w:t>
      </w:r>
    </w:p>
    <w:p w14:paraId="7D2EB066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 xml:space="preserve">  title={Topological insulators in Bi2Se3, Bi2Te3 and Sb2Te3 with a single Dirac cone on the surface},</w:t>
      </w:r>
    </w:p>
    <w:p w14:paraId="03323A29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 xml:space="preserve">  author={Zhang, </w:t>
      </w:r>
      <w:proofErr w:type="spellStart"/>
      <w:r>
        <w:rPr>
          <w:color w:val="000000"/>
        </w:rPr>
        <w:t>Haijun</w:t>
      </w:r>
      <w:proofErr w:type="spellEnd"/>
      <w:r>
        <w:rPr>
          <w:color w:val="000000"/>
        </w:rPr>
        <w:t xml:space="preserve"> and Liu, Chao-Xing and Qi, Xiao-Liang and Dai, Xi and Fang, Zhong and Zhang, Shou-Cheng},</w:t>
      </w:r>
    </w:p>
    <w:p w14:paraId="38EDE92C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 xml:space="preserve">  journal={Nature physics},</w:t>
      </w:r>
    </w:p>
    <w:p w14:paraId="1A171242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 xml:space="preserve">  volume={5},</w:t>
      </w:r>
    </w:p>
    <w:p w14:paraId="02242D38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 xml:space="preserve">  number={6},</w:t>
      </w:r>
    </w:p>
    <w:p w14:paraId="40E77C82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 xml:space="preserve">  pages={438--442},</w:t>
      </w:r>
    </w:p>
    <w:p w14:paraId="0BA065CB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 xml:space="preserve">  year={2009},</w:t>
      </w:r>
    </w:p>
    <w:p w14:paraId="236DC9B5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 xml:space="preserve">  publisher={Nature Publishing Group UK London}</w:t>
      </w:r>
    </w:p>
    <w:p w14:paraId="45DFD7A1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E8BFD31" w14:textId="77777777" w:rsidR="00041F05" w:rsidRDefault="00041F05"/>
    <w:p w14:paraId="779FA431" w14:textId="50F1AB19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>@article{</w:t>
      </w:r>
      <w:r>
        <w:rPr>
          <w:color w:val="000000"/>
          <w:lang w:val="en-GB"/>
        </w:rPr>
        <w:t>ref3</w:t>
      </w:r>
      <w:r>
        <w:rPr>
          <w:color w:val="000000"/>
        </w:rPr>
        <w:t>,</w:t>
      </w:r>
    </w:p>
    <w:p w14:paraId="426AE410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 xml:space="preserve">  title={Crossover of the three-dimensional topological insulator Bi2Se3 to the two-dimensional limit},</w:t>
      </w:r>
    </w:p>
    <w:p w14:paraId="19BC01D2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 xml:space="preserve">  author={Zhang, Yi and He, Ke and Chang, Cui-Zu and Song, Can-Li and Wang, Li-Li and Chen, Xi and Jia, Jin-Feng and Fang, Zhong and Dai, Xi and Shan, Wen-Yu and others},</w:t>
      </w:r>
    </w:p>
    <w:p w14:paraId="5C9E9E1E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 xml:space="preserve">  journal={Nature Physics},</w:t>
      </w:r>
    </w:p>
    <w:p w14:paraId="4C24D404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 xml:space="preserve">  volume={6},</w:t>
      </w:r>
    </w:p>
    <w:p w14:paraId="3BE6859B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 xml:space="preserve">  number={8},</w:t>
      </w:r>
    </w:p>
    <w:p w14:paraId="15A05138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 xml:space="preserve">  pages={584--588},</w:t>
      </w:r>
    </w:p>
    <w:p w14:paraId="425896E1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 xml:space="preserve">  year={2010},</w:t>
      </w:r>
    </w:p>
    <w:p w14:paraId="5BA0FECB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 xml:space="preserve">  publisher={Nature Publishing Group UK London}</w:t>
      </w:r>
    </w:p>
    <w:p w14:paraId="4A5B8F68" w14:textId="77777777" w:rsidR="00041F05" w:rsidRDefault="00041F05" w:rsidP="00041F0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02BAB59" w14:textId="77777777" w:rsidR="00041F05" w:rsidRDefault="00041F05"/>
    <w:sectPr w:rsidR="0004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05"/>
    <w:rsid w:val="00041F05"/>
    <w:rsid w:val="0035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3F43"/>
  <w15:chartTrackingRefBased/>
  <w15:docId w15:val="{EE7C9684-BB34-49CC-8EC6-2BF60BB4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NL" w:eastAsia="en-N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F05"/>
    <w:rPr>
      <w:rFonts w:ascii="Courier New" w:eastAsia="Times New Roman" w:hAnsi="Courier New" w:cs="Courier New"/>
      <w:kern w:val="0"/>
      <w:sz w:val="20"/>
      <w:szCs w:val="20"/>
      <w:lang w:val="en-NL"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Vliem, J.F. (Jara)</dc:creator>
  <cp:keywords/>
  <dc:description/>
  <cp:lastModifiedBy>Vliem, J.F. (Jara)</cp:lastModifiedBy>
  <cp:revision>1</cp:revision>
  <dcterms:created xsi:type="dcterms:W3CDTF">2024-01-08T09:47:00Z</dcterms:created>
  <dcterms:modified xsi:type="dcterms:W3CDTF">2024-01-08T09:48:00Z</dcterms:modified>
</cp:coreProperties>
</file>