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4354" w14:textId="764FDE82" w:rsidR="00A20AE5" w:rsidRDefault="00D26DEE" w:rsidP="00D26DEE">
      <w:pPr>
        <w:jc w:val="both"/>
        <w:rPr>
          <w:rFonts w:ascii="Verdana" w:hAnsi="Verdana" w:cs="Arial"/>
          <w:sz w:val="20"/>
          <w:szCs w:val="20"/>
          <w:lang w:val="en-US"/>
        </w:rPr>
      </w:pPr>
      <w:r w:rsidRPr="00753408">
        <w:rPr>
          <w:rFonts w:ascii="Verdana" w:hAnsi="Verdana" w:cs="Arial"/>
          <w:sz w:val="20"/>
          <w:szCs w:val="20"/>
          <w:lang w:val="en-US"/>
        </w:rPr>
        <w:t>Over the past decades, extensive research has been done regarding renewable energy. Thermal catalytic decomposition of methane is one of the reactions that has gained a lot of attention. During this reaction, pure hydrogen is produced without the emission of CO</w:t>
      </w:r>
      <w:r w:rsidRPr="00753408">
        <w:rPr>
          <w:rFonts w:ascii="Verdana" w:hAnsi="Verdana" w:cs="Arial"/>
          <w:sz w:val="20"/>
          <w:szCs w:val="20"/>
          <w:vertAlign w:val="subscript"/>
          <w:lang w:val="en-US"/>
        </w:rPr>
        <w:t xml:space="preserve">2. </w:t>
      </w:r>
      <w:r w:rsidRPr="00753408">
        <w:rPr>
          <w:rFonts w:ascii="Verdana" w:hAnsi="Verdana" w:cs="Arial"/>
          <w:sz w:val="20"/>
          <w:szCs w:val="20"/>
          <w:lang w:val="en-US"/>
        </w:rPr>
        <w:t xml:space="preserve">In addition, valuable carbon nanomaterials, such as nanofibers (CNF) </w:t>
      </w:r>
      <w:r w:rsidR="00176825">
        <w:rPr>
          <w:rFonts w:ascii="Verdana" w:hAnsi="Verdana" w:cs="Arial"/>
          <w:sz w:val="20"/>
          <w:szCs w:val="20"/>
          <w:lang w:val="en-US"/>
        </w:rPr>
        <w:t xml:space="preserve">and </w:t>
      </w:r>
      <w:r w:rsidRPr="00753408">
        <w:rPr>
          <w:rFonts w:ascii="Verdana" w:hAnsi="Verdana" w:cs="Arial"/>
          <w:sz w:val="20"/>
          <w:szCs w:val="20"/>
          <w:lang w:val="en-US"/>
        </w:rPr>
        <w:t>carbon nanotubes (CNT), are grown. These carbon materials have interesting properties, e.g. high electron conductivity, mechanical and thermal stability.</w:t>
      </w:r>
      <w:r w:rsidR="0036210C">
        <w:rPr>
          <w:rFonts w:ascii="Verdana" w:hAnsi="Verdana" w:cs="Arial"/>
          <w:sz w:val="20"/>
          <w:szCs w:val="20"/>
          <w:lang w:val="en-US"/>
        </w:rPr>
        <w:t>[1]</w:t>
      </w:r>
      <w:r w:rsidRPr="00753408">
        <w:rPr>
          <w:rFonts w:ascii="Verdana" w:hAnsi="Verdana" w:cs="Arial"/>
          <w:sz w:val="20"/>
          <w:szCs w:val="20"/>
          <w:lang w:val="en-US"/>
        </w:rPr>
        <w:t xml:space="preserve"> The </w:t>
      </w:r>
      <w:r>
        <w:rPr>
          <w:rFonts w:ascii="Verdana" w:hAnsi="Verdana" w:cs="Arial"/>
          <w:sz w:val="20"/>
          <w:szCs w:val="20"/>
          <w:lang w:val="en-US"/>
        </w:rPr>
        <w:t xml:space="preserve">carbon nanostructure </w:t>
      </w:r>
      <w:r w:rsidRPr="00753408">
        <w:rPr>
          <w:rFonts w:ascii="Verdana" w:hAnsi="Verdana" w:cs="Arial"/>
          <w:sz w:val="20"/>
          <w:szCs w:val="20"/>
          <w:lang w:val="en-US"/>
        </w:rPr>
        <w:t xml:space="preserve">growth is influenced by many parameters. Therefore, the exact mechanism is not fully understood. </w:t>
      </w:r>
      <w:r>
        <w:rPr>
          <w:rFonts w:ascii="Verdana" w:hAnsi="Verdana" w:cs="Arial"/>
          <w:sz w:val="20"/>
          <w:szCs w:val="20"/>
          <w:lang w:val="en-US"/>
        </w:rPr>
        <w:t>F</w:t>
      </w:r>
      <w:r w:rsidRPr="00753408">
        <w:rPr>
          <w:rFonts w:ascii="Verdana" w:hAnsi="Verdana" w:cs="Arial"/>
          <w:sz w:val="20"/>
          <w:szCs w:val="20"/>
          <w:lang w:val="en-US"/>
        </w:rPr>
        <w:t>igure 1</w:t>
      </w:r>
      <w:r>
        <w:rPr>
          <w:rFonts w:ascii="Verdana" w:hAnsi="Verdana" w:cs="Arial"/>
          <w:sz w:val="20"/>
          <w:szCs w:val="20"/>
          <w:lang w:val="en-US"/>
        </w:rPr>
        <w:t xml:space="preserve"> show</w:t>
      </w:r>
      <w:r w:rsidR="00B8514F">
        <w:rPr>
          <w:rFonts w:ascii="Verdana" w:hAnsi="Verdana" w:cs="Arial"/>
          <w:sz w:val="20"/>
          <w:szCs w:val="20"/>
          <w:lang w:val="en-US"/>
        </w:rPr>
        <w:t>s</w:t>
      </w:r>
      <w:r>
        <w:rPr>
          <w:rFonts w:ascii="Verdana" w:hAnsi="Verdana" w:cs="Arial"/>
          <w:sz w:val="20"/>
          <w:szCs w:val="20"/>
          <w:lang w:val="en-US"/>
        </w:rPr>
        <w:t xml:space="preserve"> a schematic overview of a proposed mechanism</w:t>
      </w:r>
      <w:r w:rsidRPr="00753408">
        <w:rPr>
          <w:rFonts w:ascii="Verdana" w:hAnsi="Verdana" w:cs="Arial"/>
          <w:sz w:val="20"/>
          <w:szCs w:val="20"/>
          <w:lang w:val="en-US"/>
        </w:rPr>
        <w:t>.</w:t>
      </w:r>
      <w:r>
        <w:rPr>
          <w:rFonts w:ascii="Verdana" w:hAnsi="Verdana" w:cs="Arial"/>
          <w:sz w:val="20"/>
          <w:szCs w:val="20"/>
          <w:lang w:val="en-US"/>
        </w:rPr>
        <w:t xml:space="preserve"> </w:t>
      </w:r>
    </w:p>
    <w:p w14:paraId="7366DA7F" w14:textId="09A4C712" w:rsidR="00094A66" w:rsidRPr="00544621" w:rsidRDefault="00D26DEE" w:rsidP="00094A66">
      <w:pPr>
        <w:jc w:val="both"/>
        <w:rPr>
          <w:rFonts w:ascii="Verdana" w:hAnsi="Verdana"/>
          <w:sz w:val="20"/>
          <w:szCs w:val="20"/>
        </w:rPr>
      </w:pPr>
      <w:r w:rsidRPr="00753408">
        <w:rPr>
          <w:rFonts w:ascii="Verdana" w:hAnsi="Verdana" w:cs="Arial"/>
          <w:sz w:val="20"/>
          <w:szCs w:val="20"/>
          <w:lang w:val="en-US"/>
        </w:rPr>
        <w:t>In this project, we aim to construct a conceptional framework to understand what changes are induced by the different parameters. Carbon nanofiber formation from methane decomposition over NiCu/C catalysts is studied using a thermogravimetric analyzer (TGA). First, we investigated how the carbon yield is influenced by reaction parameters.</w:t>
      </w:r>
      <w:r w:rsidR="0036210C">
        <w:rPr>
          <w:rFonts w:ascii="Verdana" w:hAnsi="Verdana" w:cs="Arial"/>
          <w:color w:val="000000"/>
          <w:sz w:val="20"/>
          <w:szCs w:val="20"/>
          <w:lang w:val="en-US"/>
        </w:rPr>
        <w:t>[2]</w:t>
      </w:r>
      <w:r w:rsidRPr="00753408">
        <w:rPr>
          <w:rFonts w:ascii="Verdana" w:hAnsi="Verdana" w:cs="Arial"/>
          <w:sz w:val="20"/>
          <w:szCs w:val="20"/>
          <w:lang w:val="en-US"/>
        </w:rPr>
        <w:t xml:space="preserve"> Based on experiments with varying temperature, two temperature regimes were identified. Different kinetic parameters were derived for the two regimes </w:t>
      </w:r>
      <w:r w:rsidR="004201B4">
        <w:rPr>
          <w:rFonts w:ascii="Verdana" w:hAnsi="Verdana" w:cs="Arial"/>
          <w:sz w:val="20"/>
          <w:szCs w:val="20"/>
          <w:lang w:val="en-US"/>
        </w:rPr>
        <w:t>and also</w:t>
      </w:r>
      <w:r w:rsidRPr="00753408">
        <w:rPr>
          <w:rFonts w:ascii="Verdana" w:hAnsi="Verdana" w:cs="Arial"/>
          <w:sz w:val="20"/>
          <w:szCs w:val="20"/>
          <w:lang w:val="en-US"/>
        </w:rPr>
        <w:t xml:space="preserve"> different carbon structures</w:t>
      </w:r>
      <w:r w:rsidR="004201B4">
        <w:rPr>
          <w:rFonts w:ascii="Verdana" w:hAnsi="Verdana" w:cs="Arial"/>
          <w:sz w:val="20"/>
          <w:szCs w:val="20"/>
          <w:lang w:val="en-US"/>
        </w:rPr>
        <w:t xml:space="preserve"> were formed</w:t>
      </w:r>
      <w:r w:rsidRPr="00753408">
        <w:rPr>
          <w:rFonts w:ascii="Verdana" w:hAnsi="Verdana" w:cs="Arial"/>
          <w:sz w:val="20"/>
          <w:szCs w:val="20"/>
          <w:lang w:val="en-US"/>
        </w:rPr>
        <w:t>.</w:t>
      </w:r>
      <w:r w:rsidRPr="00753408">
        <w:rPr>
          <w:rFonts w:ascii="Verdana" w:hAnsi="Verdana"/>
          <w:sz w:val="20"/>
          <w:szCs w:val="20"/>
          <w:lang w:val="en-US"/>
        </w:rPr>
        <w:t xml:space="preserve"> </w:t>
      </w:r>
      <w:r w:rsidRPr="00753408">
        <w:rPr>
          <w:rFonts w:ascii="Verdana" w:hAnsi="Verdana" w:cs="Arial"/>
          <w:sz w:val="20"/>
          <w:szCs w:val="20"/>
          <w:lang w:val="en-US"/>
        </w:rPr>
        <w:t xml:space="preserve">We postulate that at lower temperature the methane dissociation is rate limiting, while at higher temperature the carbon formation plays a more critical role. Secondly, we directly compared time-resolved overall carbon growth rates in the TGA </w:t>
      </w:r>
      <w:r w:rsidR="004201B4">
        <w:rPr>
          <w:rFonts w:ascii="Verdana" w:hAnsi="Verdana" w:cs="Arial"/>
          <w:sz w:val="20"/>
          <w:szCs w:val="20"/>
          <w:lang w:val="en-US"/>
        </w:rPr>
        <w:t>with</w:t>
      </w:r>
      <w:r w:rsidRPr="00753408">
        <w:rPr>
          <w:rFonts w:ascii="Verdana" w:hAnsi="Verdana" w:cs="Arial"/>
          <w:sz w:val="20"/>
          <w:szCs w:val="20"/>
          <w:lang w:val="en-US"/>
        </w:rPr>
        <w:t xml:space="preserve"> nanometer-scale carbon growth observations in</w:t>
      </w:r>
      <w:r w:rsidR="004201B4">
        <w:rPr>
          <w:rFonts w:ascii="Verdana" w:hAnsi="Verdana" w:cs="Arial"/>
          <w:sz w:val="20"/>
          <w:szCs w:val="20"/>
          <w:lang w:val="en-US"/>
        </w:rPr>
        <w:t xml:space="preserve"> </w:t>
      </w:r>
      <w:r w:rsidRPr="00753408">
        <w:rPr>
          <w:rFonts w:ascii="Verdana" w:hAnsi="Verdana" w:cs="Arial"/>
          <w:sz w:val="20"/>
          <w:szCs w:val="20"/>
          <w:lang w:val="en-US"/>
        </w:rPr>
        <w:t>situ TEM.</w:t>
      </w:r>
      <w:sdt>
        <w:sdtPr>
          <w:rPr>
            <w:rFonts w:ascii="Verdana" w:hAnsi="Verdana" w:cs="Arial"/>
            <w:color w:val="000000"/>
            <w:sz w:val="20"/>
            <w:szCs w:val="20"/>
            <w:lang w:val="en-US"/>
          </w:rPr>
          <w:tag w:val="MENDELEY_CITATION_v3_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"/>
          <w:id w:val="1316766676"/>
          <w:placeholder>
            <w:docPart w:val="DefaultPlaceholder_-1854013440"/>
          </w:placeholder>
        </w:sdtPr>
        <w:sdtContent>
          <w:r w:rsidR="0036210C">
            <w:rPr>
              <w:rFonts w:ascii="Verdana" w:hAnsi="Verdana" w:cs="Arial"/>
              <w:color w:val="000000"/>
              <w:sz w:val="20"/>
              <w:szCs w:val="20"/>
              <w:lang w:val="en-US"/>
            </w:rPr>
            <w:t>[3]</w:t>
          </w:r>
        </w:sdtContent>
      </w:sdt>
      <w:r w:rsidRPr="00753408">
        <w:rPr>
          <w:rFonts w:ascii="Verdana" w:hAnsi="Verdana" w:cs="Arial"/>
          <w:sz w:val="20"/>
          <w:szCs w:val="20"/>
          <w:lang w:val="en-US"/>
        </w:rPr>
        <w:t xml:space="preserve"> Good quantitative agreement in time-dependent growth rates allowed for validation of the electron microscopy measurements and detailed insight into the contribution of individual catalyst nanoparticle</w:t>
      </w:r>
      <w:r w:rsidR="00E620FB">
        <w:rPr>
          <w:rFonts w:ascii="Verdana" w:hAnsi="Verdana" w:cs="Arial"/>
          <w:sz w:val="20"/>
          <w:szCs w:val="20"/>
          <w:lang w:val="en-US"/>
        </w:rPr>
        <w:t>s</w:t>
      </w:r>
      <w:r w:rsidRPr="00753408">
        <w:rPr>
          <w:rFonts w:ascii="Verdana" w:hAnsi="Verdana" w:cs="Arial"/>
          <w:sz w:val="20"/>
          <w:szCs w:val="20"/>
          <w:lang w:val="en-US"/>
        </w:rPr>
        <w:t xml:space="preserve">. </w:t>
      </w:r>
      <w:r w:rsidR="00701382" w:rsidRPr="00701382">
        <w:rPr>
          <w:rFonts w:ascii="Verdana" w:hAnsi="Verdana" w:cs="Arial"/>
          <w:sz w:val="20"/>
          <w:szCs w:val="20"/>
          <w:lang w:val="en-US"/>
        </w:rPr>
        <w:t>The smallest particles did not</w:t>
      </w:r>
      <w:r w:rsidR="00701382">
        <w:rPr>
          <w:rFonts w:ascii="Verdana" w:hAnsi="Verdana" w:cs="Arial"/>
          <w:sz w:val="20"/>
          <w:szCs w:val="20"/>
          <w:lang w:val="en-US"/>
        </w:rPr>
        <w:t xml:space="preserve"> grow</w:t>
      </w:r>
      <w:r w:rsidR="00701382" w:rsidRPr="00701382">
        <w:rPr>
          <w:rFonts w:ascii="Verdana" w:hAnsi="Verdana" w:cs="Arial"/>
          <w:sz w:val="20"/>
          <w:szCs w:val="20"/>
          <w:lang w:val="en-US"/>
        </w:rPr>
        <w:t xml:space="preserve"> </w:t>
      </w:r>
      <w:r w:rsidR="00701382">
        <w:rPr>
          <w:rFonts w:ascii="Verdana" w:hAnsi="Verdana" w:cs="Arial"/>
          <w:sz w:val="20"/>
          <w:szCs w:val="20"/>
          <w:lang w:val="en-US"/>
        </w:rPr>
        <w:t>fibers</w:t>
      </w:r>
      <w:r w:rsidR="00701382" w:rsidRPr="00701382">
        <w:rPr>
          <w:rFonts w:ascii="Verdana" w:hAnsi="Verdana" w:cs="Arial"/>
          <w:sz w:val="20"/>
          <w:szCs w:val="20"/>
          <w:lang w:val="en-US"/>
        </w:rPr>
        <w:t>, while larger particles (8–16 nm) exhibited high carbon growth rates but deactivated quickly. Even larger particles grew carbon slowly without significant deactivation</w:t>
      </w:r>
      <w:r w:rsidR="00701382">
        <w:rPr>
          <w:rFonts w:ascii="Verdana" w:hAnsi="Verdana" w:cs="Arial"/>
          <w:sz w:val="20"/>
          <w:szCs w:val="20"/>
          <w:lang w:val="en-US"/>
        </w:rPr>
        <w:t>.[3]</w:t>
      </w:r>
    </w:p>
    <w:p w14:paraId="49304F57" w14:textId="54FFF9BE" w:rsidR="001B03E1" w:rsidRPr="00544621" w:rsidRDefault="001B03E1">
      <w:pPr>
        <w:rPr>
          <w:rFonts w:ascii="Verdana" w:hAnsi="Verdana"/>
          <w:sz w:val="20"/>
          <w:szCs w:val="20"/>
        </w:rPr>
      </w:pPr>
    </w:p>
    <w:sectPr w:rsidR="001B03E1" w:rsidRPr="0054462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EE"/>
    <w:rsid w:val="0006064D"/>
    <w:rsid w:val="00094A66"/>
    <w:rsid w:val="000961CD"/>
    <w:rsid w:val="00173980"/>
    <w:rsid w:val="00176825"/>
    <w:rsid w:val="001B03E1"/>
    <w:rsid w:val="001D1239"/>
    <w:rsid w:val="00247089"/>
    <w:rsid w:val="002A17D7"/>
    <w:rsid w:val="002A7A5D"/>
    <w:rsid w:val="002D0CF3"/>
    <w:rsid w:val="002E1949"/>
    <w:rsid w:val="003370D9"/>
    <w:rsid w:val="00360582"/>
    <w:rsid w:val="0036210C"/>
    <w:rsid w:val="00390DDE"/>
    <w:rsid w:val="004201B4"/>
    <w:rsid w:val="00425F16"/>
    <w:rsid w:val="00544621"/>
    <w:rsid w:val="005610CB"/>
    <w:rsid w:val="00570BFF"/>
    <w:rsid w:val="00591DE7"/>
    <w:rsid w:val="005D75BB"/>
    <w:rsid w:val="00626221"/>
    <w:rsid w:val="006D19BF"/>
    <w:rsid w:val="00701382"/>
    <w:rsid w:val="00722B96"/>
    <w:rsid w:val="00777C24"/>
    <w:rsid w:val="00794C30"/>
    <w:rsid w:val="007D3E42"/>
    <w:rsid w:val="007E4F58"/>
    <w:rsid w:val="008112A3"/>
    <w:rsid w:val="008151B1"/>
    <w:rsid w:val="0086483F"/>
    <w:rsid w:val="009454C5"/>
    <w:rsid w:val="009642AD"/>
    <w:rsid w:val="009D60D8"/>
    <w:rsid w:val="00A20AE5"/>
    <w:rsid w:val="00A369D3"/>
    <w:rsid w:val="00A9156E"/>
    <w:rsid w:val="00AD5ECD"/>
    <w:rsid w:val="00AF305E"/>
    <w:rsid w:val="00B15DBA"/>
    <w:rsid w:val="00B74303"/>
    <w:rsid w:val="00B8514F"/>
    <w:rsid w:val="00B94005"/>
    <w:rsid w:val="00BC2B1D"/>
    <w:rsid w:val="00C34D0E"/>
    <w:rsid w:val="00C615AE"/>
    <w:rsid w:val="00C675C2"/>
    <w:rsid w:val="00CA6268"/>
    <w:rsid w:val="00D26DEE"/>
    <w:rsid w:val="00E07924"/>
    <w:rsid w:val="00E366F9"/>
    <w:rsid w:val="00E4331F"/>
    <w:rsid w:val="00E620FB"/>
    <w:rsid w:val="00F975D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4503"/>
  <w15:chartTrackingRefBased/>
  <w15:docId w15:val="{49D89184-59E1-4C4A-9A77-50A5FFED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DEE"/>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6DEE"/>
    <w:rPr>
      <w:color w:val="808080"/>
    </w:rPr>
  </w:style>
  <w:style w:type="character" w:customStyle="1" w:styleId="cit-title">
    <w:name w:val="cit-title"/>
    <w:basedOn w:val="DefaultParagraphFont"/>
    <w:rsid w:val="00E07924"/>
  </w:style>
  <w:style w:type="character" w:customStyle="1" w:styleId="cit-year-info">
    <w:name w:val="cit-year-info"/>
    <w:basedOn w:val="DefaultParagraphFont"/>
    <w:rsid w:val="00E07924"/>
  </w:style>
  <w:style w:type="character" w:customStyle="1" w:styleId="cit-volume">
    <w:name w:val="cit-volume"/>
    <w:basedOn w:val="DefaultParagraphFont"/>
    <w:rsid w:val="00E07924"/>
  </w:style>
  <w:style w:type="character" w:customStyle="1" w:styleId="cit-issue">
    <w:name w:val="cit-issue"/>
    <w:basedOn w:val="DefaultParagraphFont"/>
    <w:rsid w:val="00E07924"/>
  </w:style>
  <w:style w:type="character" w:customStyle="1" w:styleId="cit-pagerange">
    <w:name w:val="cit-pagerange"/>
    <w:basedOn w:val="DefaultParagraphFont"/>
    <w:rsid w:val="00E07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4211">
      <w:bodyDiv w:val="1"/>
      <w:marLeft w:val="0"/>
      <w:marRight w:val="0"/>
      <w:marTop w:val="0"/>
      <w:marBottom w:val="0"/>
      <w:divBdr>
        <w:top w:val="none" w:sz="0" w:space="0" w:color="auto"/>
        <w:left w:val="none" w:sz="0" w:space="0" w:color="auto"/>
        <w:bottom w:val="none" w:sz="0" w:space="0" w:color="auto"/>
        <w:right w:val="none" w:sz="0" w:space="0" w:color="auto"/>
      </w:divBdr>
    </w:div>
    <w:div w:id="181090224">
      <w:bodyDiv w:val="1"/>
      <w:marLeft w:val="0"/>
      <w:marRight w:val="0"/>
      <w:marTop w:val="0"/>
      <w:marBottom w:val="0"/>
      <w:divBdr>
        <w:top w:val="none" w:sz="0" w:space="0" w:color="auto"/>
        <w:left w:val="none" w:sz="0" w:space="0" w:color="auto"/>
        <w:bottom w:val="none" w:sz="0" w:space="0" w:color="auto"/>
        <w:right w:val="none" w:sz="0" w:space="0" w:color="auto"/>
      </w:divBdr>
    </w:div>
    <w:div w:id="655189030">
      <w:bodyDiv w:val="1"/>
      <w:marLeft w:val="0"/>
      <w:marRight w:val="0"/>
      <w:marTop w:val="0"/>
      <w:marBottom w:val="0"/>
      <w:divBdr>
        <w:top w:val="none" w:sz="0" w:space="0" w:color="auto"/>
        <w:left w:val="none" w:sz="0" w:space="0" w:color="auto"/>
        <w:bottom w:val="none" w:sz="0" w:space="0" w:color="auto"/>
        <w:right w:val="none" w:sz="0" w:space="0" w:color="auto"/>
      </w:divBdr>
      <w:divsChild>
        <w:div w:id="971325913">
          <w:marLeft w:val="640"/>
          <w:marRight w:val="0"/>
          <w:marTop w:val="0"/>
          <w:marBottom w:val="0"/>
          <w:divBdr>
            <w:top w:val="none" w:sz="0" w:space="0" w:color="auto"/>
            <w:left w:val="none" w:sz="0" w:space="0" w:color="auto"/>
            <w:bottom w:val="none" w:sz="0" w:space="0" w:color="auto"/>
            <w:right w:val="none" w:sz="0" w:space="0" w:color="auto"/>
          </w:divBdr>
        </w:div>
        <w:div w:id="942540152">
          <w:marLeft w:val="640"/>
          <w:marRight w:val="0"/>
          <w:marTop w:val="0"/>
          <w:marBottom w:val="0"/>
          <w:divBdr>
            <w:top w:val="none" w:sz="0" w:space="0" w:color="auto"/>
            <w:left w:val="none" w:sz="0" w:space="0" w:color="auto"/>
            <w:bottom w:val="none" w:sz="0" w:space="0" w:color="auto"/>
            <w:right w:val="none" w:sz="0" w:space="0" w:color="auto"/>
          </w:divBdr>
        </w:div>
        <w:div w:id="1436250608">
          <w:marLeft w:val="640"/>
          <w:marRight w:val="0"/>
          <w:marTop w:val="0"/>
          <w:marBottom w:val="0"/>
          <w:divBdr>
            <w:top w:val="none" w:sz="0" w:space="0" w:color="auto"/>
            <w:left w:val="none" w:sz="0" w:space="0" w:color="auto"/>
            <w:bottom w:val="none" w:sz="0" w:space="0" w:color="auto"/>
            <w:right w:val="none" w:sz="0" w:space="0" w:color="auto"/>
          </w:divBdr>
        </w:div>
      </w:divsChild>
    </w:div>
    <w:div w:id="902183871">
      <w:bodyDiv w:val="1"/>
      <w:marLeft w:val="0"/>
      <w:marRight w:val="0"/>
      <w:marTop w:val="0"/>
      <w:marBottom w:val="0"/>
      <w:divBdr>
        <w:top w:val="none" w:sz="0" w:space="0" w:color="auto"/>
        <w:left w:val="none" w:sz="0" w:space="0" w:color="auto"/>
        <w:bottom w:val="none" w:sz="0" w:space="0" w:color="auto"/>
        <w:right w:val="none" w:sz="0" w:space="0" w:color="auto"/>
      </w:divBdr>
      <w:divsChild>
        <w:div w:id="750590066">
          <w:marLeft w:val="640"/>
          <w:marRight w:val="0"/>
          <w:marTop w:val="0"/>
          <w:marBottom w:val="0"/>
          <w:divBdr>
            <w:top w:val="none" w:sz="0" w:space="0" w:color="auto"/>
            <w:left w:val="none" w:sz="0" w:space="0" w:color="auto"/>
            <w:bottom w:val="none" w:sz="0" w:space="0" w:color="auto"/>
            <w:right w:val="none" w:sz="0" w:space="0" w:color="auto"/>
          </w:divBdr>
        </w:div>
        <w:div w:id="1606226428">
          <w:marLeft w:val="640"/>
          <w:marRight w:val="0"/>
          <w:marTop w:val="0"/>
          <w:marBottom w:val="0"/>
          <w:divBdr>
            <w:top w:val="none" w:sz="0" w:space="0" w:color="auto"/>
            <w:left w:val="none" w:sz="0" w:space="0" w:color="auto"/>
            <w:bottom w:val="none" w:sz="0" w:space="0" w:color="auto"/>
            <w:right w:val="none" w:sz="0" w:space="0" w:color="auto"/>
          </w:divBdr>
        </w:div>
        <w:div w:id="227963473">
          <w:marLeft w:val="640"/>
          <w:marRight w:val="0"/>
          <w:marTop w:val="0"/>
          <w:marBottom w:val="0"/>
          <w:divBdr>
            <w:top w:val="none" w:sz="0" w:space="0" w:color="auto"/>
            <w:left w:val="none" w:sz="0" w:space="0" w:color="auto"/>
            <w:bottom w:val="none" w:sz="0" w:space="0" w:color="auto"/>
            <w:right w:val="none" w:sz="0" w:space="0" w:color="auto"/>
          </w:divBdr>
        </w:div>
      </w:divsChild>
    </w:div>
    <w:div w:id="2008629875">
      <w:bodyDiv w:val="1"/>
      <w:marLeft w:val="0"/>
      <w:marRight w:val="0"/>
      <w:marTop w:val="0"/>
      <w:marBottom w:val="0"/>
      <w:divBdr>
        <w:top w:val="none" w:sz="0" w:space="0" w:color="auto"/>
        <w:left w:val="none" w:sz="0" w:space="0" w:color="auto"/>
        <w:bottom w:val="none" w:sz="0" w:space="0" w:color="auto"/>
        <w:right w:val="none" w:sz="0" w:space="0" w:color="auto"/>
      </w:divBdr>
      <w:divsChild>
        <w:div w:id="282077136">
          <w:marLeft w:val="640"/>
          <w:marRight w:val="0"/>
          <w:marTop w:val="0"/>
          <w:marBottom w:val="0"/>
          <w:divBdr>
            <w:top w:val="none" w:sz="0" w:space="0" w:color="auto"/>
            <w:left w:val="none" w:sz="0" w:space="0" w:color="auto"/>
            <w:bottom w:val="none" w:sz="0" w:space="0" w:color="auto"/>
            <w:right w:val="none" w:sz="0" w:space="0" w:color="auto"/>
          </w:divBdr>
        </w:div>
        <w:div w:id="1773698922">
          <w:marLeft w:val="640"/>
          <w:marRight w:val="0"/>
          <w:marTop w:val="0"/>
          <w:marBottom w:val="0"/>
          <w:divBdr>
            <w:top w:val="none" w:sz="0" w:space="0" w:color="auto"/>
            <w:left w:val="none" w:sz="0" w:space="0" w:color="auto"/>
            <w:bottom w:val="none" w:sz="0" w:space="0" w:color="auto"/>
            <w:right w:val="none" w:sz="0" w:space="0" w:color="auto"/>
          </w:divBdr>
        </w:div>
        <w:div w:id="68871995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B4A9BFB-5E77-4FDA-8B37-36ADCBA2494F}"/>
      </w:docPartPr>
      <w:docPartBody>
        <w:p w:rsidR="008C0244" w:rsidRDefault="00331F97">
          <w:r w:rsidRPr="00F262F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97"/>
    <w:rsid w:val="00250C45"/>
    <w:rsid w:val="00331F97"/>
    <w:rsid w:val="003C3047"/>
    <w:rsid w:val="008C0244"/>
    <w:rsid w:val="009D259B"/>
    <w:rsid w:val="00EB63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1F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4B764D-8091-4D41-B506-7DCB8DEC6D41}">
  <we:reference id="wa104382081" version="1.55.1.0" store="en-US" storeType="OMEX"/>
  <we:alternateReferences>
    <we:reference id="WA104382081" version="1.55.1.0" store="" storeType="OMEX"/>
  </we:alternateReferences>
  <we:properties>
    <we:property name="MENDELEY_CITATIONS" value="[{&quot;citationID&quot;:&quot;MENDELEY_CITATION_a1f633d9-0518-487d-bfa8-d4149b6d2d47&quot;,&quot;properties&quot;:{&quot;noteIndex&quot;:0},&quot;isEdited&quot;:false,&quot;manualOverride&quot;:{&quot;isManuallyOverridden&quot;:false,&quot;citeprocText&quot;:&quot;[1]&quot;,&quot;manualOverrideText&quot;:&quot;&quot;},&quot;citationTag&quot;:&quot;MENDELEY_CITATION_v3_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&quot;,&quot;citationItems&quot;:[{&quot;id&quot;:&quot;53638d2f-11f5-321c-816d-5fb8917fa01d&quot;,&quot;itemData&quot;:{&quot;type&quot;:&quot;article-journal&quot;,&quot;id&quot;:&quot;53638d2f-11f5-321c-816d-5fb8917fa01d&quot;,&quot;title&quot;:&quot;Carbon nanofiber growth from methane over carbon-supported NiCu catalysts: Two temperature regimes&quot;,&quot;author&quot;:[{&quot;family&quot;:&quot;Schoemaker&quot;,&quot;given&quot;:&quot;Suzan E.&quot;,&quot;parse-names&quot;:false,&quot;dropping-particle&quot;:&quot;&quot;,&quot;non-dropping-particle&quot;:&quot;&quot;},{&quot;family&quot;:&quot;Welling&quot;,&quot;given&quot;:&quot;Tom A.J.&quot;,&quot;parse-names&quot;:false,&quot;dropping-particle&quot;:&quot;&quot;,&quot;non-dropping-particle&quot;:&quot;&quot;},{&quot;family&quot;:&quot;Wezendonk&quot;,&quot;given&quot;:&quot;Dennie F.L.&quot;,&quot;parse-names&quot;:false,&quot;dropping-particle&quot;:&quot;&quot;,&quot;non-dropping-particle&quot;:&quot;&quot;},{&quot;family&quot;:&quot;Reesink&quot;,&quot;given&quot;:&quot;Bennie H.&quot;,&quot;parse-names&quot;:false,&quot;dropping-particle&quot;:&quot;&quot;,&quot;non-dropping-particle&quot;:&quot;&quot;},{&quot;family&quot;:&quot;Bavel&quot;,&quot;given&quot;:&quot;Alexander P.&quot;,&quot;parse-names&quot;:false,&quot;dropping-particle&quot;:&quot;&quot;,&quot;non-dropping-particle&quot;:&quot;van&quot;},{&quot;family&quot;:&quot;Jongh&quot;,&quot;given&quot;:&quot;Petra E.&quot;,&quot;parse-names&quot;:false,&quot;dropping-particle&quot;:&quot;&quot;,&quot;non-dropping-particle&quot;:&quot;de&quot;}],&quot;container-title&quot;:&quot;Catalysis Today&quot;,&quot;container-title-short&quot;:&quot;Catal Today&quot;,&quot;DOI&quot;:&quot;10.1016/j.cattod.2023.114110&quot;,&quot;ISSN&quot;:&quot;09205861&quot;,&quot;issued&quot;:{&quot;date-parts&quot;:[[2023,6,1]]},&quot;abstract&quot;:&quot;An alternative route towards COx-free production of hydrogen is the thermal catalytic decomposition of methane. In addition to hydrogen, valuable carbon nanomaterials can be formed. Carbon nanofiber formation from methane decomposition over carbon supported NiCu catalysts was studied in-situ using a Thermogravimetric analyzer. We especially investigated how the carbon yield is influenced by reaction parameters. Based on experiments with varying temperature (450–600 °C), two distinct temperature regimes were identified. Different kinetic parameters were derived for the two regimes. Activation energies of 86 and 45 kJ/mol, and reaction orders in methane of close to 1 and 1.5, were found in the low and high temperature regimes, respectively. We postulate that at lower temperature the methane dissociation is rate limiting, while at higher temperature the carbon formation plays a more critical role. At low temperatures mostly full fishbone fibers are formed, whereas at higher temperatures mainly hollow fibers are formed. The maximum carbon yield is obtained at the transition between the two regimes, when the carbon supply and carbon nanostructure formation are balanced.&quot;,&quot;publisher&quot;:&quot;Elsevier B.V.&quot;,&quot;volume&quot;:&quot;418&quot;},&quot;isTemporary&quot;:false}]},{&quot;citationID&quot;:&quot;MENDELEY_CITATION_cfeb8d51-efd6-4adc-ad15-1f957c053988&quot;,&quot;properties&quot;:{&quot;noteIndex&quot;:0},&quot;isEdited&quot;:false,&quot;manualOverride&quot;:{&quot;isManuallyOverridden&quot;:false,&quot;citeprocText&quot;:&quot;[2]&quot;,&quot;manualOverrideText&quot;:&quot;&quot;},&quot;citationTag&quot;:&quot;MENDELEY_CITATION_v3_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&quot;,&quot;citationItems&quot;:[{&quot;id&quot;:&quot;fb02798c-74f1-34a8-8952-774ccc2aadc0&quot;,&quot;itemData&quot;:{&quot;type&quot;:&quot;article-journal&quot;,&quot;id&quot;:&quot;fb02798c-74f1-34a8-8952-774ccc2aadc0&quot;,&quot;title&quot;:&quot;Carbon Nanofiber Growth Rates on NiCu Catalysts: Quantitative Coupling of Macroscopic and Nanoscale In Situ Studies&quot;,&quot;author&quot;:[{&quot;family&quot;:&quot;Welling&quot;,&quot;given&quot;:&quot;Tom A J&quot;,&quot;parse-names&quot;:false,&quot;dropping-particle&quot;:&quot;&quot;,&quot;non-dropping-particle&quot;:&quot;&quot;},{&quot;family&quot;:&quot;Schoemaker&quot;,&quot;given&quot;:&quot;Suzan E&quot;,&quot;parse-names&quot;:false,&quot;dropping-particle&quot;:&quot;&quot;,&quot;non-dropping-particle&quot;:&quot;&quot;},{&quot;family&quot;:&quot;Jong&quot;,&quot;given&quot;:&quot;Krijn P&quot;,&quot;parse-names&quot;:false,&quot;dropping-particle&quot;:&quot;&quot;,&quot;non-dropping-particle&quot;:&quot;de&quot;},{&quot;family&quot;:&quot;Jongh&quot;,&quot;given&quot;:&quot;Petra E&quot;,&quot;parse-names&quot;:false,&quot;dropping-particle&quot;:&quot;&quot;,&quot;non-dropping-particle&quot;:&quot;de&quot;}],&quot;container-title&quot;:&quot;The Journal of Physical Chemistry C&quot;,&quot;DOI&quot;:&quot;10.1021/acs.jpcc.3c02657&quot;,&quot;ISSN&quot;:&quot;1932-7447&quot;,&quot;URL&quot;:&quot;https://doi.org/10.1021/acs.jpcc.3c02657&quot;,&quot;issued&quot;:{&quot;date-parts&quot;:[[2023,8,4]]},&quot;publisher&quot;:&quot;American Chemical Society&quot;,&quot;container-title-short&quot;:&quot;&quot;},&quot;isTemporar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07DD9-8D4C-482E-B240-0F756A13C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1650</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Schoemaker, S.E. (Suzan)</dc:creator>
  <cp:keywords/>
  <dc:description/>
  <cp:lastModifiedBy>Verreussel, B. (Bram)</cp:lastModifiedBy>
  <cp:revision>33</cp:revision>
  <dcterms:created xsi:type="dcterms:W3CDTF">2023-11-06T10:40:00Z</dcterms:created>
  <dcterms:modified xsi:type="dcterms:W3CDTF">2024-02-21T11:42:00Z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