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0643" w14:textId="285D0ECD" w:rsidR="00AD50B7" w:rsidRPr="00817EBF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@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</w:t>
      </w:r>
      <w:r w:rsidRP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rticle{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5D3A58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zhang2023iontronics</w:t>
      </w:r>
      <w:r w:rsidRP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222D3193" w14:textId="46E2438A" w:rsidR="00AD50B7" w:rsidRPr="00817EBF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author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Zhang, Zhu and Faez, Sanli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3AD3AA32" w14:textId="618475DE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title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Iontronic microscopy of a tungsten microelectrode: 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``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seeing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’’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ionic currents under an optical microscope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6535192D" w14:textId="059CDF45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journal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Faraday Discuss.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4113CB75" w14:textId="79FAE5F2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year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2023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2F7127DD" w14:textId="438F3394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volume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246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23131364" w14:textId="7C6D9FCF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issue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0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2DDBAF75" w14:textId="44F3A1AA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pages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426-440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5FE6E3F5" w14:textId="482F3343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publisher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The Royal Society of Chemistry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37C420A5" w14:textId="6CC7204D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doi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10.1039/D3FD00040K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7A253055" w14:textId="5F72548C" w:rsidR="00AD50B7" w:rsidRPr="00AD50B7" w:rsidRDefault="00AD50B7" w:rsidP="00AD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url  =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http://dx.doi.org/10.1039/D3FD00040K</w:t>
      </w:r>
      <w:r w:rsidR="00817EBF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  <w:r w:rsidRPr="00AD50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</w:p>
    <w:p w14:paraId="1BC04627" w14:textId="6DD5D5EF" w:rsidR="005D3A58" w:rsidRPr="00AD50B7" w:rsidRDefault="00AD50B7">
      <w:p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</w:t>
      </w:r>
    </w:p>
    <w:sectPr w:rsidR="005D3A58" w:rsidRPr="00AD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58"/>
    <w:rsid w:val="005D3A58"/>
    <w:rsid w:val="00817EBF"/>
    <w:rsid w:val="00A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75CF"/>
  <w15:chartTrackingRefBased/>
  <w15:docId w15:val="{4DAF5444-E576-4E43-9D2E-A63908B6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A58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Dogru Yüksel, I.B. (Itır Bakış)</dc:creator>
  <cp:keywords/>
  <dc:description/>
  <cp:lastModifiedBy>Verreussel, B. (Bram)</cp:lastModifiedBy>
  <cp:revision>3</cp:revision>
  <dcterms:created xsi:type="dcterms:W3CDTF">2024-01-16T12:01:00Z</dcterms:created>
  <dcterms:modified xsi:type="dcterms:W3CDTF">2024-02-12T09:54:00Z</dcterms:modified>
</cp:coreProperties>
</file>