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4FBA32" w14:textId="77777777" w:rsidR="003718B4" w:rsidRDefault="003718B4">
      <w:r w:rsidRPr="003718B4">
        <w:t xml:space="preserve">[1] Yao, L., Mao, C. &amp; Luo, Y. Clinical text classification with rule-based features and knowledge-guided convolutional neural networks. BMC Med Inform </w:t>
      </w:r>
      <w:proofErr w:type="spellStart"/>
      <w:r w:rsidRPr="003718B4">
        <w:t>Decis</w:t>
      </w:r>
      <w:proofErr w:type="spellEnd"/>
      <w:r w:rsidRPr="003718B4">
        <w:t xml:space="preserve"> Mak 19 (</w:t>
      </w:r>
      <w:proofErr w:type="spellStart"/>
      <w:r w:rsidRPr="003718B4">
        <w:t>Suppl</w:t>
      </w:r>
      <w:proofErr w:type="spellEnd"/>
      <w:r w:rsidRPr="003718B4">
        <w:t xml:space="preserve"> 3), 71 (2019).</w:t>
      </w:r>
    </w:p>
    <w:p w14:paraId="4C771E7F" w14:textId="72F52314" w:rsidR="00262994" w:rsidRDefault="003718B4">
      <w:r w:rsidRPr="003718B4">
        <w:t xml:space="preserve"> [2] Ravi, D., Wong, C., </w:t>
      </w:r>
      <w:proofErr w:type="spellStart"/>
      <w:r w:rsidRPr="003718B4">
        <w:t>Deligianni</w:t>
      </w:r>
      <w:proofErr w:type="spellEnd"/>
      <w:r w:rsidRPr="003718B4">
        <w:t>, F., Berthelot, M., Andreu-Perez, J., Lo, B., &amp; Yang, G. Z. Deep Learning for Health Informatics. IEEE journal of biomedical and health informatics, 21(1), 4–21, (2017).</w:t>
      </w:r>
    </w:p>
    <w:p w14:paraId="60D9351E" w14:textId="77777777" w:rsidR="003718B4" w:rsidRDefault="003718B4">
      <w:r w:rsidRPr="003718B4">
        <w:t xml:space="preserve">[3] A. </w:t>
      </w:r>
      <w:proofErr w:type="spellStart"/>
      <w:r w:rsidRPr="003718B4">
        <w:t>Marcano</w:t>
      </w:r>
      <w:proofErr w:type="spellEnd"/>
      <w:r w:rsidRPr="003718B4">
        <w:t xml:space="preserve">-Cedeño, J. Quintanilla-Domínguez, M. G. Cortina </w:t>
      </w:r>
      <w:proofErr w:type="spellStart"/>
      <w:r w:rsidRPr="003718B4">
        <w:t>Januchs</w:t>
      </w:r>
      <w:proofErr w:type="spellEnd"/>
      <w:r w:rsidRPr="003718B4">
        <w:t xml:space="preserve"> and D. Andina. Feature selection using Sequential Forward Selection and classification applying Artificial </w:t>
      </w:r>
      <w:proofErr w:type="spellStart"/>
      <w:r w:rsidRPr="003718B4">
        <w:t>Metaplasticity</w:t>
      </w:r>
      <w:proofErr w:type="spellEnd"/>
      <w:r w:rsidRPr="003718B4">
        <w:t xml:space="preserve"> Neural Network. IECON 2010 - 36th Annual Conference on IEEE Industrial Electronics Society, Glendale, AZ, USA, pp. 2845-2850, (2010). </w:t>
      </w:r>
    </w:p>
    <w:p w14:paraId="7A677D52" w14:textId="77777777" w:rsidR="003718B4" w:rsidRDefault="003718B4">
      <w:r w:rsidRPr="003718B4">
        <w:t xml:space="preserve">[4] </w:t>
      </w:r>
      <w:proofErr w:type="spellStart"/>
      <w:r w:rsidRPr="003718B4">
        <w:t>Garla</w:t>
      </w:r>
      <w:proofErr w:type="spellEnd"/>
      <w:r w:rsidRPr="003718B4">
        <w:t>, V., Taylor, C., &amp; Brandt, C. Semi-supervised clinical text classification with Laplacian SVMs: an application to cancer case management. Journal of biomedical informatics, 46(5), 869–875, (2013).</w:t>
      </w:r>
    </w:p>
    <w:p w14:paraId="7A974272" w14:textId="77777777" w:rsidR="003718B4" w:rsidRDefault="003718B4">
      <w:r w:rsidRPr="003718B4">
        <w:t xml:space="preserve"> [5] </w:t>
      </w:r>
      <w:proofErr w:type="spellStart"/>
      <w:r w:rsidRPr="003718B4">
        <w:t>Demner-Fushman</w:t>
      </w:r>
      <w:proofErr w:type="spellEnd"/>
      <w:r w:rsidRPr="003718B4">
        <w:t xml:space="preserve">, D., Chapman, W. W., &amp; McDonald, C. J. What can natural language processing do for clinical decision </w:t>
      </w:r>
      <w:proofErr w:type="gramStart"/>
      <w:r w:rsidRPr="003718B4">
        <w:t>support?.</w:t>
      </w:r>
      <w:proofErr w:type="gramEnd"/>
      <w:r w:rsidRPr="003718B4">
        <w:t xml:space="preserve"> Journal of biomedical informatics, 42(5), 760–772, (2009). </w:t>
      </w:r>
    </w:p>
    <w:p w14:paraId="17F4A368" w14:textId="77777777" w:rsidR="003718B4" w:rsidRDefault="003718B4">
      <w:r w:rsidRPr="003718B4">
        <w:t xml:space="preserve">[6] Özlem </w:t>
      </w:r>
      <w:proofErr w:type="spellStart"/>
      <w:r w:rsidRPr="003718B4">
        <w:t>Uzuner</w:t>
      </w:r>
      <w:proofErr w:type="spellEnd"/>
      <w:r w:rsidRPr="003718B4">
        <w:t xml:space="preserve">, Ira Goldstein, Yuan Luo, Isaac </w:t>
      </w:r>
      <w:proofErr w:type="spellStart"/>
      <w:r w:rsidRPr="003718B4">
        <w:t>Kohane</w:t>
      </w:r>
      <w:proofErr w:type="spellEnd"/>
      <w:r w:rsidRPr="003718B4">
        <w:t>. Identifying Patient Smoking Status from Medical Discharge Records. Journal of the American Medical Informatics Association, Volume 15, Issue 1, Pages 14–24, January 2008.</w:t>
      </w:r>
    </w:p>
    <w:p w14:paraId="2F2E1AB2" w14:textId="77777777" w:rsidR="003718B4" w:rsidRDefault="003718B4">
      <w:r w:rsidRPr="003718B4">
        <w:t xml:space="preserve"> [7] Lance De Vine, Guido </w:t>
      </w:r>
      <w:proofErr w:type="spellStart"/>
      <w:r w:rsidRPr="003718B4">
        <w:t>Zuccon</w:t>
      </w:r>
      <w:proofErr w:type="spellEnd"/>
      <w:r w:rsidRPr="003718B4">
        <w:t xml:space="preserve">, Bevan Koopman, </w:t>
      </w:r>
      <w:proofErr w:type="spellStart"/>
      <w:r w:rsidRPr="003718B4">
        <w:t>Laurianne</w:t>
      </w:r>
      <w:proofErr w:type="spellEnd"/>
      <w:r w:rsidRPr="003718B4">
        <w:t xml:space="preserve"> </w:t>
      </w:r>
      <w:proofErr w:type="spellStart"/>
      <w:r w:rsidRPr="003718B4">
        <w:t>Sitbon</w:t>
      </w:r>
      <w:proofErr w:type="spellEnd"/>
      <w:r w:rsidRPr="003718B4">
        <w:t xml:space="preserve">, and Peter </w:t>
      </w:r>
      <w:proofErr w:type="spellStart"/>
      <w:r w:rsidRPr="003718B4">
        <w:t>Bruza</w:t>
      </w:r>
      <w:proofErr w:type="spellEnd"/>
      <w:r w:rsidRPr="003718B4">
        <w:t xml:space="preserve">. Medical Semantic Similarity with a Neural Language Model. In Proceedings of the 23rd ACM International Conference on Conference on Information and Knowledge Management (CIKM '14). Association for Computing Machinery, New York, NY, USA, 1819 1822, (2014). </w:t>
      </w:r>
    </w:p>
    <w:p w14:paraId="4C0A14FB" w14:textId="77777777" w:rsidR="003718B4" w:rsidRDefault="003718B4">
      <w:r w:rsidRPr="003718B4">
        <w:t>[8] Last, M., Kandel, A., &amp; Maimon, O. Information-theoretic algorithm for feature selection. Pattern Recognition Letters, 22(6-7), 799-811, (2001).</w:t>
      </w:r>
    </w:p>
    <w:p w14:paraId="0BF3F8C2" w14:textId="77777777" w:rsidR="003718B4" w:rsidRDefault="003718B4">
      <w:r w:rsidRPr="003718B4">
        <w:t xml:space="preserve"> [9] Kudo, </w:t>
      </w:r>
      <w:proofErr w:type="spellStart"/>
      <w:r w:rsidRPr="003718B4">
        <w:t>Mineichi</w:t>
      </w:r>
      <w:proofErr w:type="spellEnd"/>
      <w:r w:rsidRPr="003718B4">
        <w:t xml:space="preserve"> &amp; </w:t>
      </w:r>
      <w:proofErr w:type="spellStart"/>
      <w:r w:rsidRPr="003718B4">
        <w:t>Sklansky</w:t>
      </w:r>
      <w:proofErr w:type="spellEnd"/>
      <w:r w:rsidRPr="003718B4">
        <w:t xml:space="preserve">, Jack. </w:t>
      </w:r>
      <w:proofErr w:type="spellStart"/>
      <w:r w:rsidRPr="003718B4">
        <w:t>Sklansky</w:t>
      </w:r>
      <w:proofErr w:type="spellEnd"/>
      <w:r w:rsidRPr="003718B4">
        <w:t>, J.: Comparison of Algorithms that Select Features for Pattern Classifiers. Pattern Recognition 33, 25-41. Pattern Recognition. 33. 25-41. (2000).</w:t>
      </w:r>
    </w:p>
    <w:p w14:paraId="379DDDA9" w14:textId="39D3C331" w:rsidR="003718B4" w:rsidRDefault="003718B4">
      <w:r w:rsidRPr="003718B4">
        <w:t xml:space="preserve"> [10] D. Xiao and J. Zhang. Importance Degree of Features and Feature Selection. 2009 Sixth International Conference on Fuzzy Systems and Knowledge Discovery, Tianjin, China, pp. 197-201. (2009)</w:t>
      </w:r>
    </w:p>
    <w:sectPr w:rsidR="003718B4">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543F16" w14:textId="77777777" w:rsidR="000B7B1D" w:rsidRDefault="000B7B1D" w:rsidP="003718B4">
      <w:pPr>
        <w:spacing w:after="0" w:line="240" w:lineRule="auto"/>
      </w:pPr>
      <w:r>
        <w:separator/>
      </w:r>
    </w:p>
  </w:endnote>
  <w:endnote w:type="continuationSeparator" w:id="0">
    <w:p w14:paraId="20055B7C" w14:textId="77777777" w:rsidR="000B7B1D" w:rsidRDefault="000B7B1D" w:rsidP="003718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388385" w14:textId="77777777" w:rsidR="000B7B1D" w:rsidRDefault="000B7B1D" w:rsidP="003718B4">
      <w:pPr>
        <w:spacing w:after="0" w:line="240" w:lineRule="auto"/>
      </w:pPr>
      <w:r>
        <w:separator/>
      </w:r>
    </w:p>
  </w:footnote>
  <w:footnote w:type="continuationSeparator" w:id="0">
    <w:p w14:paraId="472E8E4A" w14:textId="77777777" w:rsidR="000B7B1D" w:rsidRDefault="000B7B1D" w:rsidP="003718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445ED" w14:textId="77777777" w:rsidR="003718B4" w:rsidRPr="00A44B5A" w:rsidRDefault="003718B4" w:rsidP="003718B4">
    <w:pPr>
      <w:pStyle w:val="Header"/>
      <w:jc w:val="center"/>
      <w:rPr>
        <w:b/>
        <w:bCs/>
        <w:sz w:val="24"/>
        <w:szCs w:val="24"/>
      </w:rPr>
    </w:pPr>
    <w:r w:rsidRPr="00A44B5A">
      <w:rPr>
        <w:b/>
        <w:bCs/>
        <w:sz w:val="24"/>
        <w:szCs w:val="24"/>
      </w:rPr>
      <w:t>BIBLIOGRAPHY</w:t>
    </w:r>
  </w:p>
  <w:p w14:paraId="2BFBAED1" w14:textId="77777777" w:rsidR="003718B4" w:rsidRDefault="003718B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3718B4"/>
    <w:rsid w:val="000B7B1D"/>
    <w:rsid w:val="00262994"/>
    <w:rsid w:val="003718B4"/>
    <w:rsid w:val="009D62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A98D2"/>
  <w15:chartTrackingRefBased/>
  <w15:docId w15:val="{E260329C-0936-4680-A3C9-904708C6B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8B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718B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718B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718B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718B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718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8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8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8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8B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718B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718B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718B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718B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718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8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8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8B4"/>
    <w:rPr>
      <w:rFonts w:eastAsiaTheme="majorEastAsia" w:cstheme="majorBidi"/>
      <w:color w:val="272727" w:themeColor="text1" w:themeTint="D8"/>
    </w:rPr>
  </w:style>
  <w:style w:type="paragraph" w:styleId="Title">
    <w:name w:val="Title"/>
    <w:basedOn w:val="Normal"/>
    <w:next w:val="Normal"/>
    <w:link w:val="TitleChar"/>
    <w:uiPriority w:val="10"/>
    <w:qFormat/>
    <w:rsid w:val="003718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8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8B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8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8B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718B4"/>
    <w:rPr>
      <w:i/>
      <w:iCs/>
      <w:color w:val="404040" w:themeColor="text1" w:themeTint="BF"/>
    </w:rPr>
  </w:style>
  <w:style w:type="paragraph" w:styleId="ListParagraph">
    <w:name w:val="List Paragraph"/>
    <w:basedOn w:val="Normal"/>
    <w:uiPriority w:val="34"/>
    <w:qFormat/>
    <w:rsid w:val="003718B4"/>
    <w:pPr>
      <w:ind w:left="720"/>
      <w:contextualSpacing/>
    </w:pPr>
  </w:style>
  <w:style w:type="character" w:styleId="IntenseEmphasis">
    <w:name w:val="Intense Emphasis"/>
    <w:basedOn w:val="DefaultParagraphFont"/>
    <w:uiPriority w:val="21"/>
    <w:qFormat/>
    <w:rsid w:val="003718B4"/>
    <w:rPr>
      <w:i/>
      <w:iCs/>
      <w:color w:val="365F91" w:themeColor="accent1" w:themeShade="BF"/>
    </w:rPr>
  </w:style>
  <w:style w:type="paragraph" w:styleId="IntenseQuote">
    <w:name w:val="Intense Quote"/>
    <w:basedOn w:val="Normal"/>
    <w:next w:val="Normal"/>
    <w:link w:val="IntenseQuoteChar"/>
    <w:uiPriority w:val="30"/>
    <w:qFormat/>
    <w:rsid w:val="003718B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718B4"/>
    <w:rPr>
      <w:i/>
      <w:iCs/>
      <w:color w:val="365F91" w:themeColor="accent1" w:themeShade="BF"/>
    </w:rPr>
  </w:style>
  <w:style w:type="character" w:styleId="IntenseReference">
    <w:name w:val="Intense Reference"/>
    <w:basedOn w:val="DefaultParagraphFont"/>
    <w:uiPriority w:val="32"/>
    <w:qFormat/>
    <w:rsid w:val="003718B4"/>
    <w:rPr>
      <w:b/>
      <w:bCs/>
      <w:smallCaps/>
      <w:color w:val="365F91" w:themeColor="accent1" w:themeShade="BF"/>
      <w:spacing w:val="5"/>
    </w:rPr>
  </w:style>
  <w:style w:type="paragraph" w:styleId="Header">
    <w:name w:val="header"/>
    <w:basedOn w:val="Normal"/>
    <w:link w:val="HeaderChar"/>
    <w:uiPriority w:val="99"/>
    <w:unhideWhenUsed/>
    <w:rsid w:val="003718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18B4"/>
  </w:style>
  <w:style w:type="paragraph" w:styleId="Footer">
    <w:name w:val="footer"/>
    <w:basedOn w:val="Normal"/>
    <w:link w:val="FooterChar"/>
    <w:uiPriority w:val="99"/>
    <w:unhideWhenUsed/>
    <w:rsid w:val="003718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18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332</Words>
  <Characters>1893</Characters>
  <Application>Microsoft Office Word</Application>
  <DocSecurity>0</DocSecurity>
  <Lines>15</Lines>
  <Paragraphs>4</Paragraphs>
  <ScaleCrop>false</ScaleCrop>
  <Company/>
  <LinksUpToDate>false</LinksUpToDate>
  <CharactersWithSpaces>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Ramu Murugula</dc:creator>
  <cp:keywords/>
  <dc:description/>
  <cp:lastModifiedBy>Ramu Murugula</cp:lastModifiedBy>
  <cp:revision>1</cp:revision>
  <dcterms:created xsi:type="dcterms:W3CDTF">2024-10-19T06:45:00Z</dcterms:created>
  <dcterms:modified xsi:type="dcterms:W3CDTF">2024-10-19T06:47:00Z</dcterms:modified>
</cp:coreProperties>
</file>