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68FE" w14:textId="1A244681" w:rsidR="001B1790" w:rsidRPr="001B1790" w:rsidRDefault="001B1790" w:rsidP="001B1790">
      <w:pPr>
        <w:jc w:val="both"/>
        <w:rPr>
          <w:rFonts w:ascii="Times New Roman" w:hAnsi="Times New Roman" w:cs="Times New Roman"/>
          <w:b/>
          <w:bCs/>
          <w:sz w:val="24"/>
          <w:szCs w:val="24"/>
        </w:rPr>
      </w:pPr>
      <w:r w:rsidRPr="001B1790">
        <w:rPr>
          <w:rFonts w:ascii="Times New Roman" w:hAnsi="Times New Roman" w:cs="Times New Roman"/>
          <w:b/>
          <w:bCs/>
          <w:sz w:val="24"/>
          <w:szCs w:val="24"/>
        </w:rPr>
        <w:t>[1] Yao, L., Mao, C. &amp; Luo, Y</w:t>
      </w:r>
    </w:p>
    <w:p w14:paraId="1C4237DD" w14:textId="108C3F63" w:rsidR="00262994" w:rsidRPr="001B1790" w:rsidRDefault="001B1790" w:rsidP="001B1790">
      <w:pPr>
        <w:jc w:val="both"/>
        <w:rPr>
          <w:rFonts w:ascii="Times New Roman" w:hAnsi="Times New Roman" w:cs="Times New Roman"/>
          <w:sz w:val="24"/>
          <w:szCs w:val="24"/>
        </w:rPr>
      </w:pPr>
      <w:r w:rsidRPr="001B1790">
        <w:rPr>
          <w:rFonts w:ascii="Times New Roman" w:hAnsi="Times New Roman" w:cs="Times New Roman"/>
          <w:sz w:val="24"/>
          <w:szCs w:val="24"/>
        </w:rPr>
        <w:t xml:space="preserve">Clinical text classification is an important problem in medical natural language processing. Existing studies have conventionally focused on rules or knowledge sources-based feature engineering, but only a few have exploited effective feature learning capability of deep learning methods. In this study, we propose a novel approach which combines rule-based features and knowledge-guided deep learning techniques for effective disease classification. We evaluated our method on the 2008 Integrating Informatics with Biology and the Bedside (i2b2) obesity challenge. The results show that our method outperforms the </w:t>
      </w:r>
      <w:proofErr w:type="gramStart"/>
      <w:r w:rsidRPr="001B1790">
        <w:rPr>
          <w:rFonts w:ascii="Times New Roman" w:hAnsi="Times New Roman" w:cs="Times New Roman"/>
          <w:sz w:val="24"/>
          <w:szCs w:val="24"/>
        </w:rPr>
        <w:t>state of the art</w:t>
      </w:r>
      <w:proofErr w:type="gramEnd"/>
      <w:r w:rsidRPr="001B1790">
        <w:rPr>
          <w:rFonts w:ascii="Times New Roman" w:hAnsi="Times New Roman" w:cs="Times New Roman"/>
          <w:sz w:val="24"/>
          <w:szCs w:val="24"/>
        </w:rPr>
        <w:t xml:space="preserve"> methods.</w:t>
      </w:r>
    </w:p>
    <w:p w14:paraId="41589665" w14:textId="77777777" w:rsidR="001B1790" w:rsidRPr="001B1790" w:rsidRDefault="001B1790" w:rsidP="001B1790">
      <w:pPr>
        <w:jc w:val="both"/>
        <w:rPr>
          <w:rFonts w:ascii="Times New Roman" w:hAnsi="Times New Roman" w:cs="Times New Roman"/>
          <w:sz w:val="24"/>
          <w:szCs w:val="24"/>
        </w:rPr>
      </w:pPr>
    </w:p>
    <w:p w14:paraId="3D5E09CA" w14:textId="6A92D2F7" w:rsidR="001B1790" w:rsidRPr="001B1790" w:rsidRDefault="001B1790" w:rsidP="001B1790">
      <w:pPr>
        <w:jc w:val="both"/>
        <w:rPr>
          <w:rFonts w:ascii="Times New Roman" w:hAnsi="Times New Roman" w:cs="Times New Roman"/>
          <w:b/>
          <w:bCs/>
          <w:sz w:val="24"/>
          <w:szCs w:val="24"/>
        </w:rPr>
      </w:pPr>
      <w:r w:rsidRPr="001B1790">
        <w:rPr>
          <w:rFonts w:ascii="Times New Roman" w:hAnsi="Times New Roman" w:cs="Times New Roman"/>
          <w:b/>
          <w:bCs/>
          <w:sz w:val="24"/>
          <w:szCs w:val="24"/>
        </w:rPr>
        <w:t xml:space="preserve">[2] Ravi, D., Wong, C., </w:t>
      </w:r>
      <w:proofErr w:type="spellStart"/>
      <w:r w:rsidRPr="001B1790">
        <w:rPr>
          <w:rFonts w:ascii="Times New Roman" w:hAnsi="Times New Roman" w:cs="Times New Roman"/>
          <w:b/>
          <w:bCs/>
          <w:sz w:val="24"/>
          <w:szCs w:val="24"/>
        </w:rPr>
        <w:t>Deligianni</w:t>
      </w:r>
      <w:proofErr w:type="spellEnd"/>
      <w:r w:rsidRPr="001B1790">
        <w:rPr>
          <w:rFonts w:ascii="Times New Roman" w:hAnsi="Times New Roman" w:cs="Times New Roman"/>
          <w:b/>
          <w:bCs/>
          <w:sz w:val="24"/>
          <w:szCs w:val="24"/>
        </w:rPr>
        <w:t>, F., Berthelot, M., Andreu-Perez, J., Lo, B., &amp; Yang, G. Z.</w:t>
      </w:r>
    </w:p>
    <w:p w14:paraId="483ABC43" w14:textId="77D731D1" w:rsidR="001B1790" w:rsidRPr="001B1790" w:rsidRDefault="001B1790" w:rsidP="001B1790">
      <w:pPr>
        <w:jc w:val="both"/>
        <w:rPr>
          <w:rFonts w:ascii="Times New Roman" w:hAnsi="Times New Roman" w:cs="Times New Roman"/>
          <w:sz w:val="24"/>
          <w:szCs w:val="24"/>
        </w:rPr>
      </w:pPr>
      <w:r w:rsidRPr="001B1790">
        <w:rPr>
          <w:rFonts w:ascii="Times New Roman" w:hAnsi="Times New Roman" w:cs="Times New Roman"/>
          <w:sz w:val="24"/>
          <w:szCs w:val="24"/>
        </w:rPr>
        <w:t>With a massive influx of multimodality data, the role of data analytics in health informatics has grown rapidly in the last decade. This has also prompted increasing interests in the generation of analytical, data driven models based on machine learning in health informatics. Deep learning, a technique with its foundation in artificial neural networks, is emerging in recent years as a powerful tool for machine learning, promising to reshape the future of artificial intelligence. Rapid improvements in computational power, fast data storage, and parallelization have also contributed to the rapid uptake of the technology in addition to its predictive power and ability to generate automatically optimized high-level features and semantic interpretation from the input data. This article presents a comprehensive up-to-date review of research employing deep learning in health informatics, providing a critical analysis of the relative merit, and potential pitfalls of the technique as well as its future outlook. The paper mainly focuses on key applications of deep learning in the fields of translational bioinformatics, medical imaging, pervasive sensing, medical informatics, and public health.</w:t>
      </w:r>
    </w:p>
    <w:p w14:paraId="5FD2385E" w14:textId="286ADD74" w:rsidR="001B1790" w:rsidRPr="001B1790" w:rsidRDefault="001B1790" w:rsidP="001B1790">
      <w:pPr>
        <w:jc w:val="both"/>
        <w:rPr>
          <w:rFonts w:ascii="Times New Roman" w:hAnsi="Times New Roman" w:cs="Times New Roman"/>
          <w:b/>
          <w:bCs/>
          <w:sz w:val="24"/>
          <w:szCs w:val="24"/>
        </w:rPr>
      </w:pPr>
      <w:r w:rsidRPr="001B1790">
        <w:rPr>
          <w:rFonts w:ascii="Times New Roman" w:hAnsi="Times New Roman" w:cs="Times New Roman"/>
          <w:b/>
          <w:bCs/>
          <w:sz w:val="24"/>
          <w:szCs w:val="24"/>
        </w:rPr>
        <w:t xml:space="preserve">[3] A. </w:t>
      </w:r>
      <w:proofErr w:type="spellStart"/>
      <w:r w:rsidRPr="001B1790">
        <w:rPr>
          <w:rFonts w:ascii="Times New Roman" w:hAnsi="Times New Roman" w:cs="Times New Roman"/>
          <w:b/>
          <w:bCs/>
          <w:sz w:val="24"/>
          <w:szCs w:val="24"/>
        </w:rPr>
        <w:t>Marcano</w:t>
      </w:r>
      <w:proofErr w:type="spellEnd"/>
      <w:r w:rsidRPr="001B1790">
        <w:rPr>
          <w:rFonts w:ascii="Times New Roman" w:hAnsi="Times New Roman" w:cs="Times New Roman"/>
          <w:b/>
          <w:bCs/>
          <w:sz w:val="24"/>
          <w:szCs w:val="24"/>
        </w:rPr>
        <w:t xml:space="preserve">-Cedeño, J. Quintanilla-Domínguez, M. G. Cortina </w:t>
      </w:r>
      <w:proofErr w:type="spellStart"/>
      <w:r w:rsidRPr="001B1790">
        <w:rPr>
          <w:rFonts w:ascii="Times New Roman" w:hAnsi="Times New Roman" w:cs="Times New Roman"/>
          <w:b/>
          <w:bCs/>
          <w:sz w:val="24"/>
          <w:szCs w:val="24"/>
        </w:rPr>
        <w:t>Januchs</w:t>
      </w:r>
      <w:proofErr w:type="spellEnd"/>
      <w:r w:rsidRPr="001B1790">
        <w:rPr>
          <w:rFonts w:ascii="Times New Roman" w:hAnsi="Times New Roman" w:cs="Times New Roman"/>
          <w:b/>
          <w:bCs/>
          <w:sz w:val="24"/>
          <w:szCs w:val="24"/>
        </w:rPr>
        <w:t xml:space="preserve"> and D. Andina. </w:t>
      </w:r>
    </w:p>
    <w:p w14:paraId="7487EACC" w14:textId="13344776" w:rsidR="001B1790" w:rsidRPr="001B1790" w:rsidRDefault="001B1790" w:rsidP="001B1790">
      <w:pPr>
        <w:jc w:val="both"/>
        <w:rPr>
          <w:rFonts w:ascii="Times New Roman" w:hAnsi="Times New Roman" w:cs="Times New Roman"/>
          <w:sz w:val="24"/>
          <w:szCs w:val="24"/>
        </w:rPr>
      </w:pPr>
      <w:r w:rsidRPr="001B1790">
        <w:rPr>
          <w:rFonts w:ascii="Times New Roman" w:hAnsi="Times New Roman" w:cs="Times New Roman"/>
          <w:sz w:val="24"/>
          <w:szCs w:val="24"/>
        </w:rPr>
        <w:t xml:space="preserve">The feature selection has been widely used to reduce the data dimensionality. Data reduction improve the classification performance, the approximation function, and pattern recognition systems in terms of speed, accuracy and simplicity. A strategy to reduce the number of features in local search are the sequential search algorithms. In this work is presented a feature selection method based on Sequential Forward Selection (SFS) and Feed Forward Neural Network (FFNN) to estimate the prediction error as a selection criterion. Three well-known </w:t>
      </w:r>
      <w:proofErr w:type="gramStart"/>
      <w:r w:rsidRPr="001B1790">
        <w:rPr>
          <w:rFonts w:ascii="Times New Roman" w:hAnsi="Times New Roman" w:cs="Times New Roman"/>
          <w:sz w:val="24"/>
          <w:szCs w:val="24"/>
        </w:rPr>
        <w:t>database</w:t>
      </w:r>
      <w:proofErr w:type="gramEnd"/>
      <w:r w:rsidRPr="001B1790">
        <w:rPr>
          <w:rFonts w:ascii="Times New Roman" w:hAnsi="Times New Roman" w:cs="Times New Roman"/>
          <w:sz w:val="24"/>
          <w:szCs w:val="24"/>
        </w:rPr>
        <w:t xml:space="preserve"> have been used to test the SFS-FFNN with Artificial </w:t>
      </w:r>
      <w:proofErr w:type="spellStart"/>
      <w:r w:rsidRPr="001B1790">
        <w:rPr>
          <w:rFonts w:ascii="Times New Roman" w:hAnsi="Times New Roman" w:cs="Times New Roman"/>
          <w:sz w:val="24"/>
          <w:szCs w:val="24"/>
        </w:rPr>
        <w:t>Metaplasticity</w:t>
      </w:r>
      <w:proofErr w:type="spellEnd"/>
      <w:r w:rsidRPr="001B1790">
        <w:rPr>
          <w:rFonts w:ascii="Times New Roman" w:hAnsi="Times New Roman" w:cs="Times New Roman"/>
          <w:sz w:val="24"/>
          <w:szCs w:val="24"/>
        </w:rPr>
        <w:t xml:space="preserve"> on Perceptron Multilayer (AMMLP). The AMMLP is a new method applied for classification of patterns. The results obtained by SFS-FFNN with AMMLP in classification accuracy are superior than obtained by conventional BP algorithm and other recent feature selection algorithms applied to the same database. By these reasons the proposed method SFS-FFNN </w:t>
      </w:r>
      <w:r w:rsidRPr="001B1790">
        <w:rPr>
          <w:rFonts w:ascii="Times New Roman" w:hAnsi="Times New Roman" w:cs="Times New Roman"/>
          <w:sz w:val="24"/>
          <w:szCs w:val="24"/>
        </w:rPr>
        <w:lastRenderedPageBreak/>
        <w:t>with AMMLP is an interesting alternative to reduce the data dimensionality and provide a high accuracy.</w:t>
      </w:r>
    </w:p>
    <w:p w14:paraId="3DF6F194" w14:textId="1FD1F4FF" w:rsidR="001B1790" w:rsidRPr="001B1790" w:rsidRDefault="001B1790" w:rsidP="001B1790">
      <w:pPr>
        <w:jc w:val="both"/>
        <w:rPr>
          <w:rFonts w:ascii="Times New Roman" w:hAnsi="Times New Roman" w:cs="Times New Roman"/>
          <w:b/>
          <w:bCs/>
          <w:sz w:val="24"/>
          <w:szCs w:val="24"/>
        </w:rPr>
      </w:pPr>
      <w:r w:rsidRPr="001B1790">
        <w:rPr>
          <w:rFonts w:ascii="Times New Roman" w:hAnsi="Times New Roman" w:cs="Times New Roman"/>
          <w:b/>
          <w:bCs/>
          <w:sz w:val="24"/>
          <w:szCs w:val="24"/>
        </w:rPr>
        <w:t xml:space="preserve">[4] </w:t>
      </w:r>
      <w:proofErr w:type="spellStart"/>
      <w:r w:rsidRPr="001B1790">
        <w:rPr>
          <w:rFonts w:ascii="Times New Roman" w:hAnsi="Times New Roman" w:cs="Times New Roman"/>
          <w:b/>
          <w:bCs/>
          <w:sz w:val="24"/>
          <w:szCs w:val="24"/>
        </w:rPr>
        <w:t>Garla</w:t>
      </w:r>
      <w:proofErr w:type="spellEnd"/>
      <w:r w:rsidRPr="001B1790">
        <w:rPr>
          <w:rFonts w:ascii="Times New Roman" w:hAnsi="Times New Roman" w:cs="Times New Roman"/>
          <w:b/>
          <w:bCs/>
          <w:sz w:val="24"/>
          <w:szCs w:val="24"/>
        </w:rPr>
        <w:t>, V., Taylor, C., &amp; Brandt, C</w:t>
      </w:r>
    </w:p>
    <w:p w14:paraId="1448C036" w14:textId="4BA3E136" w:rsidR="001B1790" w:rsidRPr="001B1790" w:rsidRDefault="001B1790" w:rsidP="001B1790">
      <w:pPr>
        <w:jc w:val="both"/>
        <w:rPr>
          <w:rFonts w:ascii="Times New Roman" w:hAnsi="Times New Roman" w:cs="Times New Roman"/>
          <w:sz w:val="24"/>
          <w:szCs w:val="24"/>
        </w:rPr>
      </w:pPr>
      <w:r w:rsidRPr="001B1790">
        <w:rPr>
          <w:rFonts w:ascii="Times New Roman" w:hAnsi="Times New Roman" w:cs="Times New Roman"/>
          <w:sz w:val="24"/>
          <w:szCs w:val="24"/>
        </w:rPr>
        <w:t xml:space="preserve">Graphical </w:t>
      </w:r>
      <w:proofErr w:type="spellStart"/>
      <w:r w:rsidRPr="001B1790">
        <w:rPr>
          <w:rFonts w:ascii="Times New Roman" w:hAnsi="Times New Roman" w:cs="Times New Roman"/>
          <w:sz w:val="24"/>
          <w:szCs w:val="24"/>
        </w:rPr>
        <w:t>abstractDisplay</w:t>
      </w:r>
      <w:proofErr w:type="spellEnd"/>
      <w:r w:rsidRPr="001B1790">
        <w:rPr>
          <w:rFonts w:ascii="Times New Roman" w:hAnsi="Times New Roman" w:cs="Times New Roman"/>
          <w:sz w:val="24"/>
          <w:szCs w:val="24"/>
        </w:rPr>
        <w:t xml:space="preserve"> Omitted Semi-supervised learning can exploit the vast amounts of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data stored in </w:t>
      </w:r>
      <w:proofErr w:type="spellStart"/>
      <w:r w:rsidRPr="001B1790">
        <w:rPr>
          <w:rFonts w:ascii="Times New Roman" w:hAnsi="Times New Roman" w:cs="Times New Roman"/>
          <w:sz w:val="24"/>
          <w:szCs w:val="24"/>
        </w:rPr>
        <w:t>EMRs.Semi</w:t>
      </w:r>
      <w:proofErr w:type="spellEnd"/>
      <w:r w:rsidRPr="001B1790">
        <w:rPr>
          <w:rFonts w:ascii="Times New Roman" w:hAnsi="Times New Roman" w:cs="Times New Roman"/>
          <w:sz w:val="24"/>
          <w:szCs w:val="24"/>
        </w:rPr>
        <w:t xml:space="preserve">-supervised Laplacian SVMs outperform supervised </w:t>
      </w:r>
      <w:proofErr w:type="spellStart"/>
      <w:r w:rsidRPr="001B1790">
        <w:rPr>
          <w:rFonts w:ascii="Times New Roman" w:hAnsi="Times New Roman" w:cs="Times New Roman"/>
          <w:sz w:val="24"/>
          <w:szCs w:val="24"/>
        </w:rPr>
        <w:t>SVMs.These</w:t>
      </w:r>
      <w:proofErr w:type="spellEnd"/>
      <w:r w:rsidRPr="001B1790">
        <w:rPr>
          <w:rFonts w:ascii="Times New Roman" w:hAnsi="Times New Roman" w:cs="Times New Roman"/>
          <w:sz w:val="24"/>
          <w:szCs w:val="24"/>
        </w:rPr>
        <w:t xml:space="preserve"> methods can be used to identify patients at risk for developing cancer from free text radiology reports. </w:t>
      </w:r>
      <w:proofErr w:type="spellStart"/>
      <w:r w:rsidRPr="001B1790">
        <w:rPr>
          <w:rFonts w:ascii="Times New Roman" w:hAnsi="Times New Roman" w:cs="Times New Roman"/>
          <w:sz w:val="24"/>
          <w:szCs w:val="24"/>
        </w:rPr>
        <w:t>ObjectiveTo</w:t>
      </w:r>
      <w:proofErr w:type="spellEnd"/>
      <w:r w:rsidRPr="001B1790">
        <w:rPr>
          <w:rFonts w:ascii="Times New Roman" w:hAnsi="Times New Roman" w:cs="Times New Roman"/>
          <w:sz w:val="24"/>
          <w:szCs w:val="24"/>
        </w:rPr>
        <w:t xml:space="preserve"> compare linear and Laplacian SVMs on a clinical text classification task; to evaluate the effect of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training data on Laplacian SVM performance. </w:t>
      </w:r>
      <w:proofErr w:type="spellStart"/>
      <w:r w:rsidRPr="001B1790">
        <w:rPr>
          <w:rFonts w:ascii="Times New Roman" w:hAnsi="Times New Roman" w:cs="Times New Roman"/>
          <w:sz w:val="24"/>
          <w:szCs w:val="24"/>
        </w:rPr>
        <w:t>BackgroundThe</w:t>
      </w:r>
      <w:proofErr w:type="spellEnd"/>
      <w:r w:rsidRPr="001B1790">
        <w:rPr>
          <w:rFonts w:ascii="Times New Roman" w:hAnsi="Times New Roman" w:cs="Times New Roman"/>
          <w:sz w:val="24"/>
          <w:szCs w:val="24"/>
        </w:rPr>
        <w:t xml:space="preserve"> development of machine-learning based clinical text classifiers requires the creation of </w:t>
      </w:r>
      <w:proofErr w:type="spellStart"/>
      <w:r w:rsidRPr="001B1790">
        <w:rPr>
          <w:rFonts w:ascii="Times New Roman" w:hAnsi="Times New Roman" w:cs="Times New Roman"/>
          <w:sz w:val="24"/>
          <w:szCs w:val="24"/>
        </w:rPr>
        <w:t>labeled</w:t>
      </w:r>
      <w:proofErr w:type="spellEnd"/>
      <w:r w:rsidRPr="001B1790">
        <w:rPr>
          <w:rFonts w:ascii="Times New Roman" w:hAnsi="Times New Roman" w:cs="Times New Roman"/>
          <w:sz w:val="24"/>
          <w:szCs w:val="24"/>
        </w:rPr>
        <w:t xml:space="preserve"> training data, obtained via manual review by clinicians. Due to the effort and expense involved in </w:t>
      </w:r>
      <w:proofErr w:type="spellStart"/>
      <w:r w:rsidRPr="001B1790">
        <w:rPr>
          <w:rFonts w:ascii="Times New Roman" w:hAnsi="Times New Roman" w:cs="Times New Roman"/>
          <w:sz w:val="24"/>
          <w:szCs w:val="24"/>
        </w:rPr>
        <w:t>labeling</w:t>
      </w:r>
      <w:proofErr w:type="spellEnd"/>
      <w:r w:rsidRPr="001B1790">
        <w:rPr>
          <w:rFonts w:ascii="Times New Roman" w:hAnsi="Times New Roman" w:cs="Times New Roman"/>
          <w:sz w:val="24"/>
          <w:szCs w:val="24"/>
        </w:rPr>
        <w:t xml:space="preserve"> data, training data sets in the clinical domain are of limited size. In contrast, electronic medical record (EMR) systems contain hundreds of thousands of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notes that are not used by supervised machine learning approaches. Semi-supervised learning algorithms use both </w:t>
      </w:r>
      <w:proofErr w:type="spellStart"/>
      <w:r w:rsidRPr="001B1790">
        <w:rPr>
          <w:rFonts w:ascii="Times New Roman" w:hAnsi="Times New Roman" w:cs="Times New Roman"/>
          <w:sz w:val="24"/>
          <w:szCs w:val="24"/>
        </w:rPr>
        <w:t>labeled</w:t>
      </w:r>
      <w:proofErr w:type="spellEnd"/>
      <w:r w:rsidRPr="001B1790">
        <w:rPr>
          <w:rFonts w:ascii="Times New Roman" w:hAnsi="Times New Roman" w:cs="Times New Roman"/>
          <w:sz w:val="24"/>
          <w:szCs w:val="24"/>
        </w:rPr>
        <w:t xml:space="preserve"> and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data to train classifiers, and can outperform their supervised counterparts. </w:t>
      </w:r>
      <w:proofErr w:type="spellStart"/>
      <w:r w:rsidRPr="001B1790">
        <w:rPr>
          <w:rFonts w:ascii="Times New Roman" w:hAnsi="Times New Roman" w:cs="Times New Roman"/>
          <w:sz w:val="24"/>
          <w:szCs w:val="24"/>
        </w:rPr>
        <w:t>MethodsWe</w:t>
      </w:r>
      <w:proofErr w:type="spellEnd"/>
      <w:r w:rsidRPr="001B1790">
        <w:rPr>
          <w:rFonts w:ascii="Times New Roman" w:hAnsi="Times New Roman" w:cs="Times New Roman"/>
          <w:sz w:val="24"/>
          <w:szCs w:val="24"/>
        </w:rPr>
        <w:t xml:space="preserve"> trained support vector machines (SVMs) and Laplacian SVMs on a training reference standard of 820 abdominal CT, MRI, and ultrasound reports </w:t>
      </w:r>
      <w:proofErr w:type="spellStart"/>
      <w:r w:rsidRPr="001B1790">
        <w:rPr>
          <w:rFonts w:ascii="Times New Roman" w:hAnsi="Times New Roman" w:cs="Times New Roman"/>
          <w:sz w:val="24"/>
          <w:szCs w:val="24"/>
        </w:rPr>
        <w:t>labeled</w:t>
      </w:r>
      <w:proofErr w:type="spellEnd"/>
      <w:r w:rsidRPr="001B1790">
        <w:rPr>
          <w:rFonts w:ascii="Times New Roman" w:hAnsi="Times New Roman" w:cs="Times New Roman"/>
          <w:sz w:val="24"/>
          <w:szCs w:val="24"/>
        </w:rPr>
        <w:t xml:space="preserve"> for the presence of potentially malignant liver lesions that require follow up (positive class prevalence 77%). The Laplacian SVM used 19,845 randomly sampled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notes in addition to the training reference standard. We evaluated SVMs and Laplacian SVMs on a test set of 520 </w:t>
      </w:r>
      <w:proofErr w:type="spellStart"/>
      <w:r w:rsidRPr="001B1790">
        <w:rPr>
          <w:rFonts w:ascii="Times New Roman" w:hAnsi="Times New Roman" w:cs="Times New Roman"/>
          <w:sz w:val="24"/>
          <w:szCs w:val="24"/>
        </w:rPr>
        <w:t>labeled</w:t>
      </w:r>
      <w:proofErr w:type="spellEnd"/>
      <w:r w:rsidRPr="001B1790">
        <w:rPr>
          <w:rFonts w:ascii="Times New Roman" w:hAnsi="Times New Roman" w:cs="Times New Roman"/>
          <w:sz w:val="24"/>
          <w:szCs w:val="24"/>
        </w:rPr>
        <w:t xml:space="preserve"> reports. </w:t>
      </w:r>
      <w:proofErr w:type="spellStart"/>
      <w:r w:rsidRPr="001B1790">
        <w:rPr>
          <w:rFonts w:ascii="Times New Roman" w:hAnsi="Times New Roman" w:cs="Times New Roman"/>
          <w:sz w:val="24"/>
          <w:szCs w:val="24"/>
        </w:rPr>
        <w:t>ResultsThe</w:t>
      </w:r>
      <w:proofErr w:type="spellEnd"/>
      <w:r w:rsidRPr="001B1790">
        <w:rPr>
          <w:rFonts w:ascii="Times New Roman" w:hAnsi="Times New Roman" w:cs="Times New Roman"/>
          <w:sz w:val="24"/>
          <w:szCs w:val="24"/>
        </w:rPr>
        <w:t xml:space="preserve"> Laplacian SVM trained on </w:t>
      </w:r>
      <w:proofErr w:type="spellStart"/>
      <w:r w:rsidRPr="001B1790">
        <w:rPr>
          <w:rFonts w:ascii="Times New Roman" w:hAnsi="Times New Roman" w:cs="Times New Roman"/>
          <w:sz w:val="24"/>
          <w:szCs w:val="24"/>
        </w:rPr>
        <w:t>labeled</w:t>
      </w:r>
      <w:proofErr w:type="spellEnd"/>
      <w:r w:rsidRPr="001B1790">
        <w:rPr>
          <w:rFonts w:ascii="Times New Roman" w:hAnsi="Times New Roman" w:cs="Times New Roman"/>
          <w:sz w:val="24"/>
          <w:szCs w:val="24"/>
        </w:rPr>
        <w:t xml:space="preserve"> and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radiology reports significantly outperformed supervised SVMs (Macro-F1 0.773 vs. 0.741, Sensitivity 0.943 vs. 0.911, Positive Predictive value 0.877 vs. 0.883). Performance improved with the number of </w:t>
      </w:r>
      <w:proofErr w:type="spellStart"/>
      <w:r w:rsidRPr="001B1790">
        <w:rPr>
          <w:rFonts w:ascii="Times New Roman" w:hAnsi="Times New Roman" w:cs="Times New Roman"/>
          <w:sz w:val="24"/>
          <w:szCs w:val="24"/>
        </w:rPr>
        <w:t>labeled</w:t>
      </w:r>
      <w:proofErr w:type="spellEnd"/>
      <w:r w:rsidRPr="001B1790">
        <w:rPr>
          <w:rFonts w:ascii="Times New Roman" w:hAnsi="Times New Roman" w:cs="Times New Roman"/>
          <w:sz w:val="24"/>
          <w:szCs w:val="24"/>
        </w:rPr>
        <w:t xml:space="preserve"> and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notes used to train the Laplacian SVM (</w:t>
      </w:r>
      <w:proofErr w:type="spellStart"/>
      <w:r w:rsidRPr="001B1790">
        <w:rPr>
          <w:rFonts w:ascii="Times New Roman" w:hAnsi="Times New Roman" w:cs="Times New Roman"/>
          <w:sz w:val="24"/>
          <w:szCs w:val="24"/>
        </w:rPr>
        <w:t>pearson's</w:t>
      </w:r>
      <w:proofErr w:type="spellEnd"/>
      <w:r w:rsidRPr="001B1790">
        <w:rPr>
          <w:rFonts w:ascii="Times New Roman" w:hAnsi="Times New Roman" w:cs="Times New Roman"/>
          <w:sz w:val="24"/>
          <w:szCs w:val="24"/>
        </w:rPr>
        <w:t xml:space="preserve"> =0.529 for correlation between number of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notes and macro-F1 score). These results suggest that practical semi-supervised methods such as the Laplacian SVM can leverage the large, </w:t>
      </w:r>
      <w:proofErr w:type="spellStart"/>
      <w:r w:rsidRPr="001B1790">
        <w:rPr>
          <w:rFonts w:ascii="Times New Roman" w:hAnsi="Times New Roman" w:cs="Times New Roman"/>
          <w:sz w:val="24"/>
          <w:szCs w:val="24"/>
        </w:rPr>
        <w:t>unlabeled</w:t>
      </w:r>
      <w:proofErr w:type="spellEnd"/>
      <w:r w:rsidRPr="001B1790">
        <w:rPr>
          <w:rFonts w:ascii="Times New Roman" w:hAnsi="Times New Roman" w:cs="Times New Roman"/>
          <w:sz w:val="24"/>
          <w:szCs w:val="24"/>
        </w:rPr>
        <w:t xml:space="preserve"> corpora that reside within EMRs to improve clinical text classification.</w:t>
      </w:r>
    </w:p>
    <w:p w14:paraId="11565E7D" w14:textId="77777777" w:rsidR="001B1790" w:rsidRPr="001B1790" w:rsidRDefault="001B1790" w:rsidP="001B1790">
      <w:pPr>
        <w:jc w:val="both"/>
        <w:rPr>
          <w:rFonts w:ascii="Times New Roman" w:hAnsi="Times New Roman" w:cs="Times New Roman"/>
          <w:b/>
          <w:bCs/>
          <w:sz w:val="24"/>
          <w:szCs w:val="24"/>
        </w:rPr>
      </w:pPr>
      <w:r w:rsidRPr="001B1790">
        <w:rPr>
          <w:rFonts w:ascii="Times New Roman" w:hAnsi="Times New Roman" w:cs="Times New Roman"/>
          <w:b/>
          <w:bCs/>
          <w:sz w:val="24"/>
          <w:szCs w:val="24"/>
        </w:rPr>
        <w:t xml:space="preserve">[5] </w:t>
      </w:r>
      <w:proofErr w:type="spellStart"/>
      <w:r w:rsidRPr="001B1790">
        <w:rPr>
          <w:rFonts w:ascii="Times New Roman" w:hAnsi="Times New Roman" w:cs="Times New Roman"/>
          <w:b/>
          <w:bCs/>
          <w:sz w:val="24"/>
          <w:szCs w:val="24"/>
        </w:rPr>
        <w:t>Demner-Fushman</w:t>
      </w:r>
      <w:proofErr w:type="spellEnd"/>
      <w:r w:rsidRPr="001B1790">
        <w:rPr>
          <w:rFonts w:ascii="Times New Roman" w:hAnsi="Times New Roman" w:cs="Times New Roman"/>
          <w:b/>
          <w:bCs/>
          <w:sz w:val="24"/>
          <w:szCs w:val="24"/>
        </w:rPr>
        <w:t xml:space="preserve">, D., Chapman, W. W., &amp; McDonald, C. J. </w:t>
      </w:r>
    </w:p>
    <w:p w14:paraId="5796E7C6" w14:textId="6E8C3282" w:rsidR="001B1790" w:rsidRPr="001B1790" w:rsidRDefault="001B1790" w:rsidP="001B1790">
      <w:pPr>
        <w:jc w:val="both"/>
        <w:rPr>
          <w:rFonts w:ascii="Times New Roman" w:hAnsi="Times New Roman" w:cs="Times New Roman"/>
          <w:sz w:val="24"/>
          <w:szCs w:val="24"/>
        </w:rPr>
      </w:pPr>
      <w:r w:rsidRPr="001B1790">
        <w:rPr>
          <w:rFonts w:ascii="Times New Roman" w:hAnsi="Times New Roman" w:cs="Times New Roman"/>
          <w:sz w:val="24"/>
          <w:szCs w:val="24"/>
        </w:rPr>
        <w:t xml:space="preserve">Computerized clinical decision support (CDS) aims to aid decision making of health care providers and the public by providing easily accessible health-related information at the point and time it is needed. natural language processing (NLP) is instrumental in using free-text information to drive CDS, representing clinical knowledge and CDS interventions in standardized formats, and leveraging clinical narrative. The early innovative NLP research of clinical narrative was followed by a period of stable research conducted at the major clinical </w:t>
      </w:r>
      <w:proofErr w:type="spellStart"/>
      <w:r w:rsidRPr="001B1790">
        <w:rPr>
          <w:rFonts w:ascii="Times New Roman" w:hAnsi="Times New Roman" w:cs="Times New Roman"/>
          <w:sz w:val="24"/>
          <w:szCs w:val="24"/>
        </w:rPr>
        <w:t>centers</w:t>
      </w:r>
      <w:proofErr w:type="spellEnd"/>
      <w:r w:rsidRPr="001B1790">
        <w:rPr>
          <w:rFonts w:ascii="Times New Roman" w:hAnsi="Times New Roman" w:cs="Times New Roman"/>
          <w:sz w:val="24"/>
          <w:szCs w:val="24"/>
        </w:rPr>
        <w:t xml:space="preserve"> and a shift of mainstream interest to biomedical NLP. This review primarily focuses on the recently renewed interest in development of fundamental NLP methods and advances in the NLP systems for CDS. The current solutions to challenges posed by distinct sublanguages, intended user groups, and support goals are discussed.</w:t>
      </w:r>
    </w:p>
    <w:sectPr w:rsidR="001B1790" w:rsidRPr="001B17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B1790"/>
    <w:rsid w:val="001B1790"/>
    <w:rsid w:val="00262994"/>
    <w:rsid w:val="009D6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56EC"/>
  <w15:chartTrackingRefBased/>
  <w15:docId w15:val="{E53C3958-4F47-405C-9F04-69C1FCBB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7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17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B179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179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179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1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79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179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B179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179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179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1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790"/>
    <w:rPr>
      <w:rFonts w:eastAsiaTheme="majorEastAsia" w:cstheme="majorBidi"/>
      <w:color w:val="272727" w:themeColor="text1" w:themeTint="D8"/>
    </w:rPr>
  </w:style>
  <w:style w:type="paragraph" w:styleId="Title">
    <w:name w:val="Title"/>
    <w:basedOn w:val="Normal"/>
    <w:next w:val="Normal"/>
    <w:link w:val="TitleChar"/>
    <w:uiPriority w:val="10"/>
    <w:qFormat/>
    <w:rsid w:val="001B1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7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7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1790"/>
    <w:rPr>
      <w:i/>
      <w:iCs/>
      <w:color w:val="404040" w:themeColor="text1" w:themeTint="BF"/>
    </w:rPr>
  </w:style>
  <w:style w:type="paragraph" w:styleId="ListParagraph">
    <w:name w:val="List Paragraph"/>
    <w:basedOn w:val="Normal"/>
    <w:uiPriority w:val="34"/>
    <w:qFormat/>
    <w:rsid w:val="001B1790"/>
    <w:pPr>
      <w:ind w:left="720"/>
      <w:contextualSpacing/>
    </w:pPr>
  </w:style>
  <w:style w:type="character" w:styleId="IntenseEmphasis">
    <w:name w:val="Intense Emphasis"/>
    <w:basedOn w:val="DefaultParagraphFont"/>
    <w:uiPriority w:val="21"/>
    <w:qFormat/>
    <w:rsid w:val="001B1790"/>
    <w:rPr>
      <w:i/>
      <w:iCs/>
      <w:color w:val="365F91" w:themeColor="accent1" w:themeShade="BF"/>
    </w:rPr>
  </w:style>
  <w:style w:type="paragraph" w:styleId="IntenseQuote">
    <w:name w:val="Intense Quote"/>
    <w:basedOn w:val="Normal"/>
    <w:next w:val="Normal"/>
    <w:link w:val="IntenseQuoteChar"/>
    <w:uiPriority w:val="30"/>
    <w:qFormat/>
    <w:rsid w:val="001B17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1790"/>
    <w:rPr>
      <w:i/>
      <w:iCs/>
      <w:color w:val="365F91" w:themeColor="accent1" w:themeShade="BF"/>
    </w:rPr>
  </w:style>
  <w:style w:type="character" w:styleId="IntenseReference">
    <w:name w:val="Intense Reference"/>
    <w:basedOn w:val="DefaultParagraphFont"/>
    <w:uiPriority w:val="32"/>
    <w:qFormat/>
    <w:rsid w:val="001B179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2024-10-19T06:50:00Z</dcterms:created>
  <dcterms:modified xsi:type="dcterms:W3CDTF">2024-10-19T06:57:00Z</dcterms:modified>
</cp:coreProperties>
</file>