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:rsidR="002A2194" w:rsidRPr="002A2194" w:rsidRDefault="005656B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5656B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5656B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5656B9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:rsidR="002A2194" w:rsidRPr="002A2194" w:rsidRDefault="005656B9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:rsidR="002A2194" w:rsidRPr="002A2194" w:rsidRDefault="005656B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5656B9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5656B9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:rsidTr="00C72319">
        <w:trPr>
          <w:trHeight w:val="366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:rsidTr="00C72319">
        <w:trPr>
          <w:trHeight w:val="1491"/>
        </w:trPr>
        <w:tc>
          <w:tcPr>
            <w:tcW w:w="26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C72319">
        <w:trPr>
          <w:trHeight w:val="930"/>
        </w:trPr>
        <w:tc>
          <w:tcPr>
            <w:tcW w:w="26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:rsidTr="005B19E8">
        <w:tc>
          <w:tcPr>
            <w:tcW w:w="1958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:rsidTr="005B19E8">
        <w:trPr>
          <w:trHeight w:val="967"/>
        </w:trPr>
        <w:tc>
          <w:tcPr>
            <w:tcW w:w="238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5B19E8">
        <w:trPr>
          <w:trHeight w:val="967"/>
        </w:trPr>
        <w:tc>
          <w:tcPr>
            <w:tcW w:w="2382" w:type="dxa"/>
          </w:tcPr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:rsidTr="005B19E8">
        <w:trPr>
          <w:trHeight w:val="967"/>
        </w:trPr>
        <w:tc>
          <w:tcPr>
            <w:tcW w:w="2382" w:type="dxa"/>
          </w:tcPr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:rsidTr="00C72319">
        <w:tc>
          <w:tcPr>
            <w:tcW w:w="223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:rsidTr="001F7B23">
        <w:trPr>
          <w:trHeight w:val="5796"/>
        </w:trPr>
        <w:tc>
          <w:tcPr>
            <w:tcW w:w="2238" w:type="dxa"/>
          </w:tcPr>
          <w:p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:rsidTr="00C72319">
        <w:tc>
          <w:tcPr>
            <w:tcW w:w="223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:rsidTr="005B19E8">
        <w:tc>
          <w:tcPr>
            <w:tcW w:w="279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:rsidTr="005B19E8">
        <w:tc>
          <w:tcPr>
            <w:tcW w:w="263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</w:p>
    <w:p w:rsidR="00D11CE3" w:rsidRPr="00E607D4" w:rsidRDefault="00852A37" w:rsidP="00A2670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Аналогов у программы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» достаточное количество.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</w:t>
      </w:r>
      <w:r w:rsidR="0078776A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приведен пример аналога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системы «КОМПАС-</w:t>
      </w:r>
      <w:r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».</w:t>
      </w:r>
    </w:p>
    <w:p w:rsidR="00D11CE3" w:rsidRPr="00E607D4" w:rsidRDefault="00A2670D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anoCAD</w:t>
      </w:r>
      <w:proofErr w:type="spellEnd"/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– система автоматизированного проектирования под 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Windows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предназначенная для разработки и выпуска рабочей документации.</w:t>
      </w:r>
    </w:p>
    <w:p w:rsidR="00D11CE3" w:rsidRPr="00BD0E0E" w:rsidRDefault="00D11CE3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color w:val="171717" w:themeColor="background2" w:themeShade="1A"/>
          <w:sz w:val="28"/>
          <w:szCs w:val="28"/>
        </w:rPr>
      </w:pP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Обладает </w:t>
      </w:r>
      <w:hyperlink r:id="rId8" w:tooltip="AutoCAD" w:history="1">
        <w:r w:rsidRPr="00A2670D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AutoCAD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-подобным интерфейсом и напрямую поддерживает формат </w:t>
      </w:r>
      <w:hyperlink r:id="rId9" w:tooltip="DWG" w:history="1">
        <w:r w:rsidRPr="00A2670D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DWG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 (с помощью библиотек </w:t>
      </w:r>
      <w:proofErr w:type="spellStart"/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Teigha</w:t>
      </w:r>
      <w:proofErr w:type="spellEnd"/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, разработчик </w:t>
      </w:r>
      <w:proofErr w:type="spellStart"/>
      <w:r w:rsidR="002966E0">
        <w:fldChar w:fldCharType="begin"/>
      </w:r>
      <w:r w:rsidR="002966E0">
        <w:instrText xml:space="preserve"> HYPERLINK "https://ru.wikipedia.org/wiki/Open_Design_Alliance" \o "Open Design Alliance" </w:instrText>
      </w:r>
      <w:r w:rsidR="002966E0">
        <w:fldChar w:fldCharType="separate"/>
      </w:r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Open</w:t>
      </w:r>
      <w:proofErr w:type="spellEnd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Design</w:t>
      </w:r>
      <w:proofErr w:type="spellEnd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Alliance</w:t>
      </w:r>
      <w:proofErr w:type="spellEnd"/>
      <w:r w:rsidR="002966E0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fldChar w:fldCharType="end"/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). Относится к классу САПР-платформ, так как содержит и развивает в первую очередь базовые классические САПР-функции, а на её основе через </w:t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lastRenderedPageBreak/>
        <w:t>открытый API могут создаваться специализированные приложения для выполнения различных узкоспециализированных проектных задач (машиностроительные, строительные, инженерные, землеустроительные и т. д.</w:t>
      </w:r>
      <w:r w:rsidR="00BF5021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).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3</w:t>
      </w:r>
      <w:r w:rsidR="0078776A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]</w:t>
      </w:r>
    </w:p>
    <w:p w:rsidR="00852A37" w:rsidRPr="00E607D4" w:rsidRDefault="0078776A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Окно программы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представлено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на рисунке 1.1.</w:t>
      </w:r>
    </w:p>
    <w:p w:rsidR="0078776A" w:rsidRPr="00E607D4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noProof/>
          <w:color w:val="171717" w:themeColor="background2" w:themeShade="1A"/>
          <w:lang w:eastAsia="ru-RU"/>
        </w:rPr>
        <w:drawing>
          <wp:inline distT="0" distB="0" distL="0" distR="0" wp14:anchorId="0292AAED" wp14:editId="4FB3F41A">
            <wp:extent cx="3911600" cy="3039745"/>
            <wp:effectExtent l="0" t="0" r="0" b="8255"/>
            <wp:docPr id="1" name="Рисунок 1" descr="https://upload.wikimedia.org/wikipedia/ru/thumb/1/1e/NanoCAD_2_screenshot.png/411px-NanoCAD_2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1/1e/NanoCAD_2_screenshot.png/411px-NanoCAD_2_screensh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6A" w:rsidRPr="000671EE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Рисунок 1.1 – Главное окно </w:t>
      </w:r>
      <w:proofErr w:type="spellStart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proofErr w:type="spellEnd"/>
    </w:p>
    <w:p w:rsidR="00852A37" w:rsidRPr="00E607D4" w:rsidRDefault="00852A37" w:rsidP="00852A3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см;</w:t>
      </w:r>
    </w:p>
    <w:p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A0CB0" wp14:editId="39D43FF2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Диаграмма классов плагина представлена на рисунке 3.1.</w:t>
      </w:r>
    </w:p>
    <w:p w:rsidR="000671EE" w:rsidRPr="006B6792" w:rsidRDefault="006C0F8B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 w:rsidRPr="006C0F8B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>
            <wp:extent cx="4808855" cy="4910455"/>
            <wp:effectExtent l="0" t="0" r="0" b="4445"/>
            <wp:docPr id="4" name="Рисунок 4" descr="C:\Users\bramboom\Downloads\OrSa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7" w:name="_Hlk52185416"/>
      <w:bookmarkEnd w:id="7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8" w:name="_GoBack"/>
      <w:bookmarkEnd w:id="8"/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:rsidR="000671EE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» содержит в себе методы создания </w:t>
      </w:r>
      <w:r w:rsidRPr="002B2309">
        <w:rPr>
          <w:rFonts w:ascii="Times New Roman" w:hAnsi="Times New Roman" w:cs="Times New Roman"/>
          <w:sz w:val="28"/>
          <w:szCs w:val="28"/>
        </w:rPr>
        <w:lastRenderedPageBreak/>
        <w:t xml:space="preserve">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Start"/>
      <w:r>
        <w:rPr>
          <w:rFonts w:ascii="Times New Roman" w:hAnsi="Times New Roman" w:cs="Times New Roman"/>
          <w:sz w:val="28"/>
          <w:szCs w:val="28"/>
        </w:rPr>
        <w:t>Papameter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</w:p>
    <w:p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BF5021" w:rsidP="002A2194">
      <w:pPr>
        <w:pStyle w:val="21"/>
      </w:pPr>
      <w:bookmarkStart w:id="9" w:name="_Toc87425427"/>
      <w:r>
        <w:t>3.2 Макет</w:t>
      </w:r>
      <w:r w:rsidR="00852A37" w:rsidRPr="00E607D4">
        <w:t xml:space="preserve"> пользовательского интерфейса</w:t>
      </w:r>
      <w:bookmarkEnd w:id="9"/>
    </w:p>
    <w:p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Пользовательский интерфейс представляет собой форму для ввода параметров. На форме присутствует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-модель с параметрами д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ля демонстрации параметров модели 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в элементе управления </w:t>
      </w:r>
      <w:proofErr w:type="spellStart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PictureBox</w:t>
      </w:r>
      <w:proofErr w:type="spellEnd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поля для ввода. Пользователь вводит значения самостоятельно, опираясь на подсказки, отображенные около полей. При нажатии на кнопку «Построить» проводится проверка зависимых параметров и, если условия соблюдены,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:rsidR="004461A5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4461A5">
        <w:rPr>
          <w:noProof/>
          <w:lang w:eastAsia="ru-RU"/>
        </w:rPr>
        <w:drawing>
          <wp:inline distT="0" distB="0" distL="0" distR="0" wp14:anchorId="1042F71C" wp14:editId="3941EE09">
            <wp:extent cx="5874657" cy="2934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969" r="630" b="973"/>
                    <a:stretch/>
                  </pic:blipFill>
                  <pic:spPr bwMode="auto">
                    <a:xfrm>
                      <a:off x="0" y="0"/>
                      <a:ext cx="5877646" cy="293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1A5">
        <w:rPr>
          <w:noProof/>
          <w:lang w:eastAsia="ru-RU"/>
        </w:rPr>
        <w:t xml:space="preserve"> </w:t>
      </w:r>
    </w:p>
    <w:p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цветом, сигнализирующем об ошибке (рисунок 3.3). </w:t>
      </w:r>
    </w:p>
    <w:p w:rsidR="00553A59" w:rsidRPr="00553A59" w:rsidRDefault="00553A59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74CBE2" wp14:editId="13BE6F9A">
            <wp:extent cx="5940425" cy="2538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же введены некорректные значения, и пользователь решил построить модель, несмотря на них, то при каждом нажатии на кнопку выводится сообщение об ошибке до тех пор, пока не будут введены корректные значения (рисунок 3.4). </w:t>
      </w:r>
    </w:p>
    <w:p w:rsidR="00553A59" w:rsidRPr="00E607D4" w:rsidRDefault="00553A59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67F1CE" wp14:editId="7552EFBC">
            <wp:extent cx="5913013" cy="2941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" r="243" b="537"/>
                    <a:stretch/>
                  </pic:blipFill>
                  <pic:spPr bwMode="auto">
                    <a:xfrm>
                      <a:off x="0" y="0"/>
                      <a:ext cx="5914289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:rsidR="00C3407D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2E1290" wp14:editId="507A89CC">
            <wp:extent cx="5522425" cy="276078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62" t="18774" r="18093" b="24392"/>
                    <a:stretch/>
                  </pic:blipFill>
                  <pic:spPr bwMode="auto">
                    <a:xfrm>
                      <a:off x="0" y="0"/>
                      <a:ext cx="5541807" cy="277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10" w:name="_Toc87425428"/>
      <w:r w:rsidRPr="00E607D4">
        <w:lastRenderedPageBreak/>
        <w:t>Список использованных источников</w:t>
      </w:r>
      <w:bookmarkEnd w:id="10"/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3.</w:t>
      </w:r>
      <w:r w:rsidRPr="00E607D4">
        <w:rPr>
          <w:color w:val="171717" w:themeColor="background2" w:themeShade="1A"/>
        </w:rPr>
        <w:t xml:space="preserve">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Статья о САПР </w:t>
      </w:r>
      <w:proofErr w:type="spellStart"/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proofErr w:type="spellEnd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wikipedia</w:t>
      </w:r>
      <w:proofErr w:type="spellEnd"/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org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NanoCAD</w:t>
      </w:r>
      <w:proofErr w:type="spellEnd"/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56B9" w:rsidRDefault="005656B9" w:rsidP="00816D93">
      <w:pPr>
        <w:spacing w:after="0" w:line="240" w:lineRule="auto"/>
      </w:pPr>
      <w:r>
        <w:separator/>
      </w:r>
    </w:p>
  </w:endnote>
  <w:endnote w:type="continuationSeparator" w:id="0">
    <w:p w:rsidR="005656B9" w:rsidRDefault="005656B9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56B9" w:rsidRDefault="005656B9" w:rsidP="00816D93">
      <w:pPr>
        <w:spacing w:after="0" w:line="240" w:lineRule="auto"/>
      </w:pPr>
      <w:r>
        <w:separator/>
      </w:r>
    </w:p>
  </w:footnote>
  <w:footnote w:type="continuationSeparator" w:id="0">
    <w:p w:rsidR="005656B9" w:rsidRDefault="005656B9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41FE9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D2C32"/>
    <w:rsid w:val="002966E0"/>
    <w:rsid w:val="002A2194"/>
    <w:rsid w:val="004461A5"/>
    <w:rsid w:val="004E148D"/>
    <w:rsid w:val="00553A59"/>
    <w:rsid w:val="005656B9"/>
    <w:rsid w:val="005A2F8E"/>
    <w:rsid w:val="00620043"/>
    <w:rsid w:val="00623996"/>
    <w:rsid w:val="006B6792"/>
    <w:rsid w:val="006C0F8B"/>
    <w:rsid w:val="00787553"/>
    <w:rsid w:val="0078776A"/>
    <w:rsid w:val="00816D93"/>
    <w:rsid w:val="00820637"/>
    <w:rsid w:val="00852A37"/>
    <w:rsid w:val="00912DBA"/>
    <w:rsid w:val="00935857"/>
    <w:rsid w:val="00941FE9"/>
    <w:rsid w:val="00A2670D"/>
    <w:rsid w:val="00A338FB"/>
    <w:rsid w:val="00BD0E0E"/>
    <w:rsid w:val="00BF5021"/>
    <w:rsid w:val="00C278D6"/>
    <w:rsid w:val="00C3407D"/>
    <w:rsid w:val="00C72319"/>
    <w:rsid w:val="00D11CE3"/>
    <w:rsid w:val="00D87C1E"/>
    <w:rsid w:val="00DA27C5"/>
    <w:rsid w:val="00E607D4"/>
    <w:rsid w:val="00F1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AutoCAD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DW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43F5B-467B-4FD5-8BC4-BB9EDB6A0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17</Pages>
  <Words>1874</Words>
  <Characters>10687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12</cp:revision>
  <dcterms:created xsi:type="dcterms:W3CDTF">2021-11-07T08:57:00Z</dcterms:created>
  <dcterms:modified xsi:type="dcterms:W3CDTF">2021-11-10T03:08:00Z</dcterms:modified>
</cp:coreProperties>
</file>