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before="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sz w:val="48"/>
          <w:szCs w:val="48"/>
        </w:rPr>
      </w:pPr>
      <w:r w:rsidDel="00000000" w:rsidR="00000000" w:rsidRPr="00000000">
        <w:rPr>
          <w:rFonts w:ascii="Arial" w:cs="Arial" w:eastAsia="Arial" w:hAnsi="Arial"/>
          <w:b w:val="1"/>
          <w:bCs w:val="1"/>
          <w:color w:val="1a3a5c"/>
          <w:sz w:val="48"/>
          <w:szCs w:val="48"/>
          <w:rtl w:val="0"/>
        </w:rPr>
        <w:t xml:space="preserve">DIGITAL SPORTS COLLECTIBLES 2.0</w:t>
      </w:r>
      <w:r w:rsidDel="00000000" w:rsidR="00000000" w:rsidRPr="00000000">
        <w:rPr>
          <w:rtl w:val="0"/>
        </w:rPr>
      </w:r>
    </w:p>
    <w:p w:rsidR="00000000" w:rsidDel="00000000" w:rsidP="00000000" w:rsidRDefault="00000000" w:rsidRPr="00000000" w14:paraId="00000003">
      <w:pPr>
        <w:spacing w:after="80" w:before="0" w:lineRule="auto"/>
        <w:jc w:val="center"/>
        <w:rPr>
          <w:sz w:val="24"/>
          <w:szCs w:val="24"/>
        </w:rPr>
      </w:pPr>
      <w:r w:rsidDel="00000000" w:rsidR="00000000" w:rsidRPr="00000000">
        <w:rPr>
          <w:rFonts w:ascii="Arial" w:cs="Arial" w:eastAsia="Arial" w:hAnsi="Arial"/>
          <w:i w:val="1"/>
          <w:iCs w:val="1"/>
          <w:color w:val="1d6fa4"/>
          <w:sz w:val="24"/>
          <w:szCs w:val="24"/>
          <w:rtl w:val="0"/>
        </w:rPr>
        <w:t xml:space="preserve">Proven Demand, Failed Execution,</w:t>
      </w:r>
      <w:r w:rsidDel="00000000" w:rsidR="00000000" w:rsidRPr="00000000">
        <w:rPr>
          <w:rtl w:val="0"/>
        </w:rPr>
      </w:r>
    </w:p>
    <w:p w:rsidR="00000000" w:rsidDel="00000000" w:rsidP="00000000" w:rsidRDefault="00000000" w:rsidRPr="00000000" w14:paraId="00000004">
      <w:pPr>
        <w:spacing w:after="240" w:before="0" w:lineRule="auto"/>
        <w:jc w:val="center"/>
        <w:rPr>
          <w:sz w:val="24"/>
          <w:szCs w:val="24"/>
        </w:rPr>
      </w:pPr>
      <w:r w:rsidDel="00000000" w:rsidR="00000000" w:rsidRPr="00000000">
        <w:rPr>
          <w:rFonts w:ascii="Arial" w:cs="Arial" w:eastAsia="Arial" w:hAnsi="Arial"/>
          <w:i w:val="1"/>
          <w:iCs w:val="1"/>
          <w:color w:val="1d6fa4"/>
          <w:sz w:val="24"/>
          <w:szCs w:val="24"/>
          <w:rtl w:val="0"/>
        </w:rPr>
        <w:t xml:space="preserve">and the Open Market a Better Product Can Capture</w:t>
      </w:r>
      <w:r w:rsidDel="00000000" w:rsidR="00000000" w:rsidRPr="00000000">
        <w:rPr>
          <w:rtl w:val="0"/>
        </w:rPr>
      </w:r>
    </w:p>
    <w:p w:rsidR="00000000" w:rsidDel="00000000" w:rsidP="00000000" w:rsidRDefault="00000000" w:rsidRPr="00000000" w14:paraId="00000005">
      <w:pPr>
        <w:pBdr>
          <w:top w:color="cccccc" w:space="6" w:sz="4" w:val="single"/>
          <w:bottom w:color="cccccc" w:space="6" w:sz="4" w:val="single"/>
        </w:pBdr>
        <w:spacing w:after="120" w:before="120" w:lineRule="auto"/>
        <w:jc w:val="center"/>
        <w:rPr/>
      </w:pPr>
      <w:r w:rsidDel="00000000" w:rsidR="00000000" w:rsidRPr="00000000">
        <w:rPr>
          <w:rFonts w:ascii="Arial" w:cs="Arial" w:eastAsia="Arial" w:hAnsi="Arial"/>
          <w:color w:val="666666"/>
          <w:sz w:val="18"/>
          <w:szCs w:val="18"/>
          <w:rtl w:val="0"/>
        </w:rPr>
        <w:t xml:space="preserve">April 2026  •  Confidential  •  For Investor Review</w:t>
      </w:r>
      <w:r w:rsidDel="00000000" w:rsidR="00000000" w:rsidRPr="00000000">
        <w:rPr>
          <w:rtl w:val="0"/>
        </w:rPr>
      </w:r>
    </w:p>
    <w:p w:rsidR="00000000" w:rsidDel="00000000" w:rsidP="00000000" w:rsidRDefault="00000000" w:rsidRPr="00000000" w14:paraId="00000006">
      <w:pPr>
        <w:spacing w:after="600" w:before="0" w:lineRule="auto"/>
        <w:rPr/>
      </w:pPr>
      <w:r w:rsidDel="00000000" w:rsidR="00000000" w:rsidRPr="00000000">
        <w:rPr>
          <w:rtl w:val="0"/>
        </w:rPr>
      </w:r>
    </w:p>
    <w:p w:rsidR="00000000" w:rsidDel="00000000" w:rsidP="00000000" w:rsidRDefault="00000000" w:rsidRPr="00000000" w14:paraId="00000007">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A Note to the Skeptic: This Is Not an NFT Play</w:t>
      </w:r>
      <w:r w:rsidDel="00000000" w:rsidR="00000000" w:rsidRPr="00000000">
        <w:rPr>
          <w:rtl w:val="0"/>
        </w:rPr>
      </w:r>
    </w:p>
    <w:p w:rsidR="00000000" w:rsidDel="00000000" w:rsidP="00000000" w:rsidRDefault="00000000" w:rsidRPr="00000000" w14:paraId="00000008">
      <w:pPr>
        <w:spacing w:after="140" w:before="80" w:line="280" w:lineRule="auto"/>
        <w:rPr/>
      </w:pPr>
      <w:r w:rsidDel="00000000" w:rsidR="00000000" w:rsidRPr="00000000">
        <w:rPr>
          <w:rFonts w:ascii="Arial" w:cs="Arial" w:eastAsia="Arial" w:hAnsi="Arial"/>
          <w:color w:val="1a1a1a"/>
          <w:sz w:val="22"/>
          <w:szCs w:val="22"/>
          <w:rtl w:val="0"/>
        </w:rPr>
        <w:t xml:space="preserve">If your instinct on reading the words “digital sports collectibles” is to set this document down, this section is for you. The NFT market of 2021–2022 produced a wave of overpriced speculation, broken promises, and catastrophic losses of capital. That instinct to be skeptical is reasonable and deserved.</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tl w:val="0"/>
        </w:rPr>
      </w:r>
    </w:p>
    <w:p w:rsidR="00000000" w:rsidDel="00000000" w:rsidP="00000000" w:rsidRDefault="00000000" w:rsidRPr="00000000" w14:paraId="0000000A">
      <w:pPr>
        <w:spacing w:after="140" w:before="80" w:line="280" w:lineRule="auto"/>
        <w:rPr/>
      </w:pPr>
      <w:r w:rsidDel="00000000" w:rsidR="00000000" w:rsidRPr="00000000">
        <w:rPr>
          <w:rFonts w:ascii="Arial" w:cs="Arial" w:eastAsia="Arial" w:hAnsi="Arial"/>
          <w:color w:val="1a1a1a"/>
          <w:sz w:val="22"/>
          <w:szCs w:val="22"/>
          <w:rtl w:val="0"/>
        </w:rPr>
        <w:t xml:space="preserve">This paper is asking you to hold two things in your head simultaneously. First: yes, the NFT boom was a speculative bubble driven by poor product design, misaligned incentives, and an audience of crypto traders who had no durable relationship with the underlying assets. Second: buried inside that bubble was evidence of genuine, massive, and so-far-unmet consumer demand for something specific — the ability to own and trade authenticated digital moments from the sports they love.</w:t>
      </w:r>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rtl w:val="0"/>
        </w:rPr>
      </w:r>
    </w:p>
    <w:p w:rsidR="00000000" w:rsidDel="00000000" w:rsidP="00000000" w:rsidRDefault="00000000" w:rsidRPr="00000000" w14:paraId="0000000C">
      <w:pPr>
        <w:spacing w:after="140" w:before="80" w:line="280" w:lineRule="auto"/>
        <w:rPr/>
      </w:pPr>
      <w:r w:rsidDel="00000000" w:rsidR="00000000" w:rsidRPr="00000000">
        <w:rPr>
          <w:rFonts w:ascii="Arial" w:cs="Arial" w:eastAsia="Arial" w:hAnsi="Arial"/>
          <w:color w:val="1a1a1a"/>
          <w:sz w:val="22"/>
          <w:szCs w:val="22"/>
          <w:rtl w:val="0"/>
        </w:rPr>
        <w:t xml:space="preserve">Those two things are not in contradiction. Bad product execution does not disprove market demand. It obscures it. And when the evidence for that underlying demand is as concrete as what follows, dismissing the category because of how poorly it was executed the first time is not skepticism — it is leaving money on the table.</w:t>
      </w: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d6fa4" w:space="0" w:sz="16" w:val="single"/>
              <w:bottom w:color="cccccc" w:space="0" w:sz="4" w:val="single"/>
              <w:right w:color="cccccc" w:space="0" w:sz="4" w:val="single"/>
            </w:tcBorders>
            <w:shd w:fill="ebf3fb" w:val="clear"/>
            <w:tcMar>
              <w:top w:w="140.0" w:type="dxa"/>
              <w:left w:w="280.0" w:type="dxa"/>
              <w:bottom w:w="140.0" w:type="dxa"/>
              <w:right w:w="28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i w:val="1"/>
                <w:iCs w:val="1"/>
                <w:color w:val="1a3a5c"/>
                <w:sz w:val="22"/>
                <w:szCs w:val="22"/>
                <w:rtl w:val="0"/>
              </w:rPr>
              <w:t xml:space="preserve">The question this paper answers is not whether digital sports collectibles can work. The data already answered that. The question is why every attempt so far failed to hold its gains, and what a product built correctly from the start would look like.</w:t>
            </w:r>
            <w:r w:rsidDel="00000000" w:rsidR="00000000" w:rsidRPr="00000000">
              <w:rPr>
                <w:rtl w:val="0"/>
              </w:rPr>
            </w:r>
          </w:p>
        </w:tc>
      </w:tr>
    </w:tbl>
    <w:p w:rsidR="00000000" w:rsidDel="00000000" w:rsidP="00000000" w:rsidRDefault="00000000" w:rsidRPr="00000000" w14:paraId="0000000F">
      <w:pPr>
        <w:spacing w:after="240" w:before="0" w:lineRule="auto"/>
        <w:rPr/>
      </w:pPr>
      <w:r w:rsidDel="00000000" w:rsidR="00000000" w:rsidRPr="00000000">
        <w:rPr>
          <w:rtl w:val="0"/>
        </w:rPr>
      </w:r>
    </w:p>
    <w:p w:rsidR="00000000" w:rsidDel="00000000" w:rsidP="00000000" w:rsidRDefault="00000000" w:rsidRPr="00000000" w14:paraId="00000010">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Part I: The Demand Was Real — and It Was Enormous</w:t>
      </w:r>
      <w:r w:rsidDel="00000000" w:rsidR="00000000" w:rsidRPr="00000000">
        <w:rPr>
          <w:rtl w:val="0"/>
        </w:rPr>
      </w:r>
    </w:p>
    <w:p w:rsidR="00000000" w:rsidDel="00000000" w:rsidP="00000000" w:rsidRDefault="00000000" w:rsidRPr="00000000" w14:paraId="00000011">
      <w:pPr>
        <w:spacing w:after="140" w:before="80" w:line="280" w:lineRule="auto"/>
        <w:rPr/>
      </w:pPr>
      <w:r w:rsidDel="00000000" w:rsidR="00000000" w:rsidRPr="00000000">
        <w:rPr>
          <w:rFonts w:ascii="Arial" w:cs="Arial" w:eastAsia="Arial" w:hAnsi="Arial"/>
          <w:color w:val="1a1a1a"/>
          <w:sz w:val="22"/>
          <w:szCs w:val="22"/>
          <w:rtl w:val="0"/>
        </w:rPr>
        <w:t xml:space="preserve">Before examining what went wrong, it is worth establishing, precisely and with data, what went right. Because something did go right — dramatically, undeniably, at a scale that most consumer product launches never approach.</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tl w:val="0"/>
        </w:rPr>
      </w:r>
    </w:p>
    <w:p w:rsidR="00000000" w:rsidDel="00000000" w:rsidP="00000000" w:rsidRDefault="00000000" w:rsidRPr="00000000" w14:paraId="00000013">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Numbers</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200.0" w:type="dxa"/>
              <w:left w:w="180.0" w:type="dxa"/>
              <w:bottom w:w="200.0" w:type="dxa"/>
              <w:right w:w="180.0" w:type="dxa"/>
            </w:tcMar>
          </w:tcPr>
          <w:p w:rsidR="00000000" w:rsidDel="00000000" w:rsidP="00000000" w:rsidRDefault="00000000" w:rsidRPr="00000000" w14:paraId="00000015">
            <w:pPr>
              <w:spacing w:after="40" w:before="0" w:lineRule="auto"/>
              <w:jc w:val="center"/>
              <w:rPr/>
            </w:pPr>
            <w:r w:rsidDel="00000000" w:rsidR="00000000" w:rsidRPr="00000000">
              <w:rPr>
                <w:rFonts w:ascii="Arial" w:cs="Arial" w:eastAsia="Arial" w:hAnsi="Arial"/>
                <w:b w:val="1"/>
                <w:bCs w:val="1"/>
                <w:color w:val="1d6fa4"/>
                <w:sz w:val="52"/>
                <w:szCs w:val="52"/>
                <w:rtl w:val="0"/>
              </w:rPr>
              <w:t xml:space="preserve">1M+</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Arial" w:cs="Arial" w:eastAsia="Arial" w:hAnsi="Arial"/>
                <w:b w:val="1"/>
                <w:bCs w:val="1"/>
                <w:color w:val="1a3a5c"/>
                <w:sz w:val="19"/>
                <w:szCs w:val="19"/>
                <w:rtl w:val="0"/>
              </w:rPr>
              <w:t xml:space="preserve">Wallets Created</w:t>
            </w:r>
            <w:r w:rsidDel="00000000" w:rsidR="00000000" w:rsidRPr="00000000">
              <w:rPr>
                <w:rtl w:val="0"/>
              </w:rPr>
            </w:r>
          </w:p>
          <w:p w:rsidR="00000000" w:rsidDel="00000000" w:rsidP="00000000" w:rsidRDefault="00000000" w:rsidRPr="00000000" w14:paraId="00000017">
            <w:pPr>
              <w:spacing w:after="0" w:before="0" w:lineRule="auto"/>
              <w:jc w:val="center"/>
              <w:rPr/>
            </w:pPr>
            <w:r w:rsidDel="00000000" w:rsidR="00000000" w:rsidRPr="00000000">
              <w:rPr>
                <w:rFonts w:ascii="Arial" w:cs="Arial" w:eastAsia="Arial" w:hAnsi="Arial"/>
                <w:i w:val="1"/>
                <w:iCs w:val="1"/>
                <w:color w:val="666666"/>
                <w:sz w:val="16"/>
                <w:szCs w:val="16"/>
                <w:rtl w:val="0"/>
              </w:rPr>
              <w:t xml:space="preserve">NBA Top Shot, within 12 months of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200.0" w:type="dxa"/>
              <w:left w:w="180.0" w:type="dxa"/>
              <w:bottom w:w="200.0" w:type="dxa"/>
              <w:right w:w="180.0" w:type="dxa"/>
            </w:tcMar>
          </w:tcPr>
          <w:p w:rsidR="00000000" w:rsidDel="00000000" w:rsidP="00000000" w:rsidRDefault="00000000" w:rsidRPr="00000000" w14:paraId="00000018">
            <w:pPr>
              <w:spacing w:after="40" w:before="0" w:lineRule="auto"/>
              <w:jc w:val="center"/>
              <w:rPr/>
            </w:pPr>
            <w:r w:rsidDel="00000000" w:rsidR="00000000" w:rsidRPr="00000000">
              <w:rPr>
                <w:rFonts w:ascii="Arial" w:cs="Arial" w:eastAsia="Arial" w:hAnsi="Arial"/>
                <w:b w:val="1"/>
                <w:bCs w:val="1"/>
                <w:color w:val="1d6fa4"/>
                <w:sz w:val="52"/>
                <w:szCs w:val="52"/>
                <w:rtl w:val="0"/>
              </w:rPr>
              <w:t xml:space="preserve">$250M</w:t>
            </w:r>
            <w:r w:rsidDel="00000000" w:rsidR="00000000" w:rsidRPr="00000000">
              <w:rPr>
                <w:rtl w:val="0"/>
              </w:rPr>
            </w:r>
          </w:p>
          <w:p w:rsidR="00000000" w:rsidDel="00000000" w:rsidP="00000000" w:rsidRDefault="00000000" w:rsidRPr="00000000" w14:paraId="00000019">
            <w:pPr>
              <w:spacing w:after="40" w:before="0" w:lineRule="auto"/>
              <w:jc w:val="center"/>
              <w:rPr/>
            </w:pPr>
            <w:r w:rsidDel="00000000" w:rsidR="00000000" w:rsidRPr="00000000">
              <w:rPr>
                <w:rFonts w:ascii="Arial" w:cs="Arial" w:eastAsia="Arial" w:hAnsi="Arial"/>
                <w:b w:val="1"/>
                <w:bCs w:val="1"/>
                <w:color w:val="1a3a5c"/>
                <w:sz w:val="19"/>
                <w:szCs w:val="19"/>
                <w:rtl w:val="0"/>
              </w:rPr>
              <w:t xml:space="preserve">Monthly P2P Sales</w:t>
            </w:r>
            <w:r w:rsidDel="00000000" w:rsidR="00000000" w:rsidRPr="00000000">
              <w:rPr>
                <w:rtl w:val="0"/>
              </w:rPr>
            </w:r>
          </w:p>
          <w:p w:rsidR="00000000" w:rsidDel="00000000" w:rsidP="00000000" w:rsidRDefault="00000000" w:rsidRPr="00000000" w14:paraId="0000001A">
            <w:pPr>
              <w:spacing w:after="0" w:before="0" w:lineRule="auto"/>
              <w:jc w:val="center"/>
              <w:rPr/>
            </w:pPr>
            <w:r w:rsidDel="00000000" w:rsidR="00000000" w:rsidRPr="00000000">
              <w:rPr>
                <w:rFonts w:ascii="Arial" w:cs="Arial" w:eastAsia="Arial" w:hAnsi="Arial"/>
                <w:i w:val="1"/>
                <w:iCs w:val="1"/>
                <w:color w:val="666666"/>
                <w:sz w:val="16"/>
                <w:szCs w:val="16"/>
                <w:rtl w:val="0"/>
              </w:rPr>
              <w:t xml:space="preserve">Peer-to-peer marketplace volume, Feb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200.0" w:type="dxa"/>
              <w:left w:w="180.0" w:type="dxa"/>
              <w:bottom w:w="200.0" w:type="dxa"/>
              <w:right w:w="180.0" w:type="dxa"/>
            </w:tcMar>
          </w:tcPr>
          <w:p w:rsidR="00000000" w:rsidDel="00000000" w:rsidP="00000000" w:rsidRDefault="00000000" w:rsidRPr="00000000" w14:paraId="0000001B">
            <w:pPr>
              <w:spacing w:after="40" w:before="0" w:lineRule="auto"/>
              <w:jc w:val="center"/>
              <w:rPr/>
            </w:pPr>
            <w:r w:rsidDel="00000000" w:rsidR="00000000" w:rsidRPr="00000000">
              <w:rPr>
                <w:rFonts w:ascii="Arial" w:cs="Arial" w:eastAsia="Arial" w:hAnsi="Arial"/>
                <w:b w:val="1"/>
                <w:bCs w:val="1"/>
                <w:color w:val="1d6fa4"/>
                <w:sz w:val="52"/>
                <w:szCs w:val="52"/>
                <w:rtl w:val="0"/>
              </w:rPr>
              <w:t xml:space="preserve">$780M</w:t>
            </w:r>
            <w:r w:rsidDel="00000000" w:rsidR="00000000" w:rsidRPr="00000000">
              <w:rPr>
                <w:rtl w:val="0"/>
              </w:rPr>
            </w:r>
          </w:p>
          <w:p w:rsidR="00000000" w:rsidDel="00000000" w:rsidP="00000000" w:rsidRDefault="00000000" w:rsidRPr="00000000" w14:paraId="0000001C">
            <w:pPr>
              <w:spacing w:after="40" w:before="0" w:lineRule="auto"/>
              <w:jc w:val="center"/>
              <w:rPr/>
            </w:pPr>
            <w:r w:rsidDel="00000000" w:rsidR="00000000" w:rsidRPr="00000000">
              <w:rPr>
                <w:rFonts w:ascii="Arial" w:cs="Arial" w:eastAsia="Arial" w:hAnsi="Arial"/>
                <w:b w:val="1"/>
                <w:bCs w:val="1"/>
                <w:color w:val="1a3a5c"/>
                <w:sz w:val="19"/>
                <w:szCs w:val="19"/>
                <w:rtl w:val="0"/>
              </w:rPr>
              <w:t xml:space="preserve">Total Transaction Volume</w:t>
            </w:r>
            <w:r w:rsidDel="00000000" w:rsidR="00000000" w:rsidRPr="00000000">
              <w:rPr>
                <w:rtl w:val="0"/>
              </w:rPr>
            </w:r>
          </w:p>
          <w:p w:rsidR="00000000" w:rsidDel="00000000" w:rsidP="00000000" w:rsidRDefault="00000000" w:rsidRPr="00000000" w14:paraId="0000001D">
            <w:pPr>
              <w:spacing w:after="0" w:before="0" w:lineRule="auto"/>
              <w:jc w:val="center"/>
              <w:rPr/>
            </w:pPr>
            <w:r w:rsidDel="00000000" w:rsidR="00000000" w:rsidRPr="00000000">
              <w:rPr>
                <w:rFonts w:ascii="Arial" w:cs="Arial" w:eastAsia="Arial" w:hAnsi="Arial"/>
                <w:i w:val="1"/>
                <w:iCs w:val="1"/>
                <w:color w:val="666666"/>
                <w:sz w:val="16"/>
                <w:szCs w:val="16"/>
                <w:rtl w:val="0"/>
              </w:rPr>
              <w:t xml:space="preserve">NBA Top Shot cumulative through peak</w:t>
            </w:r>
            <w:r w:rsidDel="00000000" w:rsidR="00000000" w:rsidRPr="00000000">
              <w:rPr>
                <w:rtl w:val="0"/>
              </w:rPr>
            </w:r>
          </w:p>
        </w:tc>
      </w:tr>
    </w:tbl>
    <w:p w:rsidR="00000000" w:rsidDel="00000000" w:rsidP="00000000" w:rsidRDefault="00000000" w:rsidRPr="00000000" w14:paraId="0000001E">
      <w:pPr>
        <w:spacing w:after="120" w:before="0" w:lineRule="auto"/>
        <w:rPr/>
      </w:pPr>
      <w:r w:rsidDel="00000000" w:rsidR="00000000" w:rsidRPr="00000000">
        <w:rPr>
          <w:rtl w:val="0"/>
        </w:rPr>
      </w:r>
    </w:p>
    <w:p w:rsidR="00000000" w:rsidDel="00000000" w:rsidP="00000000" w:rsidRDefault="00000000" w:rsidRPr="00000000" w14:paraId="0000001F">
      <w:pPr>
        <w:spacing w:after="140" w:before="80" w:line="280" w:lineRule="auto"/>
        <w:rPr/>
      </w:pPr>
      <w:r w:rsidDel="00000000" w:rsidR="00000000" w:rsidRPr="00000000">
        <w:rPr>
          <w:rFonts w:ascii="Arial" w:cs="Arial" w:eastAsia="Arial" w:hAnsi="Arial"/>
          <w:color w:val="1a1a1a"/>
          <w:sz w:val="22"/>
          <w:szCs w:val="22"/>
          <w:rtl w:val="0"/>
        </w:rPr>
        <w:t xml:space="preserve">These are not speculative projections. They are reported transaction figures from a single product, in a single sport, in its first year of broad availability. One million wallets created is a user acquisition milestone that most consumer apps spend years and tens of millions of marketing dollars trying to reach. NBA Top Shot reached it organically, primarily through word of mouth, in a product category that had never existed before.</w:t>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tl w:val="0"/>
        </w:rPr>
      </w:r>
    </w:p>
    <w:p w:rsidR="00000000" w:rsidDel="00000000" w:rsidP="00000000" w:rsidRDefault="00000000" w:rsidRPr="00000000" w14:paraId="00000021">
      <w:pPr>
        <w:spacing w:after="140" w:before="80" w:line="280" w:lineRule="auto"/>
        <w:rPr/>
      </w:pPr>
      <w:r w:rsidDel="00000000" w:rsidR="00000000" w:rsidRPr="00000000">
        <w:rPr>
          <w:rFonts w:ascii="Arial" w:cs="Arial" w:eastAsia="Arial" w:hAnsi="Arial"/>
          <w:color w:val="1a1a1a"/>
          <w:sz w:val="22"/>
          <w:szCs w:val="22"/>
          <w:rtl w:val="0"/>
        </w:rPr>
        <w:t xml:space="preserve">The $250 million in monthly peer-to-peer marketplace sales figure is particularly significant because it is not pack revenue — it is not Dapper Labs selling product. It is consumers trading with each other, voluntarily, at that volume, because they valued what they owned enough to pay real money for it and because they believed other owners would pay more for it in the future. That is the definition of a functioning collectibles market.</w:t>
      </w:r>
      <w:r w:rsidDel="00000000" w:rsidR="00000000" w:rsidRPr="00000000">
        <w:rPr>
          <w:rtl w:val="0"/>
        </w:rPr>
      </w:r>
    </w:p>
    <w:p w:rsidR="00000000" w:rsidDel="00000000" w:rsidP="00000000" w:rsidRDefault="00000000" w:rsidRPr="00000000" w14:paraId="00000022">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0392b" w:space="0" w:sz="16" w:val="single"/>
              <w:bottom w:color="cccccc" w:space="0" w:sz="4" w:val="single"/>
              <w:right w:color="cccccc" w:space="0" w:sz="4" w:val="single"/>
            </w:tcBorders>
            <w:shd w:fill="fbeaea" w:val="clear"/>
            <w:tcMar>
              <w:top w:w="140.0" w:type="dxa"/>
              <w:left w:w="280.0" w:type="dxa"/>
              <w:bottom w:w="140.0" w:type="dxa"/>
              <w:right w:w="28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i w:val="1"/>
                <w:iCs w:val="1"/>
                <w:color w:val="c0392b"/>
                <w:sz w:val="22"/>
                <w:szCs w:val="22"/>
                <w:rtl w:val="0"/>
              </w:rPr>
              <w:t xml:space="preserve">For context: the entire U.S. physical sports card market was estimated at approximately $5.4 billion annually at its 2021 peak. NBA Top Shot alone was generating nearly $3 billion in annualized peer-to-peer transaction volume — for a single sport, in its first year, with zero retail distribution.</w:t>
            </w:r>
            <w:r w:rsidDel="00000000" w:rsidR="00000000" w:rsidRPr="00000000">
              <w:rPr>
                <w:rtl w:val="0"/>
              </w:rPr>
            </w:r>
          </w:p>
        </w:tc>
      </w:tr>
    </w:tbl>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What Users Were Actually Buying</w:t>
      </w:r>
      <w:r w:rsidDel="00000000" w:rsidR="00000000" w:rsidRPr="00000000">
        <w:rPr>
          <w:rtl w:val="0"/>
        </w:rPr>
      </w:r>
    </w:p>
    <w:p w:rsidR="00000000" w:rsidDel="00000000" w:rsidP="00000000" w:rsidRDefault="00000000" w:rsidRPr="00000000" w14:paraId="00000026">
      <w:pPr>
        <w:spacing w:after="140" w:before="80" w:line="280" w:lineRule="auto"/>
        <w:rPr/>
      </w:pPr>
      <w:r w:rsidDel="00000000" w:rsidR="00000000" w:rsidRPr="00000000">
        <w:rPr>
          <w:rFonts w:ascii="Arial" w:cs="Arial" w:eastAsia="Arial" w:hAnsi="Arial"/>
          <w:color w:val="1a1a1a"/>
          <w:sz w:val="22"/>
          <w:szCs w:val="22"/>
          <w:rtl w:val="0"/>
        </w:rPr>
        <w:t xml:space="preserve">Understanding what drove that demand is critical to understanding why the opportunity persists. Users were not buying NFTs in the abstract. They were not speculating on a token. They were buying authenticated, scarce, digital ownership of specific moments — LeBron's record-breaking dunk, a Luka Doncic game-winner, Zion Williamson's rookie debut. The underlying object is a sports highlight, and sports fans have been paying for authenticated physical versions of those moments, in card form, for over a hundred years.</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spacing w:after="140" w:before="80" w:line="280" w:lineRule="auto"/>
        <w:rPr/>
      </w:pPr>
      <w:r w:rsidDel="00000000" w:rsidR="00000000" w:rsidRPr="00000000">
        <w:rPr>
          <w:rFonts w:ascii="Arial" w:cs="Arial" w:eastAsia="Arial" w:hAnsi="Arial"/>
          <w:color w:val="1a1a1a"/>
          <w:sz w:val="22"/>
          <w:szCs w:val="22"/>
          <w:rtl w:val="0"/>
        </w:rPr>
        <w:t xml:space="preserve">The digital format offered something the physical card market structurally cannot: provable scarcity, instant global liquidity, transparent ownership history, and the ability to acquire a moment the same week it happened. These are genuine, durable advantages that do not disappear because the 2021 bubble deflated.</w:t>
      </w:r>
      <w:r w:rsidDel="00000000" w:rsidR="00000000" w:rsidRPr="00000000">
        <w:rPr>
          <w:rtl w:val="0"/>
        </w:rPr>
      </w:r>
    </w:p>
    <w:p w:rsidR="00000000" w:rsidDel="00000000" w:rsidP="00000000" w:rsidRDefault="00000000" w:rsidRPr="00000000" w14:paraId="00000029">
      <w:pPr>
        <w:spacing w:after="120" w:before="0" w:lineRule="auto"/>
        <w:rPr/>
      </w:pPr>
      <w:r w:rsidDel="00000000" w:rsidR="00000000" w:rsidRPr="00000000">
        <w:rPr>
          <w:rtl w:val="0"/>
        </w:rPr>
      </w:r>
    </w:p>
    <w:p w:rsidR="00000000" w:rsidDel="00000000" w:rsidP="00000000" w:rsidRDefault="00000000" w:rsidRPr="00000000" w14:paraId="0000002A">
      <w:pPr>
        <w:spacing w:after="140" w:before="80" w:line="280" w:lineRule="auto"/>
        <w:rPr/>
      </w:pPr>
      <w:r w:rsidDel="00000000" w:rsidR="00000000" w:rsidRPr="00000000">
        <w:rPr>
          <w:rFonts w:ascii="Arial" w:cs="Arial" w:eastAsia="Arial" w:hAnsi="Arial"/>
          <w:color w:val="1a1a1a"/>
          <w:sz w:val="22"/>
          <w:szCs w:val="22"/>
          <w:rtl w:val="0"/>
        </w:rPr>
        <w:t xml:space="preserve">The demand that drove $250 million in monthly trading volume did not evaporate. It went unfulfilled. The product failed to sustain it — and that distinction is the entire thesis of this paper.</w:t>
      </w:r>
      <w:r w:rsidDel="00000000" w:rsidR="00000000" w:rsidRPr="00000000">
        <w:rPr>
          <w:rtl w:val="0"/>
        </w:rPr>
      </w:r>
    </w:p>
    <w:p w:rsidR="00000000" w:rsidDel="00000000" w:rsidP="00000000" w:rsidRDefault="00000000" w:rsidRPr="00000000" w14:paraId="0000002B">
      <w:pPr>
        <w:spacing w:after="240" w:before="0" w:lineRule="auto"/>
        <w:rPr/>
      </w:pPr>
      <w:r w:rsidDel="00000000" w:rsidR="00000000" w:rsidRPr="00000000">
        <w:rPr>
          <w:rtl w:val="0"/>
        </w:rPr>
      </w:r>
    </w:p>
    <w:p w:rsidR="00000000" w:rsidDel="00000000" w:rsidP="00000000" w:rsidRDefault="00000000" w:rsidRPr="00000000" w14:paraId="0000002C">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Part II: How a Product Design Failure Destroyed That Demand</w:t>
      </w:r>
      <w:r w:rsidDel="00000000" w:rsidR="00000000" w:rsidRPr="00000000">
        <w:rPr>
          <w:rtl w:val="0"/>
        </w:rPr>
      </w:r>
    </w:p>
    <w:p w:rsidR="00000000" w:rsidDel="00000000" w:rsidP="00000000" w:rsidRDefault="00000000" w:rsidRPr="00000000" w14:paraId="0000002D">
      <w:pPr>
        <w:spacing w:after="140" w:before="80" w:line="280" w:lineRule="auto"/>
        <w:rPr/>
      </w:pPr>
      <w:r w:rsidDel="00000000" w:rsidR="00000000" w:rsidRPr="00000000">
        <w:rPr>
          <w:rFonts w:ascii="Arial" w:cs="Arial" w:eastAsia="Arial" w:hAnsi="Arial"/>
          <w:color w:val="1a1a1a"/>
          <w:sz w:val="22"/>
          <w:szCs w:val="22"/>
          <w:rtl w:val="0"/>
        </w:rPr>
        <w:t xml:space="preserve">The collapse of NBA Top Shot and every platform that have followed it was not caused by the inherent limitations of digital collectibles. It was caused by a specific set of product design decisions that were wrong from the start and that every subsequent entrant copied without questioning.</w:t>
      </w:r>
      <w:r w:rsidDel="00000000" w:rsidR="00000000" w:rsidRPr="00000000">
        <w:rPr>
          <w:rtl w:val="0"/>
        </w:rPr>
      </w:r>
    </w:p>
    <w:p w:rsidR="00000000" w:rsidDel="00000000" w:rsidP="00000000" w:rsidRDefault="00000000" w:rsidRPr="00000000" w14:paraId="0000002E">
      <w:pPr>
        <w:spacing w:after="120" w:before="0" w:lineRule="auto"/>
        <w:rPr/>
      </w:pPr>
      <w:r w:rsidDel="00000000" w:rsidR="00000000" w:rsidRPr="00000000">
        <w:rPr>
          <w:rtl w:val="0"/>
        </w:rPr>
      </w:r>
    </w:p>
    <w:p w:rsidR="00000000" w:rsidDel="00000000" w:rsidP="00000000" w:rsidRDefault="00000000" w:rsidRPr="00000000" w14:paraId="0000002F">
      <w:pPr>
        <w:spacing w:after="140" w:before="80" w:line="280" w:lineRule="auto"/>
        <w:rPr/>
      </w:pPr>
      <w:r w:rsidDel="00000000" w:rsidR="00000000" w:rsidRPr="00000000">
        <w:rPr>
          <w:rFonts w:ascii="Arial" w:cs="Arial" w:eastAsia="Arial" w:hAnsi="Arial"/>
          <w:color w:val="1a1a1a"/>
          <w:sz w:val="22"/>
          <w:szCs w:val="22"/>
          <w:rtl w:val="0"/>
        </w:rPr>
        <w:t xml:space="preserve">By 2025, Top Shot had accumulated an estimated 38 million minted moments competing for the attention of roughly 6,000 monthly active users — a ratio of more than 6,000 moments per active user. The market cap had fallen continuously year over year since 2021, not just from the peak but every subsequent year, even as new supply was introduced. This is not a bubble correcting. This is a product losing its reason to exist.</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d6fa4" w:space="0" w:sz="16" w:val="single"/>
              <w:bottom w:color="cccccc" w:space="0" w:sz="4" w:val="single"/>
              <w:right w:color="cccccc" w:space="0" w:sz="4" w:val="single"/>
            </w:tcBorders>
            <w:shd w:fill="ebf3fb" w:val="clear"/>
            <w:tcMar>
              <w:top w:w="140.0" w:type="dxa"/>
              <w:left w:w="280.0" w:type="dxa"/>
              <w:bottom w:w="140.0" w:type="dxa"/>
              <w:right w:w="280.0" w:type="dxa"/>
            </w:tcMar>
          </w:tcPr>
          <w:p w:rsidR="00000000" w:rsidDel="00000000" w:rsidP="00000000" w:rsidRDefault="00000000" w:rsidRPr="00000000" w14:paraId="00000031">
            <w:pPr>
              <w:spacing w:after="0" w:before="0" w:lineRule="auto"/>
              <w:rPr/>
            </w:pPr>
            <w:r w:rsidDel="00000000" w:rsidR="00000000" w:rsidRPr="00000000">
              <w:rPr>
                <w:i w:val="1"/>
                <w:iCs w:val="1"/>
                <w:color w:val="1a3a5c"/>
                <w:rtl w:val="0"/>
              </w:rPr>
              <w:t xml:space="preserve">The</w:t>
            </w:r>
            <w:r w:rsidDel="00000000" w:rsidR="00000000" w:rsidRPr="00000000">
              <w:rPr>
                <w:rFonts w:ascii="Arial" w:cs="Arial" w:eastAsia="Arial" w:hAnsi="Arial"/>
                <w:i w:val="1"/>
                <w:iCs w:val="1"/>
                <w:color w:val="1a3a5c"/>
                <w:sz w:val="22"/>
                <w:szCs w:val="22"/>
                <w:rtl w:val="0"/>
              </w:rPr>
              <w:t xml:space="preserve"> falling market cap cannot be explained by supply dilution — dilution shifts value from old moments to new ones but leaves the aggregate flat. When the total value of all moments falls as new supply is introduced, it means users are concluding the entire product is worth less. That verdict, repeated every year for four years, is a product problem.</w:t>
            </w:r>
            <w:r w:rsidDel="00000000" w:rsidR="00000000" w:rsidRPr="00000000">
              <w:rPr>
                <w:rtl w:val="0"/>
              </w:rPr>
            </w:r>
          </w:p>
        </w:tc>
      </w:tr>
    </w:tbl>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Original Design Was Built for the Wrong Audience</w:t>
      </w:r>
      <w:r w:rsidDel="00000000" w:rsidR="00000000" w:rsidRPr="00000000">
        <w:rPr>
          <w:rtl w:val="0"/>
        </w:rPr>
      </w:r>
    </w:p>
    <w:p w:rsidR="00000000" w:rsidDel="00000000" w:rsidP="00000000" w:rsidRDefault="00000000" w:rsidRPr="00000000" w14:paraId="00000034">
      <w:pPr>
        <w:spacing w:after="140" w:before="80" w:line="280" w:lineRule="auto"/>
        <w:rPr/>
      </w:pPr>
      <w:r w:rsidDel="00000000" w:rsidR="00000000" w:rsidRPr="00000000">
        <w:rPr>
          <w:rFonts w:ascii="Arial" w:cs="Arial" w:eastAsia="Arial" w:hAnsi="Arial"/>
          <w:color w:val="1a1a1a"/>
          <w:sz w:val="22"/>
          <w:szCs w:val="22"/>
          <w:rtl w:val="0"/>
        </w:rPr>
        <w:t xml:space="preserve">Dapper Labs built NBA Top Shot's core product model for an audience of crypto-native NFT collectors — users who had previously collected CryptoKitties and traded generative art projects. This audience had little attachment to the underlying sports content. They frequently asked in community forums which players were good after pulling them in packs. They were accustomed to being directed by the platform toward what to collect, and they viewed the first series of a project as a finite event, with ongoing minting as a signal to exit.</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spacing w:after="140" w:before="80" w:line="280" w:lineRule="auto"/>
        <w:rPr/>
      </w:pPr>
      <w:r w:rsidDel="00000000" w:rsidR="00000000" w:rsidRPr="00000000">
        <w:rPr>
          <w:rFonts w:ascii="Arial" w:cs="Arial" w:eastAsia="Arial" w:hAnsi="Arial"/>
          <w:color w:val="1a1a1a"/>
          <w:sz w:val="22"/>
          <w:szCs w:val="22"/>
          <w:rtl w:val="0"/>
        </w:rPr>
        <w:t xml:space="preserve">This was a workable model for a closed beta. It was a catastrophic mismatch for a product trying to build a durable collectibles economy around sports fandom. The addressable market of crypto-native collectors willing to buy NBA highlights is small and was tapped out by 2022. The addressable market of sports fans willing to own and trade meaningful digital moments of players they love is orders of magnitude larger — and the product was never designed for them.</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rtl w:val="0"/>
        </w:rPr>
      </w:r>
    </w:p>
    <w:p w:rsidR="00000000" w:rsidDel="00000000" w:rsidP="00000000" w:rsidRDefault="00000000" w:rsidRPr="00000000" w14:paraId="00000038">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Six Design Failures That Killed the Category</w:t>
      </w:r>
      <w:r w:rsidDel="00000000" w:rsidR="00000000" w:rsidRPr="00000000">
        <w:rPr>
          <w:rtl w:val="0"/>
        </w:rPr>
      </w:r>
    </w:p>
    <w:p w:rsidR="00000000" w:rsidDel="00000000" w:rsidP="00000000" w:rsidRDefault="00000000" w:rsidRPr="00000000" w14:paraId="00000039">
      <w:pPr>
        <w:spacing w:after="40" w:before="0" w:lineRule="auto"/>
        <w:rPr/>
      </w:pPr>
      <w:r w:rsidDel="00000000" w:rsidR="00000000" w:rsidRPr="00000000">
        <w:rPr>
          <w:rtl w:val="0"/>
        </w:rPr>
      </w:r>
    </w:p>
    <w:p w:rsidR="00000000" w:rsidDel="00000000" w:rsidP="00000000" w:rsidRDefault="00000000" w:rsidRPr="00000000" w14:paraId="0000003A">
      <w:pPr>
        <w:spacing w:after="60" w:before="120" w:lineRule="auto"/>
        <w:rPr/>
      </w:pPr>
      <w:r w:rsidDel="00000000" w:rsidR="00000000" w:rsidRPr="00000000">
        <w:rPr>
          <w:rFonts w:ascii="Arial" w:cs="Arial" w:eastAsia="Arial" w:hAnsi="Arial"/>
          <w:b w:val="1"/>
          <w:bCs w:val="1"/>
          <w:color w:val="1a3a5c"/>
          <w:sz w:val="22"/>
          <w:szCs w:val="22"/>
          <w:rtl w:val="0"/>
        </w:rPr>
        <w:t xml:space="preserve">1.  Drops Flooded With Unwanted Supply</w:t>
      </w:r>
      <w:r w:rsidDel="00000000" w:rsidR="00000000" w:rsidRPr="00000000">
        <w:rPr>
          <w:rtl w:val="0"/>
        </w:rPr>
      </w:r>
    </w:p>
    <w:p w:rsidR="00000000" w:rsidDel="00000000" w:rsidP="00000000" w:rsidRDefault="00000000" w:rsidRPr="00000000" w14:paraId="0000003B">
      <w:pPr>
        <w:spacing w:after="140" w:before="80" w:line="280" w:lineRule="auto"/>
        <w:rPr/>
      </w:pPr>
      <w:r w:rsidDel="00000000" w:rsidR="00000000" w:rsidRPr="00000000">
        <w:rPr>
          <w:rFonts w:ascii="Arial" w:cs="Arial" w:eastAsia="Arial" w:hAnsi="Arial"/>
          <w:color w:val="1a1a1a"/>
          <w:sz w:val="22"/>
          <w:szCs w:val="22"/>
          <w:rtl w:val="0"/>
        </w:rPr>
        <w:t xml:space="preserve">The licensing structure with the NBA and its players' association appears to have required that every active player with meaningful playing time receive at least one minted moment per series, creating a royalty mechanism tied to secondary market transaction fees. Rather than finding a creative solution, Dapper chose to fill pack drops with the entire required roster — dozens of players and plays that no meaningful segment of users wanted. Popular moments and star players were held back as challenge rewards, accessible only after purchasing the unwanted content first.</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tl w:val="0"/>
        </w:rPr>
      </w:r>
    </w:p>
    <w:p w:rsidR="00000000" w:rsidDel="00000000" w:rsidP="00000000" w:rsidRDefault="00000000" w:rsidRPr="00000000" w14:paraId="0000003D">
      <w:pPr>
        <w:spacing w:after="140" w:before="80" w:line="280" w:lineRule="auto"/>
        <w:rPr/>
      </w:pPr>
      <w:r w:rsidDel="00000000" w:rsidR="00000000" w:rsidRPr="00000000">
        <w:rPr>
          <w:rFonts w:ascii="Arial" w:cs="Arial" w:eastAsia="Arial" w:hAnsi="Arial"/>
          <w:color w:val="1a1a1a"/>
          <w:sz w:val="22"/>
          <w:szCs w:val="22"/>
          <w:rtl w:val="0"/>
        </w:rPr>
        <w:t xml:space="preserve">Marketplaces filled with unsellable supply o</w:t>
      </w:r>
      <w:r w:rsidDel="00000000" w:rsidR="00000000" w:rsidRPr="00000000">
        <w:rPr>
          <w:color w:val="1a1a1a"/>
          <w:rtl w:val="0"/>
        </w:rPr>
        <w:t xml:space="preserve">ver time with no utility value</w:t>
      </w:r>
      <w:r w:rsidDel="00000000" w:rsidR="00000000" w:rsidRPr="00000000">
        <w:rPr>
          <w:rFonts w:ascii="Arial" w:cs="Arial" w:eastAsia="Arial" w:hAnsi="Arial"/>
          <w:color w:val="1a1a1a"/>
          <w:sz w:val="22"/>
          <w:szCs w:val="22"/>
          <w:rtl w:val="0"/>
        </w:rPr>
        <w:t xml:space="preserve">. New users arriving saw a platform where most of the available inventory had no buyers, and concluded — correctly — that the product did not hold value.</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spacing w:after="60" w:before="120" w:lineRule="auto"/>
        <w:rPr/>
      </w:pPr>
      <w:r w:rsidDel="00000000" w:rsidR="00000000" w:rsidRPr="00000000">
        <w:rPr>
          <w:rFonts w:ascii="Arial" w:cs="Arial" w:eastAsia="Arial" w:hAnsi="Arial"/>
          <w:b w:val="1"/>
          <w:bCs w:val="1"/>
          <w:color w:val="1a3a5c"/>
          <w:sz w:val="22"/>
          <w:szCs w:val="22"/>
          <w:rtl w:val="0"/>
        </w:rPr>
        <w:t xml:space="preserve">2.  Gamble Packs That Rewarded Extraction Over Holding</w:t>
      </w:r>
      <w:r w:rsidDel="00000000" w:rsidR="00000000" w:rsidRPr="00000000">
        <w:rPr>
          <w:rtl w:val="0"/>
        </w:rPr>
      </w:r>
    </w:p>
    <w:p w:rsidR="00000000" w:rsidDel="00000000" w:rsidP="00000000" w:rsidRDefault="00000000" w:rsidRPr="00000000" w14:paraId="00000040">
      <w:pPr>
        <w:spacing w:after="140" w:before="80" w:line="280" w:lineRule="auto"/>
        <w:rPr/>
      </w:pPr>
      <w:r w:rsidDel="00000000" w:rsidR="00000000" w:rsidRPr="00000000">
        <w:rPr>
          <w:rFonts w:ascii="Arial" w:cs="Arial" w:eastAsia="Arial" w:hAnsi="Arial"/>
          <w:color w:val="1a1a1a"/>
          <w:sz w:val="22"/>
          <w:szCs w:val="22"/>
          <w:rtl w:val="0"/>
        </w:rPr>
        <w:t xml:space="preserve">To sustain pack revenue as secondary market values declined, platforms introduced low-cost </w:t>
      </w:r>
      <w:r w:rsidDel="00000000" w:rsidR="00000000" w:rsidRPr="00000000">
        <w:rPr>
          <w:color w:val="1a1a1a"/>
          <w:rtl w:val="0"/>
        </w:rPr>
        <w:t xml:space="preserve">chase packs randomly holding higher tier supply and</w:t>
      </w:r>
      <w:r w:rsidDel="00000000" w:rsidR="00000000" w:rsidRPr="00000000">
        <w:rPr>
          <w:rFonts w:ascii="Arial" w:cs="Arial" w:eastAsia="Arial" w:hAnsi="Arial"/>
          <w:color w:val="1a1a1a"/>
          <w:sz w:val="22"/>
          <w:szCs w:val="22"/>
          <w:rtl w:val="0"/>
        </w:rPr>
        <w:t xml:space="preserve"> no collection-value threshold for access. The intent was to lower the barrier to entry. The effect was to create a pure gambling dynamic that actively destroyed marketplace health.</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tl w:val="0"/>
        </w:rPr>
      </w:r>
    </w:p>
    <w:p w:rsidR="00000000" w:rsidDel="00000000" w:rsidP="00000000" w:rsidRDefault="00000000" w:rsidRPr="00000000" w14:paraId="00000042">
      <w:pPr>
        <w:spacing w:after="140" w:before="80" w:line="28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Users who acquired rare moments cheaply through </w:t>
      </w:r>
      <w:r w:rsidDel="00000000" w:rsidR="00000000" w:rsidRPr="00000000">
        <w:rPr>
          <w:color w:val="1a1a1a"/>
          <w:rtl w:val="0"/>
        </w:rPr>
        <w:t xml:space="preserve">gamble</w:t>
      </w:r>
      <w:r w:rsidDel="00000000" w:rsidR="00000000" w:rsidRPr="00000000">
        <w:rPr>
          <w:rFonts w:ascii="Arial" w:cs="Arial" w:eastAsia="Arial" w:hAnsi="Arial"/>
          <w:color w:val="1a1a1a"/>
          <w:sz w:val="22"/>
          <w:szCs w:val="22"/>
          <w:rtl w:val="0"/>
        </w:rPr>
        <w:t xml:space="preserve"> packs had no incentive to hold them — they had not built a collection that benefited from rising values. The rational move was immediate market undercutting to extract cash before the next drop. This is not a user behavior problem. It is a product design that made extraction the optimal strategy and holding the suboptimal one.</w:t>
      </w:r>
    </w:p>
    <w:p w:rsidR="00000000" w:rsidDel="00000000" w:rsidP="00000000" w:rsidRDefault="00000000" w:rsidRPr="00000000" w14:paraId="00000043">
      <w:pPr>
        <w:spacing w:after="140" w:before="80" w:line="280" w:lineRule="auto"/>
        <w:rPr>
          <w:color w:val="1a1a1a"/>
        </w:rPr>
      </w:pPr>
      <w:r w:rsidDel="00000000" w:rsidR="00000000" w:rsidRPr="00000000">
        <w:rPr>
          <w:rtl w:val="0"/>
        </w:rPr>
      </w:r>
    </w:p>
    <w:p w:rsidR="00000000" w:rsidDel="00000000" w:rsidP="00000000" w:rsidRDefault="00000000" w:rsidRPr="00000000" w14:paraId="00000044">
      <w:pPr>
        <w:spacing w:after="140" w:before="80" w:line="280" w:lineRule="auto"/>
        <w:rPr>
          <w:color w:val="1a1a1a"/>
        </w:rPr>
      </w:pPr>
      <w:r w:rsidDel="00000000" w:rsidR="00000000" w:rsidRPr="00000000">
        <w:rPr>
          <w:color w:val="1a1a1a"/>
          <w:rtl w:val="0"/>
        </w:rPr>
        <w:t xml:space="preserve">It also created a release dynamic where the majority spent money and walked away feeling like losers, unable to sell into any demand.</w:t>
      </w:r>
    </w:p>
    <w:p w:rsidR="00000000" w:rsidDel="00000000" w:rsidP="00000000" w:rsidRDefault="00000000" w:rsidRPr="00000000" w14:paraId="00000045">
      <w:pPr>
        <w:spacing w:after="120" w:before="0" w:lineRule="auto"/>
        <w:rPr/>
      </w:pPr>
      <w:r w:rsidDel="00000000" w:rsidR="00000000" w:rsidRPr="00000000">
        <w:rPr>
          <w:rtl w:val="0"/>
        </w:rPr>
      </w:r>
    </w:p>
    <w:p w:rsidR="00000000" w:rsidDel="00000000" w:rsidP="00000000" w:rsidRDefault="00000000" w:rsidRPr="00000000" w14:paraId="00000046">
      <w:pPr>
        <w:spacing w:after="60" w:before="120" w:lineRule="auto"/>
        <w:rPr/>
      </w:pPr>
      <w:r w:rsidDel="00000000" w:rsidR="00000000" w:rsidRPr="00000000">
        <w:rPr>
          <w:rFonts w:ascii="Arial" w:cs="Arial" w:eastAsia="Arial" w:hAnsi="Arial"/>
          <w:b w:val="1"/>
          <w:bCs w:val="1"/>
          <w:color w:val="1a3a5c"/>
          <w:sz w:val="22"/>
          <w:szCs w:val="22"/>
          <w:rtl w:val="0"/>
        </w:rPr>
        <w:t xml:space="preserve">3.  Games and Challenges That Punished Fandom</w:t>
      </w:r>
      <w:r w:rsidDel="00000000" w:rsidR="00000000" w:rsidRPr="00000000">
        <w:rPr>
          <w:rtl w:val="0"/>
        </w:rPr>
      </w:r>
    </w:p>
    <w:p w:rsidR="00000000" w:rsidDel="00000000" w:rsidP="00000000" w:rsidRDefault="00000000" w:rsidRPr="00000000" w14:paraId="00000047">
      <w:pPr>
        <w:spacing w:after="140" w:before="80" w:line="280" w:lineRule="auto"/>
        <w:rPr/>
      </w:pPr>
      <w:r w:rsidDel="00000000" w:rsidR="00000000" w:rsidRPr="00000000">
        <w:rPr>
          <w:rFonts w:ascii="Arial" w:cs="Arial" w:eastAsia="Arial" w:hAnsi="Arial"/>
          <w:color w:val="1a1a1a"/>
          <w:sz w:val="22"/>
          <w:szCs w:val="22"/>
          <w:rtl w:val="0"/>
        </w:rPr>
        <w:t xml:space="preserve">Fantasy-style engagement mechanics — Top Shot's FastBreak, NFL All Day's Playbook, NHL Breakaway's Freeze</w:t>
      </w:r>
      <w:r w:rsidDel="00000000" w:rsidR="00000000" w:rsidRPr="00000000">
        <w:rPr>
          <w:color w:val="1a1a1a"/>
          <w:rtl w:val="0"/>
        </w:rPr>
        <w:t xml:space="preserve">,</w:t>
      </w:r>
      <w:r w:rsidDel="00000000" w:rsidR="00000000" w:rsidRPr="00000000">
        <w:rPr>
          <w:rFonts w:ascii="Arial" w:cs="Arial" w:eastAsia="Arial" w:hAnsi="Arial"/>
          <w:color w:val="1a1a1a"/>
          <w:sz w:val="22"/>
          <w:szCs w:val="22"/>
          <w:rtl w:val="0"/>
        </w:rPr>
        <w:t xml:space="preserve"> and equivalent</w:t>
      </w:r>
      <w:r w:rsidDel="00000000" w:rsidR="00000000" w:rsidRPr="00000000">
        <w:rPr>
          <w:color w:val="1a1a1a"/>
          <w:rtl w:val="0"/>
        </w:rPr>
        <w:t xml:space="preserve"> “challenges”</w:t>
      </w:r>
      <w:r w:rsidDel="00000000" w:rsidR="00000000" w:rsidRPr="00000000">
        <w:rPr>
          <w:rFonts w:ascii="Arial" w:cs="Arial" w:eastAsia="Arial" w:hAnsi="Arial"/>
          <w:color w:val="1a1a1a"/>
          <w:sz w:val="22"/>
          <w:szCs w:val="22"/>
          <w:rtl w:val="0"/>
        </w:rPr>
        <w:t xml:space="preserve"> across every imitator — shared a structural design flaw: to earn rewards, users had to collect moments from players they were not fans of. A Celtics fan needed Nuggets players. A Steph Curry collector needed bench players from six other teams. The user who spent the most on their favorite star was systematically disadvantaged by every engagement system on every platform.</w:t>
      </w: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tl w:val="0"/>
        </w:rPr>
      </w:r>
    </w:p>
    <w:p w:rsidR="00000000" w:rsidDel="00000000" w:rsidP="00000000" w:rsidRDefault="00000000" w:rsidRPr="00000000" w14:paraId="00000049">
      <w:pPr>
        <w:spacing w:after="140" w:before="80" w:line="280" w:lineRule="auto"/>
        <w:rPr/>
      </w:pPr>
      <w:r w:rsidDel="00000000" w:rsidR="00000000" w:rsidRPr="00000000">
        <w:rPr>
          <w:rFonts w:ascii="Arial" w:cs="Arial" w:eastAsia="Arial" w:hAnsi="Arial"/>
          <w:color w:val="1a1a1a"/>
          <w:sz w:val="22"/>
          <w:szCs w:val="22"/>
          <w:rtl w:val="0"/>
        </w:rPr>
        <w:t xml:space="preserve">This is the inverse of how sports fandom works in real life. People </w:t>
      </w:r>
      <w:r w:rsidDel="00000000" w:rsidR="00000000" w:rsidRPr="00000000">
        <w:rPr>
          <w:color w:val="1a1a1a"/>
          <w:rtl w:val="0"/>
        </w:rPr>
        <w:t xml:space="preserve">are fans of players and teams. They have rivalries, and they don't want to be compelled to buy and hold those rivals. Users came to these platforms hoping they would reward the depth of their fandom</w:t>
      </w:r>
      <w:r w:rsidDel="00000000" w:rsidR="00000000" w:rsidRPr="00000000">
        <w:rPr>
          <w:rFonts w:ascii="Arial" w:cs="Arial" w:eastAsia="Arial" w:hAnsi="Arial"/>
          <w:color w:val="1a1a1a"/>
          <w:sz w:val="22"/>
          <w:szCs w:val="22"/>
          <w:rtl w:val="0"/>
        </w:rPr>
        <w:t xml:space="preserve">, not the breadth of </w:t>
      </w:r>
      <w:r w:rsidDel="00000000" w:rsidR="00000000" w:rsidRPr="00000000">
        <w:rPr>
          <w:color w:val="1a1a1a"/>
          <w:rtl w:val="0"/>
        </w:rPr>
        <w:t xml:space="preserve">random hoops they jumped through.</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tl w:val="0"/>
        </w:rPr>
      </w:r>
    </w:p>
    <w:p w:rsidR="00000000" w:rsidDel="00000000" w:rsidP="00000000" w:rsidRDefault="00000000" w:rsidRPr="00000000" w14:paraId="0000004B">
      <w:pPr>
        <w:spacing w:after="60" w:before="120" w:lineRule="auto"/>
        <w:rPr/>
      </w:pPr>
      <w:r w:rsidDel="00000000" w:rsidR="00000000" w:rsidRPr="00000000">
        <w:rPr>
          <w:rFonts w:ascii="Arial" w:cs="Arial" w:eastAsia="Arial" w:hAnsi="Arial"/>
          <w:b w:val="1"/>
          <w:bCs w:val="1"/>
          <w:color w:val="1a3a5c"/>
          <w:sz w:val="22"/>
          <w:szCs w:val="22"/>
          <w:rtl w:val="0"/>
        </w:rPr>
        <w:t xml:space="preserve">4.  Collect-Only-One Utility That Capped Demand</w:t>
      </w:r>
      <w:r w:rsidDel="00000000" w:rsidR="00000000" w:rsidRPr="00000000">
        <w:rPr>
          <w:rtl w:val="0"/>
        </w:rPr>
      </w:r>
    </w:p>
    <w:p w:rsidR="00000000" w:rsidDel="00000000" w:rsidP="00000000" w:rsidRDefault="00000000" w:rsidRPr="00000000" w14:paraId="0000004C">
      <w:pPr>
        <w:spacing w:after="140" w:before="80" w:line="280" w:lineRule="auto"/>
        <w:rPr/>
      </w:pPr>
      <w:r w:rsidDel="00000000" w:rsidR="00000000" w:rsidRPr="00000000">
        <w:rPr>
          <w:rFonts w:ascii="Arial" w:cs="Arial" w:eastAsia="Arial" w:hAnsi="Arial"/>
          <w:color w:val="1a1a1a"/>
          <w:sz w:val="22"/>
          <w:szCs w:val="22"/>
          <w:rtl w:val="0"/>
        </w:rPr>
        <w:t xml:space="preserve">Fantasy game mechanics were designed so that owning one moment of a player at a given tier provided the same utility as owning ten. This capped natural demand at a single unit per player and created a perverse incentive to own the minimum. Hundreds of thousands of common moments competed for a single utility slot per player per user. Floor prices collapsed.</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rtl w:val="0"/>
        </w:rPr>
      </w:r>
    </w:p>
    <w:p w:rsidR="00000000" w:rsidDel="00000000" w:rsidP="00000000" w:rsidRDefault="00000000" w:rsidRPr="00000000" w14:paraId="0000004E">
      <w:pPr>
        <w:spacing w:after="140" w:before="80" w:line="280" w:lineRule="auto"/>
        <w:rPr/>
      </w:pPr>
      <w:r w:rsidDel="00000000" w:rsidR="00000000" w:rsidRPr="00000000">
        <w:rPr>
          <w:rFonts w:ascii="Arial" w:cs="Arial" w:eastAsia="Arial" w:hAnsi="Arial"/>
          <w:color w:val="1a1a1a"/>
          <w:sz w:val="22"/>
          <w:szCs w:val="22"/>
          <w:rtl w:val="0"/>
        </w:rPr>
        <w:t xml:space="preserve">Most damagingly, this dynamic made the most engaged fans — the ones who wanted to collect multiple moments of their favorite players, the ones more likely </w:t>
      </w:r>
      <w:r w:rsidDel="00000000" w:rsidR="00000000" w:rsidRPr="00000000">
        <w:rPr>
          <w:color w:val="1a1a1a"/>
          <w:rtl w:val="0"/>
        </w:rPr>
        <w:t xml:space="preserve">to spend above the minimum returned out of fandom</w:t>
      </w:r>
      <w:r w:rsidDel="00000000" w:rsidR="00000000" w:rsidRPr="00000000">
        <w:rPr>
          <w:rFonts w:ascii="Arial" w:cs="Arial" w:eastAsia="Arial" w:hAnsi="Arial"/>
          <w:color w:val="1a1a1a"/>
          <w:sz w:val="22"/>
          <w:szCs w:val="22"/>
          <w:rtl w:val="0"/>
        </w:rPr>
        <w:t xml:space="preserve"> — feel actively punished by the product. The user </w:t>
      </w:r>
      <w:r w:rsidDel="00000000" w:rsidR="00000000" w:rsidRPr="00000000">
        <w:rPr>
          <w:color w:val="1a1a1a"/>
          <w:rtl w:val="0"/>
        </w:rPr>
        <w:t xml:space="preserve">these products</w:t>
      </w:r>
      <w:r w:rsidDel="00000000" w:rsidR="00000000" w:rsidRPr="00000000">
        <w:rPr>
          <w:rFonts w:ascii="Arial" w:cs="Arial" w:eastAsia="Arial" w:hAnsi="Arial"/>
          <w:color w:val="1a1a1a"/>
          <w:sz w:val="22"/>
          <w:szCs w:val="22"/>
          <w:rtl w:val="0"/>
        </w:rPr>
        <w:t xml:space="preserve"> most needed to retain was the user the product design was most hostile to.</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spacing w:after="60" w:before="120" w:lineRule="auto"/>
        <w:rPr/>
      </w:pPr>
      <w:r w:rsidDel="00000000" w:rsidR="00000000" w:rsidRPr="00000000">
        <w:rPr>
          <w:rFonts w:ascii="Arial" w:cs="Arial" w:eastAsia="Arial" w:hAnsi="Arial"/>
          <w:b w:val="1"/>
          <w:bCs w:val="1"/>
          <w:color w:val="1a3a5c"/>
          <w:sz w:val="22"/>
          <w:szCs w:val="22"/>
          <w:rtl w:val="0"/>
        </w:rPr>
        <w:t xml:space="preserve">5.  No Speed to Market on Viral Moments</w:t>
      </w:r>
      <w:r w:rsidDel="00000000" w:rsidR="00000000" w:rsidRPr="00000000">
        <w:rPr>
          <w:rtl w:val="0"/>
        </w:rPr>
      </w:r>
    </w:p>
    <w:p w:rsidR="00000000" w:rsidDel="00000000" w:rsidP="00000000" w:rsidRDefault="00000000" w:rsidRPr="00000000" w14:paraId="00000051">
      <w:pPr>
        <w:spacing w:after="140" w:before="80" w:line="280" w:lineRule="auto"/>
        <w:rPr/>
      </w:pPr>
      <w:r w:rsidDel="00000000" w:rsidR="00000000" w:rsidRPr="00000000">
        <w:rPr>
          <w:rFonts w:ascii="Arial" w:cs="Arial" w:eastAsia="Arial" w:hAnsi="Arial"/>
          <w:color w:val="1a1a1a"/>
          <w:sz w:val="22"/>
          <w:szCs w:val="22"/>
          <w:rtl w:val="0"/>
        </w:rPr>
        <w:t xml:space="preserve">A digital-native platform with direct access to league highlight footage holds one structural advantage that no physical card company can match: the ability to authenticate and sell a collectible moment the same week</w:t>
      </w:r>
      <w:r w:rsidDel="00000000" w:rsidR="00000000" w:rsidRPr="00000000">
        <w:rPr>
          <w:color w:val="1a1a1a"/>
          <w:rtl w:val="0"/>
        </w:rPr>
        <w:t xml:space="preserve"> </w:t>
      </w:r>
      <w:r w:rsidDel="00000000" w:rsidR="00000000" w:rsidRPr="00000000">
        <w:rPr>
          <w:rFonts w:ascii="Arial" w:cs="Arial" w:eastAsia="Arial" w:hAnsi="Arial"/>
          <w:color w:val="1a1a1a"/>
          <w:sz w:val="22"/>
          <w:szCs w:val="22"/>
          <w:rtl w:val="0"/>
        </w:rPr>
        <w:t xml:space="preserve">it happens. This advantage was surrendered entirely by every platform in the category</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rtl w:val="0"/>
        </w:rPr>
      </w:r>
    </w:p>
    <w:p w:rsidR="00000000" w:rsidDel="00000000" w:rsidP="00000000" w:rsidRDefault="00000000" w:rsidRPr="00000000" w14:paraId="00000053">
      <w:pPr>
        <w:spacing w:after="140" w:before="80" w:line="280" w:lineRule="auto"/>
        <w:rPr/>
      </w:pPr>
      <w:r w:rsidDel="00000000" w:rsidR="00000000" w:rsidRPr="00000000">
        <w:rPr>
          <w:rFonts w:ascii="Arial" w:cs="Arial" w:eastAsia="Arial" w:hAnsi="Arial"/>
          <w:color w:val="1a1a1a"/>
          <w:sz w:val="22"/>
          <w:szCs w:val="22"/>
          <w:rtl w:val="0"/>
        </w:rPr>
        <w:t xml:space="preserve">Because </w:t>
      </w:r>
      <w:r w:rsidDel="00000000" w:rsidR="00000000" w:rsidRPr="00000000">
        <w:rPr>
          <w:color w:val="1a1a1a"/>
          <w:rtl w:val="0"/>
        </w:rPr>
        <w:t xml:space="preserve">digital collectibles</w:t>
      </w:r>
      <w:r w:rsidDel="00000000" w:rsidR="00000000" w:rsidRPr="00000000">
        <w:rPr>
          <w:rFonts w:ascii="Arial" w:cs="Arial" w:eastAsia="Arial" w:hAnsi="Arial"/>
          <w:color w:val="1a1a1a"/>
          <w:sz w:val="22"/>
          <w:szCs w:val="22"/>
          <w:rtl w:val="0"/>
        </w:rPr>
        <w:t xml:space="preserve"> were curated months in advance for set-based drops, viral performances sat idle while curation teams assembled the surrounding set. Panini Instant, a print-on-demand physical card product with real-world manufacturing lead times, consistently beat digital-native platforms to market on culturally significant moments. The most powerful product differentiation in the category was left unused.</w:t>
      </w:r>
      <w:r w:rsidDel="00000000" w:rsidR="00000000" w:rsidRPr="00000000">
        <w:rPr>
          <w:rtl w:val="0"/>
        </w:rPr>
      </w:r>
    </w:p>
    <w:p w:rsidR="00000000" w:rsidDel="00000000" w:rsidP="00000000" w:rsidRDefault="00000000" w:rsidRPr="00000000" w14:paraId="00000054">
      <w:pPr>
        <w:spacing w:after="120" w:before="0" w:lineRule="auto"/>
        <w:rPr/>
      </w:pPr>
      <w:r w:rsidDel="00000000" w:rsidR="00000000" w:rsidRPr="00000000">
        <w:rPr>
          <w:rtl w:val="0"/>
        </w:rPr>
      </w:r>
    </w:p>
    <w:p w:rsidR="00000000" w:rsidDel="00000000" w:rsidP="00000000" w:rsidRDefault="00000000" w:rsidRPr="00000000" w14:paraId="00000055">
      <w:pPr>
        <w:spacing w:after="60" w:before="120" w:lineRule="auto"/>
        <w:rPr/>
      </w:pPr>
      <w:r w:rsidDel="00000000" w:rsidR="00000000" w:rsidRPr="00000000">
        <w:rPr>
          <w:rFonts w:ascii="Arial" w:cs="Arial" w:eastAsia="Arial" w:hAnsi="Arial"/>
          <w:b w:val="1"/>
          <w:bCs w:val="1"/>
          <w:color w:val="1a3a5c"/>
          <w:sz w:val="22"/>
          <w:szCs w:val="22"/>
          <w:rtl w:val="0"/>
        </w:rPr>
        <w:t xml:space="preserve">6.  Zero Fan Input on Supply Decisions</w:t>
      </w:r>
      <w:r w:rsidDel="00000000" w:rsidR="00000000" w:rsidRPr="00000000">
        <w:rPr>
          <w:rtl w:val="0"/>
        </w:rPr>
      </w:r>
    </w:p>
    <w:p w:rsidR="00000000" w:rsidDel="00000000" w:rsidP="00000000" w:rsidRDefault="00000000" w:rsidRPr="00000000" w14:paraId="00000056">
      <w:pPr>
        <w:spacing w:after="140" w:before="80" w:line="280" w:lineRule="auto"/>
        <w:rPr/>
      </w:pPr>
      <w:r w:rsidDel="00000000" w:rsidR="00000000" w:rsidRPr="00000000">
        <w:rPr>
          <w:rFonts w:ascii="Arial" w:cs="Arial" w:eastAsia="Arial" w:hAnsi="Arial"/>
          <w:color w:val="1a1a1a"/>
          <w:sz w:val="22"/>
          <w:szCs w:val="22"/>
          <w:rtl w:val="0"/>
        </w:rPr>
        <w:t xml:space="preserve">Every platform in the category made supply decisions entirely internally. Users had no input into which </w:t>
      </w:r>
      <w:r w:rsidDel="00000000" w:rsidR="00000000" w:rsidRPr="00000000">
        <w:rPr>
          <w:color w:val="1a1a1a"/>
          <w:rtl w:val="0"/>
        </w:rPr>
        <w:t xml:space="preserve">highlights</w:t>
      </w:r>
      <w:r w:rsidDel="00000000" w:rsidR="00000000" w:rsidRPr="00000000">
        <w:rPr>
          <w:rFonts w:ascii="Arial" w:cs="Arial" w:eastAsia="Arial" w:hAnsi="Arial"/>
          <w:color w:val="1a1a1a"/>
          <w:sz w:val="22"/>
          <w:szCs w:val="22"/>
          <w:rtl w:val="0"/>
        </w:rPr>
        <w:t xml:space="preserve"> were minte</w:t>
      </w:r>
      <w:r w:rsidDel="00000000" w:rsidR="00000000" w:rsidRPr="00000000">
        <w:rPr>
          <w:color w:val="1a1a1a"/>
          <w:rtl w:val="0"/>
        </w:rPr>
        <w:t xml:space="preserve">d</w:t>
      </w:r>
      <w:r w:rsidDel="00000000" w:rsidR="00000000" w:rsidRPr="00000000">
        <w:rPr>
          <w:rFonts w:ascii="Arial" w:cs="Arial" w:eastAsia="Arial" w:hAnsi="Arial"/>
          <w:color w:val="1a1a1a"/>
          <w:sz w:val="22"/>
          <w:szCs w:val="22"/>
          <w:rtl w:val="0"/>
        </w:rPr>
        <w:t xml:space="preserve">, which plays became flagship collectibles, or which stars and events received scarce treatment. The result was a product that minted moments users did not ask for and withheld moments they urgently wanted — simultaneously failing at both curation and community alignment.</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tl w:val="0"/>
        </w:rPr>
      </w:r>
    </w:p>
    <w:p w:rsidR="00000000" w:rsidDel="00000000" w:rsidP="00000000" w:rsidRDefault="00000000" w:rsidRPr="00000000" w14:paraId="00000058">
      <w:pPr>
        <w:spacing w:after="140" w:before="80" w:line="280" w:lineRule="auto"/>
        <w:rPr/>
      </w:pPr>
      <w:r w:rsidDel="00000000" w:rsidR="00000000" w:rsidRPr="00000000">
        <w:rPr>
          <w:rFonts w:ascii="Arial" w:cs="Arial" w:eastAsia="Arial" w:hAnsi="Arial"/>
          <w:color w:val="1a1a1a"/>
          <w:sz w:val="22"/>
          <w:szCs w:val="22"/>
          <w:rtl w:val="0"/>
        </w:rPr>
        <w:t xml:space="preserve">The irony is profound: these platforms were sitting on a continuous, zero-cost, real-time demand signal in the form of their own user communities actively discussing which plays mattered. None of them built a mechanism to use it.</w:t>
      </w:r>
      <w:r w:rsidDel="00000000" w:rsidR="00000000" w:rsidRPr="00000000">
        <w:rPr>
          <w:rtl w:val="0"/>
        </w:rPr>
      </w:r>
    </w:p>
    <w:p w:rsidR="00000000" w:rsidDel="00000000" w:rsidP="00000000" w:rsidRDefault="00000000" w:rsidRPr="00000000" w14:paraId="00000059">
      <w:pPr>
        <w:spacing w:after="240" w:before="0" w:lineRule="auto"/>
        <w:rPr/>
      </w:pPr>
      <w:r w:rsidDel="00000000" w:rsidR="00000000" w:rsidRPr="00000000">
        <w:rPr>
          <w:rtl w:val="0"/>
        </w:rPr>
      </w:r>
    </w:p>
    <w:p w:rsidR="00000000" w:rsidDel="00000000" w:rsidP="00000000" w:rsidRDefault="00000000" w:rsidRPr="00000000" w14:paraId="0000005A">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Part III: Why the Incumbents Cannot Self-Correct</w:t>
      </w:r>
      <w:r w:rsidDel="00000000" w:rsidR="00000000" w:rsidRPr="00000000">
        <w:rPr>
          <w:rtl w:val="0"/>
        </w:rPr>
      </w:r>
    </w:p>
    <w:p w:rsidR="00000000" w:rsidDel="00000000" w:rsidP="00000000" w:rsidRDefault="00000000" w:rsidRPr="00000000" w14:paraId="0000005B">
      <w:pPr>
        <w:spacing w:after="140" w:before="80" w:line="280" w:lineRule="auto"/>
        <w:rPr/>
      </w:pPr>
      <w:r w:rsidDel="00000000" w:rsidR="00000000" w:rsidRPr="00000000">
        <w:rPr>
          <w:rFonts w:ascii="Arial" w:cs="Arial" w:eastAsia="Arial" w:hAnsi="Arial"/>
          <w:color w:val="1a1a1a"/>
          <w:sz w:val="22"/>
          <w:szCs w:val="22"/>
          <w:rtl w:val="0"/>
        </w:rPr>
        <w:t xml:space="preserve">A natural question is why, given years of documented decline and a clear diagnosis of the product failures, none of the existing platforms has made the structural changes required to fix them. The answer is that the constraints preventing a fix are not strategic choices — they are structural realities that a legacy platform cannot escape.</w:t>
      </w:r>
      <w:r w:rsidDel="00000000" w:rsidR="00000000" w:rsidRPr="00000000">
        <w:rPr>
          <w:rtl w:val="0"/>
        </w:rPr>
      </w:r>
    </w:p>
    <w:p w:rsidR="00000000" w:rsidDel="00000000" w:rsidP="00000000" w:rsidRDefault="00000000" w:rsidRPr="00000000" w14:paraId="0000005C">
      <w:pPr>
        <w:spacing w:after="120" w:before="0" w:lineRule="auto"/>
        <w:rPr/>
      </w:pPr>
      <w:r w:rsidDel="00000000" w:rsidR="00000000" w:rsidRPr="00000000">
        <w:rPr>
          <w:rtl w:val="0"/>
        </w:rPr>
      </w:r>
    </w:p>
    <w:p w:rsidR="00000000" w:rsidDel="00000000" w:rsidP="00000000" w:rsidRDefault="00000000" w:rsidRPr="00000000" w14:paraId="0000005D">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Supply Overhang Cannot Be Unwound</w:t>
      </w:r>
      <w:r w:rsidDel="00000000" w:rsidR="00000000" w:rsidRPr="00000000">
        <w:rPr>
          <w:rtl w:val="0"/>
        </w:rPr>
      </w:r>
    </w:p>
    <w:p w:rsidR="00000000" w:rsidDel="00000000" w:rsidP="00000000" w:rsidRDefault="00000000" w:rsidRPr="00000000" w14:paraId="0000005E">
      <w:pPr>
        <w:spacing w:after="140" w:before="80" w:line="280" w:lineRule="auto"/>
        <w:rPr/>
      </w:pPr>
      <w:r w:rsidDel="00000000" w:rsidR="00000000" w:rsidRPr="00000000">
        <w:rPr>
          <w:rFonts w:ascii="Arial" w:cs="Arial" w:eastAsia="Arial" w:hAnsi="Arial"/>
          <w:color w:val="1a1a1a"/>
          <w:sz w:val="22"/>
          <w:szCs w:val="22"/>
          <w:rtl w:val="0"/>
        </w:rPr>
        <w:t xml:space="preserve">NBA Top Shot's 38 million minted</w:t>
      </w:r>
      <w:r w:rsidDel="00000000" w:rsidR="00000000" w:rsidRPr="00000000">
        <w:rPr>
          <w:color w:val="1a1a1a"/>
          <w:rtl w:val="0"/>
        </w:rPr>
        <w:t xml:space="preserve"> collectibles</w:t>
      </w:r>
      <w:r w:rsidDel="00000000" w:rsidR="00000000" w:rsidRPr="00000000">
        <w:rPr>
          <w:rFonts w:ascii="Arial" w:cs="Arial" w:eastAsia="Arial" w:hAnsi="Arial"/>
          <w:color w:val="1a1a1a"/>
          <w:sz w:val="22"/>
          <w:szCs w:val="22"/>
          <w:rtl w:val="0"/>
        </w:rPr>
        <w:t xml:space="preserve"> are not a figure that can be corrected by changing product direction. Th</w:t>
      </w:r>
      <w:r w:rsidDel="00000000" w:rsidR="00000000" w:rsidRPr="00000000">
        <w:rPr>
          <w:color w:val="1a1a1a"/>
          <w:rtl w:val="0"/>
        </w:rPr>
        <w:t xml:space="preserve">at supply</w:t>
      </w:r>
      <w:r w:rsidDel="00000000" w:rsidR="00000000" w:rsidRPr="00000000">
        <w:rPr>
          <w:rFonts w:ascii="Arial" w:cs="Arial" w:eastAsia="Arial" w:hAnsi="Arial"/>
          <w:color w:val="1a1a1a"/>
          <w:sz w:val="22"/>
          <w:szCs w:val="22"/>
          <w:rtl w:val="0"/>
        </w:rPr>
        <w:t xml:space="preserve"> exists, </w:t>
      </w:r>
      <w:r w:rsidDel="00000000" w:rsidR="00000000" w:rsidRPr="00000000">
        <w:rPr>
          <w:color w:val="1a1a1a"/>
          <w:rtl w:val="0"/>
        </w:rPr>
        <w:t xml:space="preserve">is</w:t>
      </w:r>
      <w:r w:rsidDel="00000000" w:rsidR="00000000" w:rsidRPr="00000000">
        <w:rPr>
          <w:rFonts w:ascii="Arial" w:cs="Arial" w:eastAsia="Arial" w:hAnsi="Arial"/>
          <w:color w:val="1a1a1a"/>
          <w:sz w:val="22"/>
          <w:szCs w:val="22"/>
          <w:rtl w:val="0"/>
        </w:rPr>
        <w:t xml:space="preserve"> owned by users, and ha</w:t>
      </w:r>
      <w:r w:rsidDel="00000000" w:rsidR="00000000" w:rsidRPr="00000000">
        <w:rPr>
          <w:color w:val="1a1a1a"/>
          <w:rtl w:val="0"/>
        </w:rPr>
        <w:t xml:space="preserve">s </w:t>
      </w:r>
      <w:r w:rsidDel="00000000" w:rsidR="00000000" w:rsidRPr="00000000">
        <w:rPr>
          <w:rFonts w:ascii="Arial" w:cs="Arial" w:eastAsia="Arial" w:hAnsi="Arial"/>
          <w:color w:val="1a1a1a"/>
          <w:sz w:val="22"/>
          <w:szCs w:val="22"/>
          <w:rtl w:val="0"/>
        </w:rPr>
        <w:t xml:space="preserve">a market price. Any credible attempt to build a demand-driven supply model going forward must reckon with the fact that the existing inventory dwarfs any conceivable weekly supply from a rebooted model.</w:t>
      </w:r>
      <w:r w:rsidDel="00000000" w:rsidR="00000000" w:rsidRPr="00000000">
        <w:rPr>
          <w:rtl w:val="0"/>
        </w:rPr>
      </w:r>
    </w:p>
    <w:p w:rsidR="00000000" w:rsidDel="00000000" w:rsidP="00000000" w:rsidRDefault="00000000" w:rsidRPr="00000000" w14:paraId="0000005F">
      <w:pPr>
        <w:spacing w:after="120" w:before="0" w:lineRule="auto"/>
        <w:rPr/>
      </w:pPr>
      <w:r w:rsidDel="00000000" w:rsidR="00000000" w:rsidRPr="00000000">
        <w:rPr>
          <w:rtl w:val="0"/>
        </w:rPr>
      </w:r>
    </w:p>
    <w:p w:rsidR="00000000" w:rsidDel="00000000" w:rsidP="00000000" w:rsidRDefault="00000000" w:rsidRPr="00000000" w14:paraId="00000060">
      <w:pPr>
        <w:spacing w:after="140" w:before="80" w:line="280" w:lineRule="auto"/>
        <w:rPr/>
      </w:pPr>
      <w:r w:rsidDel="00000000" w:rsidR="00000000" w:rsidRPr="00000000">
        <w:rPr>
          <w:rFonts w:ascii="Arial" w:cs="Arial" w:eastAsia="Arial" w:hAnsi="Arial"/>
          <w:color w:val="1a1a1a"/>
          <w:sz w:val="22"/>
          <w:szCs w:val="22"/>
          <w:rtl w:val="0"/>
        </w:rPr>
        <w:t xml:space="preserve">More critically: the users who hold that existing supply are Top Shot's remaining customer base. Any pivot that implicitly signals those 38 million moments are legacy supply heading toward worthlessness will accelerate user departure rather than </w:t>
      </w:r>
      <w:r w:rsidDel="00000000" w:rsidR="00000000" w:rsidRPr="00000000">
        <w:rPr>
          <w:color w:val="1a1a1a"/>
          <w:rtl w:val="0"/>
        </w:rPr>
        <w:t xml:space="preserve">prevent </w:t>
      </w:r>
      <w:r w:rsidDel="00000000" w:rsidR="00000000" w:rsidRPr="00000000">
        <w:rPr>
          <w:rFonts w:ascii="Arial" w:cs="Arial" w:eastAsia="Arial" w:hAnsi="Arial"/>
          <w:color w:val="1a1a1a"/>
          <w:sz w:val="22"/>
          <w:szCs w:val="22"/>
          <w:rtl w:val="0"/>
        </w:rPr>
        <w:t xml:space="preserve">it. The platform is trapped between the supply it has already created and the community it cannot afford to alienate.</w:t>
      </w:r>
      <w:r w:rsidDel="00000000" w:rsidR="00000000" w:rsidRPr="00000000">
        <w:rPr>
          <w:rtl w:val="0"/>
        </w:rPr>
      </w:r>
    </w:p>
    <w:p w:rsidR="00000000" w:rsidDel="00000000" w:rsidP="00000000" w:rsidRDefault="00000000" w:rsidRPr="00000000" w14:paraId="00000061">
      <w:pPr>
        <w:spacing w:after="120" w:before="0" w:lineRule="auto"/>
        <w:rPr/>
      </w:pPr>
      <w:r w:rsidDel="00000000" w:rsidR="00000000" w:rsidRPr="00000000">
        <w:rPr>
          <w:rtl w:val="0"/>
        </w:rPr>
      </w:r>
    </w:p>
    <w:p w:rsidR="00000000" w:rsidDel="00000000" w:rsidP="00000000" w:rsidRDefault="00000000" w:rsidRPr="00000000" w14:paraId="00000062">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Brand Is Tarnished Beyond Marketing Rescue</w:t>
      </w:r>
      <w:r w:rsidDel="00000000" w:rsidR="00000000" w:rsidRPr="00000000">
        <w:rPr>
          <w:rtl w:val="0"/>
        </w:rPr>
      </w:r>
    </w:p>
    <w:p w:rsidR="00000000" w:rsidDel="00000000" w:rsidP="00000000" w:rsidRDefault="00000000" w:rsidRPr="00000000" w14:paraId="00000063">
      <w:pPr>
        <w:spacing w:after="140" w:before="80" w:line="280" w:lineRule="auto"/>
        <w:rPr/>
      </w:pPr>
      <w:r w:rsidDel="00000000" w:rsidR="00000000" w:rsidRPr="00000000">
        <w:rPr>
          <w:rFonts w:ascii="Arial" w:cs="Arial" w:eastAsia="Arial" w:hAnsi="Arial"/>
          <w:color w:val="1a1a1a"/>
          <w:sz w:val="22"/>
          <w:szCs w:val="22"/>
          <w:rtl w:val="0"/>
        </w:rPr>
        <w:t xml:space="preserve">Five consecutive years of falling account values, broken utility promises, arbitrary changes to game mechanics, and a community that has watched its collections lose value ha</w:t>
      </w:r>
      <w:r w:rsidDel="00000000" w:rsidR="00000000" w:rsidRPr="00000000">
        <w:rPr>
          <w:color w:val="1a1a1a"/>
          <w:rtl w:val="0"/>
        </w:rPr>
        <w:t xml:space="preserve">s</w:t>
      </w:r>
      <w:r w:rsidDel="00000000" w:rsidR="00000000" w:rsidRPr="00000000">
        <w:rPr>
          <w:rFonts w:ascii="Arial" w:cs="Arial" w:eastAsia="Arial" w:hAnsi="Arial"/>
          <w:color w:val="1a1a1a"/>
          <w:sz w:val="22"/>
          <w:szCs w:val="22"/>
          <w:rtl w:val="0"/>
        </w:rPr>
        <w:t xml:space="preserve"> created brand associations that cannot be reversed by messaging. The users who remain are those who have not yet given up; the users who left remember why they left.</w:t>
      </w:r>
      <w:r w:rsidDel="00000000" w:rsidR="00000000" w:rsidRPr="00000000">
        <w:rPr>
          <w:rtl w:val="0"/>
        </w:rPr>
      </w:r>
    </w:p>
    <w:p w:rsidR="00000000" w:rsidDel="00000000" w:rsidP="00000000" w:rsidRDefault="00000000" w:rsidRPr="00000000" w14:paraId="00000064">
      <w:pPr>
        <w:spacing w:after="120" w:before="0" w:lineRule="auto"/>
        <w:rPr/>
      </w:pPr>
      <w:r w:rsidDel="00000000" w:rsidR="00000000" w:rsidRPr="00000000">
        <w:rPr>
          <w:rtl w:val="0"/>
        </w:rPr>
      </w:r>
    </w:p>
    <w:p w:rsidR="00000000" w:rsidDel="00000000" w:rsidP="00000000" w:rsidRDefault="00000000" w:rsidRPr="00000000" w14:paraId="00000065">
      <w:pPr>
        <w:spacing w:after="140" w:before="80" w:line="280" w:lineRule="auto"/>
        <w:rPr/>
      </w:pPr>
      <w:r w:rsidDel="00000000" w:rsidR="00000000" w:rsidRPr="00000000">
        <w:rPr>
          <w:color w:val="1a1a1a"/>
          <w:rtl w:val="0"/>
        </w:rPr>
        <w:t xml:space="preserve">Large scale pivots of release and utility structure undermine consumer confidence. </w:t>
      </w:r>
      <w:r w:rsidDel="00000000" w:rsidR="00000000" w:rsidRPr="00000000">
        <w:rPr>
          <w:rFonts w:ascii="Arial" w:cs="Arial" w:eastAsia="Arial" w:hAnsi="Arial"/>
          <w:color w:val="1a1a1a"/>
          <w:sz w:val="22"/>
          <w:szCs w:val="22"/>
          <w:rtl w:val="0"/>
        </w:rPr>
        <w:t xml:space="preserve">A new product in this category carries none of this history. It can make and keep its promises from day one because it has no prior promises to walk back.</w:t>
      </w: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rtl w:val="0"/>
        </w:rPr>
      </w:r>
    </w:p>
    <w:p w:rsidR="00000000" w:rsidDel="00000000" w:rsidP="00000000" w:rsidRDefault="00000000" w:rsidRPr="00000000" w14:paraId="00000067">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License Constraints Are Real</w:t>
      </w:r>
      <w:r w:rsidDel="00000000" w:rsidR="00000000" w:rsidRPr="00000000">
        <w:rPr>
          <w:rtl w:val="0"/>
        </w:rPr>
      </w:r>
    </w:p>
    <w:p w:rsidR="00000000" w:rsidDel="00000000" w:rsidP="00000000" w:rsidRDefault="00000000" w:rsidRPr="00000000" w14:paraId="00000068">
      <w:pPr>
        <w:spacing w:after="140" w:before="80" w:line="280" w:lineRule="auto"/>
        <w:rPr/>
      </w:pPr>
      <w:r w:rsidDel="00000000" w:rsidR="00000000" w:rsidRPr="00000000">
        <w:rPr>
          <w:rFonts w:ascii="Arial" w:cs="Arial" w:eastAsia="Arial" w:hAnsi="Arial"/>
          <w:color w:val="1a1a1a"/>
          <w:sz w:val="22"/>
          <w:szCs w:val="22"/>
          <w:rtl w:val="0"/>
        </w:rPr>
        <w:t xml:space="preserve">The structural licensing arrangements with sports leagues and player associations — the ones that appear to require broad player coverage to satisfy royalty mechanisms — are multi-year agreements. They were negotiated around the original product model. Renegotiating them to support a demand-driven supply model, while maintaining existing obligations and relationships, is not a quick or guaranteed process.</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tl w:val="0"/>
        </w:rPr>
      </w:r>
    </w:p>
    <w:p w:rsidR="00000000" w:rsidDel="00000000" w:rsidP="00000000" w:rsidRDefault="00000000" w:rsidRPr="00000000" w14:paraId="0000006A">
      <w:pPr>
        <w:spacing w:after="140" w:before="80" w:line="280" w:lineRule="auto"/>
        <w:rPr/>
      </w:pPr>
      <w:r w:rsidDel="00000000" w:rsidR="00000000" w:rsidRPr="00000000">
        <w:rPr>
          <w:rFonts w:ascii="Arial" w:cs="Arial" w:eastAsia="Arial" w:hAnsi="Arial"/>
          <w:color w:val="1a1a1a"/>
          <w:sz w:val="22"/>
          <w:szCs w:val="22"/>
          <w:rtl w:val="0"/>
        </w:rPr>
        <w:t xml:space="preserve">A new entrant negotiates from scratch. The terms of a new license can be structured to support the correct product model from the beginning rather than working around the constraints of a deal struck under different assumptions.</w:t>
      </w:r>
      <w:r w:rsidDel="00000000" w:rsidR="00000000" w:rsidRPr="00000000">
        <w:rPr>
          <w:rtl w:val="0"/>
        </w:rPr>
      </w:r>
    </w:p>
    <w:p w:rsidR="00000000" w:rsidDel="00000000" w:rsidP="00000000" w:rsidRDefault="00000000" w:rsidRPr="00000000" w14:paraId="0000006B">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0392b" w:space="0" w:sz="16" w:val="single"/>
              <w:bottom w:color="cccccc" w:space="0" w:sz="4" w:val="single"/>
              <w:right w:color="cccccc" w:space="0" w:sz="4" w:val="single"/>
            </w:tcBorders>
            <w:shd w:fill="fbeaea" w:val="clear"/>
            <w:tcMar>
              <w:top w:w="140.0" w:type="dxa"/>
              <w:left w:w="280.0" w:type="dxa"/>
              <w:bottom w:w="140.0" w:type="dxa"/>
              <w:right w:w="28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i w:val="1"/>
                <w:iCs w:val="1"/>
                <w:color w:val="c0392b"/>
                <w:sz w:val="22"/>
                <w:szCs w:val="22"/>
                <w:rtl w:val="0"/>
              </w:rPr>
              <w:t xml:space="preserve">The incumbents are not failing to fix the product because they have not identified the problems. They are failing to fix it because they cannot. The supply is already out, the brand is already damaged, and the structural constraints are already locked in. This is not a turnaround story. It is an open-field opportunity for a new entrant.</w:t>
            </w:r>
            <w:r w:rsidDel="00000000" w:rsidR="00000000" w:rsidRPr="00000000">
              <w:rPr>
                <w:rtl w:val="0"/>
              </w:rPr>
            </w:r>
          </w:p>
        </w:tc>
      </w:tr>
    </w:tbl>
    <w:p w:rsidR="00000000" w:rsidDel="00000000" w:rsidP="00000000" w:rsidRDefault="00000000" w:rsidRPr="00000000" w14:paraId="0000006D">
      <w:pPr>
        <w:spacing w:after="240" w:before="0" w:lineRule="auto"/>
        <w:rPr/>
      </w:pPr>
      <w:r w:rsidDel="00000000" w:rsidR="00000000" w:rsidRPr="00000000">
        <w:rPr>
          <w:rtl w:val="0"/>
        </w:rPr>
      </w:r>
    </w:p>
    <w:p w:rsidR="00000000" w:rsidDel="00000000" w:rsidP="00000000" w:rsidRDefault="00000000" w:rsidRPr="00000000" w14:paraId="0000006E">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Part IV: What the Correct Product Looks Like</w:t>
      </w:r>
      <w:r w:rsidDel="00000000" w:rsidR="00000000" w:rsidRPr="00000000">
        <w:rPr>
          <w:rtl w:val="0"/>
        </w:rPr>
      </w:r>
    </w:p>
    <w:p w:rsidR="00000000" w:rsidDel="00000000" w:rsidP="00000000" w:rsidRDefault="00000000" w:rsidRPr="00000000" w14:paraId="0000006F">
      <w:pPr>
        <w:spacing w:after="140" w:before="80" w:line="280" w:lineRule="auto"/>
        <w:rPr/>
      </w:pPr>
      <w:r w:rsidDel="00000000" w:rsidR="00000000" w:rsidRPr="00000000">
        <w:rPr>
          <w:rFonts w:ascii="Arial" w:cs="Arial" w:eastAsia="Arial" w:hAnsi="Arial"/>
          <w:color w:val="1a1a1a"/>
          <w:sz w:val="22"/>
          <w:szCs w:val="22"/>
          <w:rtl w:val="0"/>
        </w:rPr>
        <w:t xml:space="preserve">The </w:t>
      </w:r>
      <w:r w:rsidDel="00000000" w:rsidR="00000000" w:rsidRPr="00000000">
        <w:rPr>
          <w:color w:val="1a1a1a"/>
          <w:rtl w:val="0"/>
        </w:rPr>
        <w:t xml:space="preserve">‘</w:t>
      </w:r>
      <w:r w:rsidDel="00000000" w:rsidR="00000000" w:rsidRPr="00000000">
        <w:rPr>
          <w:rFonts w:ascii="Arial" w:cs="Arial" w:eastAsia="Arial" w:hAnsi="Arial"/>
          <w:color w:val="1a1a1a"/>
          <w:sz w:val="22"/>
          <w:szCs w:val="22"/>
          <w:rtl w:val="0"/>
        </w:rPr>
        <w:t xml:space="preserve">Sports Collectibles 2.0</w:t>
      </w:r>
      <w:r w:rsidDel="00000000" w:rsidR="00000000" w:rsidRPr="00000000">
        <w:rPr>
          <w:color w:val="1a1a1a"/>
          <w:rtl w:val="0"/>
        </w:rPr>
        <w:t xml:space="preserve">’</w:t>
      </w:r>
      <w:r w:rsidDel="00000000" w:rsidR="00000000" w:rsidRPr="00000000">
        <w:rPr>
          <w:rFonts w:ascii="Arial" w:cs="Arial" w:eastAsia="Arial" w:hAnsi="Arial"/>
          <w:color w:val="1a1a1a"/>
          <w:sz w:val="22"/>
          <w:szCs w:val="22"/>
          <w:rtl w:val="0"/>
        </w:rPr>
        <w:t xml:space="preserve"> model is not a theoretical redesign. It is a direct, surgical response to each of the six documented failures above. Every design principle here exists because a specific, measurable failure proved the need for it.</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tl w:val="0"/>
        </w:rPr>
      </w:r>
    </w:p>
    <w:p w:rsidR="00000000" w:rsidDel="00000000" w:rsidP="00000000" w:rsidRDefault="00000000" w:rsidRPr="00000000" w14:paraId="00000071">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Principle 1: Fan-Voted Supply</w:t>
      </w:r>
      <w:r w:rsidDel="00000000" w:rsidR="00000000" w:rsidRPr="00000000">
        <w:rPr>
          <w:rtl w:val="0"/>
        </w:rPr>
      </w:r>
    </w:p>
    <w:p w:rsidR="00000000" w:rsidDel="00000000" w:rsidP="00000000" w:rsidRDefault="00000000" w:rsidRPr="00000000" w14:paraId="00000072">
      <w:pPr>
        <w:spacing w:after="140" w:before="80" w:line="280" w:lineRule="auto"/>
        <w:rPr/>
      </w:pPr>
      <w:r w:rsidDel="00000000" w:rsidR="00000000" w:rsidRPr="00000000">
        <w:rPr>
          <w:rFonts w:ascii="Arial" w:cs="Arial" w:eastAsia="Arial" w:hAnsi="Arial"/>
          <w:color w:val="1a1a1a"/>
          <w:sz w:val="22"/>
          <w:szCs w:val="22"/>
          <w:rtl w:val="0"/>
        </w:rPr>
        <w:t xml:space="preserve">Users vote weekly on the plays they want minted as </w:t>
      </w:r>
      <w:r w:rsidDel="00000000" w:rsidR="00000000" w:rsidRPr="00000000">
        <w:rPr>
          <w:color w:val="1a1a1a"/>
          <w:rtl w:val="0"/>
        </w:rPr>
        <w:t xml:space="preserve">new collectibles</w:t>
      </w:r>
      <w:r w:rsidDel="00000000" w:rsidR="00000000" w:rsidRPr="00000000">
        <w:rPr>
          <w:rFonts w:ascii="Arial" w:cs="Arial" w:eastAsia="Arial" w:hAnsi="Arial"/>
          <w:color w:val="1a1a1a"/>
          <w:sz w:val="22"/>
          <w:szCs w:val="22"/>
          <w:rtl w:val="0"/>
        </w:rPr>
        <w:t xml:space="preserve">. The most-voted plays are minted at the most scarce </w:t>
      </w:r>
      <w:r w:rsidDel="00000000" w:rsidR="00000000" w:rsidRPr="00000000">
        <w:rPr>
          <w:color w:val="1a1a1a"/>
          <w:rtl w:val="0"/>
        </w:rPr>
        <w:t xml:space="preserve">levels</w:t>
      </w:r>
      <w:r w:rsidDel="00000000" w:rsidR="00000000" w:rsidRPr="00000000">
        <w:rPr>
          <w:rFonts w:ascii="Arial" w:cs="Arial" w:eastAsia="Arial" w:hAnsi="Arial"/>
          <w:color w:val="1a1a1a"/>
          <w:sz w:val="22"/>
          <w:szCs w:val="22"/>
          <w:rtl w:val="0"/>
        </w:rPr>
        <w:t xml:space="preserve">. Plays that do not reach threshold are never minted. This single change resolves the foundational mismatch between supply and demand:</w:t>
      </w:r>
      <w:r w:rsidDel="00000000" w:rsidR="00000000" w:rsidRPr="00000000">
        <w:rPr>
          <w:rtl w:val="0"/>
        </w:rPr>
      </w:r>
    </w:p>
    <w:p w:rsidR="00000000" w:rsidDel="00000000" w:rsidP="00000000" w:rsidRDefault="00000000" w:rsidRPr="00000000" w14:paraId="00000073">
      <w:pPr>
        <w:spacing w:after="120" w:before="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minted collectible</w:t>
      </w:r>
      <w:r w:rsidDel="00000000" w:rsidR="00000000" w:rsidRPr="00000000">
        <w:rPr>
          <w:color w:val="1a1a1a"/>
          <w:rtl w:val="0"/>
        </w:rPr>
        <w:t xml:space="preserve"> sold in packs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has demonstrated demand before it exists. No unwanted supply enters the market.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most popular moments are automatically the most scarce — because more users voting for them produces a lower mint count, not a higher one. Popularity and scarcity become aligned rather than opposed.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Viral moments can be voted on and minted within days of occurring. Speed-to-market advantage is finally captured.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voting process creates pre-mint engagement and emotional ownership. Users care about moments they helped create.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1a1a1a"/>
          <w:rtl w:val="0"/>
        </w:rPr>
        <w:t xml:space="preserve">Voting drives risk-free onboarding without diluting prior holders, incentivizing extraction over economically beneficial actions, or loss leading business spend.</w:t>
      </w:r>
      <w:r w:rsidDel="00000000" w:rsidR="00000000" w:rsidRPr="00000000">
        <w:rPr>
          <w:rtl w:val="0"/>
        </w:rPr>
      </w:r>
    </w:p>
    <w:p w:rsidR="00000000" w:rsidDel="00000000" w:rsidP="00000000" w:rsidRDefault="00000000" w:rsidRPr="00000000" w14:paraId="00000079">
      <w:pPr>
        <w:spacing w:after="120" w:before="0" w:lineRule="auto"/>
        <w:rPr/>
      </w:pPr>
      <w:r w:rsidDel="00000000" w:rsidR="00000000" w:rsidRPr="00000000">
        <w:rPr>
          <w:rtl w:val="0"/>
        </w:rPr>
      </w:r>
    </w:p>
    <w:p w:rsidR="00000000" w:rsidDel="00000000" w:rsidP="00000000" w:rsidRDefault="00000000" w:rsidRPr="00000000" w14:paraId="0000007A">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Principle 2: Burn-to-Earn as the Economic Engine</w:t>
      </w:r>
      <w:r w:rsidDel="00000000" w:rsidR="00000000" w:rsidRPr="00000000">
        <w:rPr>
          <w:rtl w:val="0"/>
        </w:rPr>
      </w:r>
    </w:p>
    <w:p w:rsidR="00000000" w:rsidDel="00000000" w:rsidP="00000000" w:rsidRDefault="00000000" w:rsidRPr="00000000" w14:paraId="0000007B">
      <w:pPr>
        <w:spacing w:after="140" w:before="80" w:line="280" w:lineRule="auto"/>
        <w:rPr/>
      </w:pPr>
      <w:r w:rsidDel="00000000" w:rsidR="00000000" w:rsidRPr="00000000">
        <w:rPr>
          <w:rFonts w:ascii="Arial" w:cs="Arial" w:eastAsia="Arial" w:hAnsi="Arial"/>
          <w:color w:val="1a1a1a"/>
          <w:sz w:val="22"/>
          <w:szCs w:val="22"/>
          <w:rtl w:val="0"/>
        </w:rPr>
        <w:t xml:space="preserve">Physical collectibles achieve scarcity passively over decades through degradation and loss. Digital collectibles require a deliberate mechanism. Burn-to-earn leaderboards — where users compete for new moments by permanently destroying existing ones — are that mechanism, but only when designed correctly:</w:t>
      </w:r>
      <w:r w:rsidDel="00000000" w:rsidR="00000000" w:rsidRPr="00000000">
        <w:rPr>
          <w:rtl w:val="0"/>
        </w:rPr>
      </w:r>
    </w:p>
    <w:p w:rsidR="00000000" w:rsidDel="00000000" w:rsidP="00000000" w:rsidRDefault="00000000" w:rsidRPr="00000000" w14:paraId="0000007C">
      <w:pPr>
        <w:spacing w:after="120" w:before="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Burns scored by value destroyed, not volume, so the reduction in circulating supply is economically meaningful.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w:t>
      </w:r>
      <w:r w:rsidDel="00000000" w:rsidR="00000000" w:rsidRPr="00000000">
        <w:rPr>
          <w:color w:val="1a1a1a"/>
          <w:rtl w:val="0"/>
        </w:rPr>
        <w:t xml:space="preserve">collectible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from a </w:t>
      </w:r>
      <w:r w:rsidDel="00000000" w:rsidR="00000000" w:rsidRPr="00000000">
        <w:rPr>
          <w:color w:val="1a1a1a"/>
          <w:rtl w:val="0"/>
        </w:rPr>
        <w:t xml:space="preserve">team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eligible for burns targeting that </w:t>
      </w:r>
      <w:r w:rsidDel="00000000" w:rsidR="00000000" w:rsidRPr="00000000">
        <w:rPr>
          <w:color w:val="1a1a1a"/>
          <w:rtl w:val="0"/>
        </w:rPr>
        <w:t xml:space="preserve">team’</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 new</w:t>
      </w:r>
      <w:r w:rsidDel="00000000" w:rsidR="00000000" w:rsidRPr="00000000">
        <w:rPr>
          <w:color w:val="1a1a1a"/>
          <w:rtl w:val="0"/>
        </w:rPr>
        <w:t xml:space="preserve"> releases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no arbitrary tier exclusions that create utility gaps</w:t>
      </w:r>
      <w:r w:rsidDel="00000000" w:rsidR="00000000" w:rsidRPr="00000000">
        <w:rPr>
          <w:color w:val="1a1a1a"/>
          <w:rtl w:val="0"/>
        </w:rPr>
        <w:t xml:space="preserve">, no rewarding holders of one team with utility to earn another.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Consistent, predictable rules. Arbitrary </w:t>
      </w:r>
      <w:r w:rsidDel="00000000" w:rsidR="00000000" w:rsidRPr="00000000">
        <w:rPr>
          <w:color w:val="1a1a1a"/>
          <w:rtl w:val="0"/>
        </w:rPr>
        <w:t xml:space="preserve">manipulation of</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burn eligibility ha</w:t>
      </w:r>
      <w:r w:rsidDel="00000000" w:rsidR="00000000" w:rsidRPr="00000000">
        <w:rPr>
          <w:color w:val="1a1a1a"/>
          <w:rtl w:val="0"/>
        </w:rPr>
        <w:t xml:space="preserv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been among the most trust-damaging behaviors in the category's history.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1a1a1a"/>
          <w:u w:val="none"/>
        </w:rPr>
      </w:pPr>
      <w:r w:rsidDel="00000000" w:rsidR="00000000" w:rsidRPr="00000000">
        <w:rPr>
          <w:color w:val="1a1a1a"/>
          <w:rtl w:val="0"/>
        </w:rPr>
        <w:t xml:space="preserve">Large scale and attainable enough to have a meaningful economic impact.</w:t>
      </w:r>
    </w:p>
    <w:p w:rsidR="00000000" w:rsidDel="00000000" w:rsidP="00000000" w:rsidRDefault="00000000" w:rsidRPr="00000000" w14:paraId="00000081">
      <w:pPr>
        <w:spacing w:after="120" w:before="0" w:lineRule="auto"/>
        <w:rPr/>
      </w:pPr>
      <w:r w:rsidDel="00000000" w:rsidR="00000000" w:rsidRPr="00000000">
        <w:rPr>
          <w:rtl w:val="0"/>
        </w:rPr>
      </w:r>
    </w:p>
    <w:p w:rsidR="00000000" w:rsidDel="00000000" w:rsidP="00000000" w:rsidRDefault="00000000" w:rsidRPr="00000000" w14:paraId="00000082">
      <w:pPr>
        <w:spacing w:after="140" w:before="80" w:line="280" w:lineRule="auto"/>
        <w:rPr/>
      </w:pPr>
      <w:r w:rsidDel="00000000" w:rsidR="00000000" w:rsidRPr="00000000">
        <w:rPr>
          <w:rFonts w:ascii="Arial" w:cs="Arial" w:eastAsia="Arial" w:hAnsi="Arial"/>
          <w:color w:val="1a1a1a"/>
          <w:sz w:val="22"/>
          <w:szCs w:val="22"/>
          <w:rtl w:val="0"/>
        </w:rPr>
        <w:t xml:space="preserve">When burns are structured correctly, they create the same appreciation dynamic that makes physical vintage cards valuable: circulating supply decreases over time as users consume older moments to earn newer ones, making held moments progressively more scarce and more valuable. This is the first digital sports collectible model that engineers long-term value appreciation rather than hoping for it.</w:t>
      </w:r>
      <w:r w:rsidDel="00000000" w:rsidR="00000000" w:rsidRPr="00000000">
        <w:rPr>
          <w:rtl w:val="0"/>
        </w:rPr>
      </w:r>
    </w:p>
    <w:p w:rsidR="00000000" w:rsidDel="00000000" w:rsidP="00000000" w:rsidRDefault="00000000" w:rsidRPr="00000000" w14:paraId="00000083">
      <w:pPr>
        <w:spacing w:after="120" w:before="0" w:lineRule="auto"/>
        <w:rPr/>
      </w:pPr>
      <w:r w:rsidDel="00000000" w:rsidR="00000000" w:rsidRPr="00000000">
        <w:rPr>
          <w:rtl w:val="0"/>
        </w:rPr>
      </w:r>
    </w:p>
    <w:p w:rsidR="00000000" w:rsidDel="00000000" w:rsidP="00000000" w:rsidRDefault="00000000" w:rsidRPr="00000000" w14:paraId="00000084">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Principle 3: Earned Access Replaces Gambling</w:t>
      </w:r>
      <w:r w:rsidDel="00000000" w:rsidR="00000000" w:rsidRPr="00000000">
        <w:rPr>
          <w:rtl w:val="0"/>
        </w:rPr>
      </w:r>
    </w:p>
    <w:p w:rsidR="00000000" w:rsidDel="00000000" w:rsidP="00000000" w:rsidRDefault="00000000" w:rsidRPr="00000000" w14:paraId="00000085">
      <w:pPr>
        <w:spacing w:after="140" w:before="80" w:line="280" w:lineRule="auto"/>
        <w:rPr/>
      </w:pPr>
      <w:r w:rsidDel="00000000" w:rsidR="00000000" w:rsidRPr="00000000">
        <w:rPr>
          <w:rFonts w:ascii="Arial" w:cs="Arial" w:eastAsia="Arial" w:hAnsi="Arial"/>
          <w:color w:val="1a1a1a"/>
          <w:sz w:val="22"/>
          <w:szCs w:val="22"/>
          <w:rtl w:val="0"/>
        </w:rPr>
        <w:t xml:space="preserve">Collection value thresholds gate access to higher-tier </w:t>
      </w:r>
      <w:r w:rsidDel="00000000" w:rsidR="00000000" w:rsidRPr="00000000">
        <w:rPr>
          <w:color w:val="1a1a1a"/>
          <w:rtl w:val="0"/>
        </w:rPr>
        <w:t xml:space="preserve">new releases</w:t>
      </w:r>
      <w:r w:rsidDel="00000000" w:rsidR="00000000" w:rsidRPr="00000000">
        <w:rPr>
          <w:rFonts w:ascii="Arial" w:cs="Arial" w:eastAsia="Arial" w:hAnsi="Arial"/>
          <w:color w:val="1a1a1a"/>
          <w:sz w:val="22"/>
          <w:szCs w:val="22"/>
          <w:rtl w:val="0"/>
        </w:rPr>
        <w:t xml:space="preserve">. Users who have demonstrated commitment to the platform by accumulating and holding a meaningful collection earn access to better packs. New users and users who extract rather than build are limited to common-tier packs</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86">
      <w:pPr>
        <w:spacing w:after="120" w:before="0" w:lineRule="auto"/>
        <w:rPr/>
      </w:pPr>
      <w:r w:rsidDel="00000000" w:rsidR="00000000" w:rsidRPr="00000000">
        <w:rPr>
          <w:rtl w:val="0"/>
        </w:rPr>
      </w:r>
    </w:p>
    <w:p w:rsidR="00000000" w:rsidDel="00000000" w:rsidP="00000000" w:rsidRDefault="00000000" w:rsidRPr="00000000" w14:paraId="00000087">
      <w:pPr>
        <w:spacing w:after="140" w:before="80" w:line="28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Common-tier packs contain genuinely desirable content — fan-voted moments at the common tier, coveted rookie debuts — so the entry level is not a punishment. But the incentive structure now rewards holding over flipping at every level, aligning user behavior with marketplace health from the first interaction.</w:t>
      </w:r>
    </w:p>
    <w:p w:rsidR="00000000" w:rsidDel="00000000" w:rsidP="00000000" w:rsidRDefault="00000000" w:rsidRPr="00000000" w14:paraId="00000088">
      <w:pPr>
        <w:spacing w:after="140" w:before="80" w:line="280" w:lineRule="auto"/>
        <w:rPr>
          <w:color w:val="1a1a1a"/>
        </w:rPr>
      </w:pPr>
      <w:r w:rsidDel="00000000" w:rsidR="00000000" w:rsidRPr="00000000">
        <w:rPr>
          <w:rtl w:val="0"/>
        </w:rPr>
      </w:r>
    </w:p>
    <w:p w:rsidR="00000000" w:rsidDel="00000000" w:rsidP="00000000" w:rsidRDefault="00000000" w:rsidRPr="00000000" w14:paraId="00000089">
      <w:pPr>
        <w:spacing w:after="140" w:before="80" w:line="280" w:lineRule="auto"/>
        <w:rPr>
          <w:color w:val="1a1a1a"/>
        </w:rPr>
      </w:pPr>
      <w:r w:rsidDel="00000000" w:rsidR="00000000" w:rsidRPr="00000000">
        <w:rPr>
          <w:color w:val="1a1a1a"/>
          <w:rtl w:val="0"/>
        </w:rPr>
        <w:t xml:space="preserve">This leads to demand for everything on the platform and users who compete against each other to be rewarded, not just the minimum requirements.</w:t>
      </w:r>
    </w:p>
    <w:p w:rsidR="00000000" w:rsidDel="00000000" w:rsidP="00000000" w:rsidRDefault="00000000" w:rsidRPr="00000000" w14:paraId="0000008A">
      <w:pPr>
        <w:spacing w:after="120" w:before="0" w:lineRule="auto"/>
        <w:rPr/>
      </w:pPr>
      <w:r w:rsidDel="00000000" w:rsidR="00000000" w:rsidRPr="00000000">
        <w:rPr>
          <w:rtl w:val="0"/>
        </w:rPr>
      </w:r>
    </w:p>
    <w:p w:rsidR="00000000" w:rsidDel="00000000" w:rsidP="00000000" w:rsidRDefault="00000000" w:rsidRPr="00000000" w14:paraId="0000008B">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Principle 4: Fandom-Aligned Rewards</w:t>
      </w:r>
      <w:r w:rsidDel="00000000" w:rsidR="00000000" w:rsidRPr="00000000">
        <w:rPr>
          <w:rtl w:val="0"/>
        </w:rPr>
      </w:r>
    </w:p>
    <w:p w:rsidR="00000000" w:rsidDel="00000000" w:rsidP="00000000" w:rsidRDefault="00000000" w:rsidRPr="00000000" w14:paraId="0000008C">
      <w:pPr>
        <w:spacing w:after="140" w:before="80" w:line="280" w:lineRule="auto"/>
        <w:rPr/>
      </w:pPr>
      <w:r w:rsidDel="00000000" w:rsidR="00000000" w:rsidRPr="00000000">
        <w:rPr>
          <w:rFonts w:ascii="Arial" w:cs="Arial" w:eastAsia="Arial" w:hAnsi="Arial"/>
          <w:color w:val="1a1a1a"/>
          <w:sz w:val="22"/>
          <w:szCs w:val="22"/>
          <w:rtl w:val="0"/>
        </w:rPr>
        <w:t xml:space="preserve">Every engagement mechanic rewards users for going deep on the players and teams they love. No challenges require collecting players a user has no interest in. No game mechanics cap demand at one moment per player. The most committed fan of any given star is the most advantaged user on the platform — the inverse of every existing product in the category.</w:t>
      </w:r>
      <w:r w:rsidDel="00000000" w:rsidR="00000000" w:rsidRPr="00000000">
        <w:rPr>
          <w:rtl w:val="0"/>
        </w:rPr>
      </w:r>
    </w:p>
    <w:p w:rsidR="00000000" w:rsidDel="00000000" w:rsidP="00000000" w:rsidRDefault="00000000" w:rsidRPr="00000000" w14:paraId="0000008D">
      <w:pPr>
        <w:spacing w:after="120" w:before="0" w:lineRule="auto"/>
        <w:rPr/>
      </w:pPr>
      <w:r w:rsidDel="00000000" w:rsidR="00000000" w:rsidRPr="00000000">
        <w:rPr>
          <w:rtl w:val="0"/>
        </w:rPr>
      </w:r>
    </w:p>
    <w:p w:rsidR="00000000" w:rsidDel="00000000" w:rsidP="00000000" w:rsidRDefault="00000000" w:rsidRPr="00000000" w14:paraId="0000008E">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Principle 5: Social Infrastructure on Transparent Ownership</w:t>
      </w:r>
      <w:r w:rsidDel="00000000" w:rsidR="00000000" w:rsidRPr="00000000">
        <w:rPr>
          <w:rtl w:val="0"/>
        </w:rPr>
      </w:r>
    </w:p>
    <w:p w:rsidR="00000000" w:rsidDel="00000000" w:rsidP="00000000" w:rsidRDefault="00000000" w:rsidRPr="00000000" w14:paraId="0000008F">
      <w:pPr>
        <w:spacing w:after="140" w:before="80" w:line="280" w:lineRule="auto"/>
        <w:rPr/>
      </w:pPr>
      <w:r w:rsidDel="00000000" w:rsidR="00000000" w:rsidRPr="00000000">
        <w:rPr>
          <w:rFonts w:ascii="Arial" w:cs="Arial" w:eastAsia="Arial" w:hAnsi="Arial"/>
          <w:color w:val="1a1a1a"/>
          <w:sz w:val="22"/>
          <w:szCs w:val="22"/>
          <w:rtl w:val="0"/>
        </w:rPr>
        <w:t xml:space="preserve">The blockchain-native nature of these assets provides full transparency of ownership, transaction history, and collection composition. The 2.0 product builds social engagement on this foundation — public trophy cases, activity feeds showing community burns and acquisitions, leaderboard recognition, favorite team specific chatrooms</w:t>
      </w:r>
      <w:r w:rsidDel="00000000" w:rsidR="00000000" w:rsidRPr="00000000">
        <w:rPr>
          <w:color w:val="1a1a1a"/>
          <w:rtl w:val="0"/>
        </w:rPr>
        <w:t xml:space="preserve"> </w:t>
      </w:r>
      <w:r w:rsidDel="00000000" w:rsidR="00000000" w:rsidRPr="00000000">
        <w:rPr>
          <w:rFonts w:ascii="Arial" w:cs="Arial" w:eastAsia="Arial" w:hAnsi="Arial"/>
          <w:color w:val="1a1a1a"/>
          <w:sz w:val="22"/>
          <w:szCs w:val="22"/>
          <w:rtl w:val="0"/>
        </w:rPr>
        <w:t xml:space="preserve"> — creating organic daily engagement that does not require the platform to fund loss-leader promotions or operate games. User-generated content at infrastructure level is what drove durable engagement on every major social platform. It has never been applied to collectibles.</w:t>
      </w:r>
      <w:r w:rsidDel="00000000" w:rsidR="00000000" w:rsidRPr="00000000">
        <w:rPr>
          <w:rtl w:val="0"/>
        </w:rPr>
      </w:r>
    </w:p>
    <w:p w:rsidR="00000000" w:rsidDel="00000000" w:rsidP="00000000" w:rsidRDefault="00000000" w:rsidRPr="00000000" w14:paraId="00000090">
      <w:pPr>
        <w:spacing w:after="240" w:before="0" w:lineRule="auto"/>
        <w:rPr/>
      </w:pPr>
      <w:r w:rsidDel="00000000" w:rsidR="00000000" w:rsidRPr="00000000">
        <w:rPr>
          <w:rtl w:val="0"/>
        </w:rPr>
      </w:r>
    </w:p>
    <w:p w:rsidR="00000000" w:rsidDel="00000000" w:rsidP="00000000" w:rsidRDefault="00000000" w:rsidRPr="00000000" w14:paraId="00000091">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Part V: The Market Opportunity</w:t>
      </w:r>
      <w:r w:rsidDel="00000000" w:rsidR="00000000" w:rsidRPr="00000000">
        <w:rPr>
          <w:rtl w:val="0"/>
        </w:rPr>
      </w:r>
    </w:p>
    <w:p w:rsidR="00000000" w:rsidDel="00000000" w:rsidP="00000000" w:rsidRDefault="00000000" w:rsidRPr="00000000" w14:paraId="00000092">
      <w:pPr>
        <w:spacing w:after="140" w:before="80" w:line="280" w:lineRule="auto"/>
        <w:rPr/>
      </w:pPr>
      <w:r w:rsidDel="00000000" w:rsidR="00000000" w:rsidRPr="00000000">
        <w:rPr>
          <w:rFonts w:ascii="Arial" w:cs="Arial" w:eastAsia="Arial" w:hAnsi="Arial"/>
          <w:color w:val="1a1a1a"/>
          <w:sz w:val="22"/>
          <w:szCs w:val="22"/>
          <w:rtl w:val="0"/>
        </w:rPr>
        <w:t xml:space="preserve">The conditions for a successful new entrant in this category are as favorable today as they have been at any point since the category's inception — and more favorable in the ways that matter for building a durable business.</w:t>
      </w:r>
      <w:r w:rsidDel="00000000" w:rsidR="00000000" w:rsidRPr="00000000">
        <w:rPr>
          <w:rtl w:val="0"/>
        </w:rPr>
      </w:r>
    </w:p>
    <w:p w:rsidR="00000000" w:rsidDel="00000000" w:rsidP="00000000" w:rsidRDefault="00000000" w:rsidRPr="00000000" w14:paraId="00000093">
      <w:pPr>
        <w:spacing w:after="120" w:before="0" w:lineRule="auto"/>
        <w:rPr/>
      </w:pPr>
      <w:r w:rsidDel="00000000" w:rsidR="00000000" w:rsidRPr="00000000">
        <w:rPr>
          <w:rtl w:val="0"/>
        </w:rPr>
      </w:r>
    </w:p>
    <w:p w:rsidR="00000000" w:rsidDel="00000000" w:rsidP="00000000" w:rsidRDefault="00000000" w:rsidRPr="00000000" w14:paraId="00000094">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Proven Demand, Unmet by Existing Products</w:t>
      </w:r>
      <w:r w:rsidDel="00000000" w:rsidR="00000000" w:rsidRPr="00000000">
        <w:rPr>
          <w:rtl w:val="0"/>
        </w:rPr>
      </w:r>
    </w:p>
    <w:p w:rsidR="00000000" w:rsidDel="00000000" w:rsidP="00000000" w:rsidRDefault="00000000" w:rsidRPr="00000000" w14:paraId="00000095">
      <w:pPr>
        <w:spacing w:after="140" w:before="80" w:line="280" w:lineRule="auto"/>
        <w:rPr/>
      </w:pPr>
      <w:r w:rsidDel="00000000" w:rsidR="00000000" w:rsidRPr="00000000">
        <w:rPr>
          <w:rFonts w:ascii="Arial" w:cs="Arial" w:eastAsia="Arial" w:hAnsi="Arial"/>
          <w:color w:val="1a1a1a"/>
          <w:sz w:val="22"/>
          <w:szCs w:val="22"/>
          <w:rtl w:val="0"/>
        </w:rPr>
        <w:t xml:space="preserve">The demand that drove one million wallet creations and $250 million in monthly peer-to-peer trading has not gone away. The sports fans who came to Top Shot hoping to own meaningful digital moments of their favorite players, watched their collections lose value, and left — they did not stop being sports fans. They stopped using a product that did not serve them.</w:t>
      </w:r>
      <w:r w:rsidDel="00000000" w:rsidR="00000000" w:rsidRPr="00000000">
        <w:rPr>
          <w:rtl w:val="0"/>
        </w:rPr>
      </w:r>
    </w:p>
    <w:p w:rsidR="00000000" w:rsidDel="00000000" w:rsidP="00000000" w:rsidRDefault="00000000" w:rsidRPr="00000000" w14:paraId="00000096">
      <w:pPr>
        <w:spacing w:after="120" w:before="0" w:lineRule="auto"/>
        <w:rPr/>
      </w:pPr>
      <w:r w:rsidDel="00000000" w:rsidR="00000000" w:rsidRPr="00000000">
        <w:rPr>
          <w:rtl w:val="0"/>
        </w:rPr>
      </w:r>
    </w:p>
    <w:p w:rsidR="00000000" w:rsidDel="00000000" w:rsidP="00000000" w:rsidRDefault="00000000" w:rsidRPr="00000000" w14:paraId="00000097">
      <w:pPr>
        <w:spacing w:after="140" w:before="80" w:line="280" w:lineRule="auto"/>
        <w:rPr/>
      </w:pPr>
      <w:r w:rsidDel="00000000" w:rsidR="00000000" w:rsidRPr="00000000">
        <w:rPr>
          <w:rFonts w:ascii="Arial" w:cs="Arial" w:eastAsia="Arial" w:hAnsi="Arial"/>
          <w:color w:val="1a1a1a"/>
          <w:sz w:val="22"/>
          <w:szCs w:val="22"/>
          <w:rtl w:val="0"/>
        </w:rPr>
        <w:t xml:space="preserve">A product that actually delivers on the original promise — authentic, scarce digital ownership of the moments that define sports culture, with a marketplace that rises over time as fans collect what they love — is not asking the market to try something new. It is offering what the market already demonstrated it would pay for, built correctly this time.</w:t>
      </w:r>
      <w:r w:rsidDel="00000000" w:rsidR="00000000" w:rsidRPr="00000000">
        <w:rPr>
          <w:rtl w:val="0"/>
        </w:rPr>
      </w:r>
    </w:p>
    <w:p w:rsidR="00000000" w:rsidDel="00000000" w:rsidP="00000000" w:rsidRDefault="00000000" w:rsidRPr="00000000" w14:paraId="00000098">
      <w:pPr>
        <w:spacing w:after="120" w:before="0" w:lineRule="auto"/>
        <w:rPr/>
      </w:pPr>
      <w:r w:rsidDel="00000000" w:rsidR="00000000" w:rsidRPr="00000000">
        <w:rPr>
          <w:rtl w:val="0"/>
        </w:rPr>
      </w:r>
    </w:p>
    <w:p w:rsidR="00000000" w:rsidDel="00000000" w:rsidP="00000000" w:rsidRDefault="00000000" w:rsidRPr="00000000" w14:paraId="00000099">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No Credible Incumbent Competition</w:t>
      </w:r>
      <w:r w:rsidDel="00000000" w:rsidR="00000000" w:rsidRPr="00000000">
        <w:rPr>
          <w:rtl w:val="0"/>
        </w:rPr>
      </w:r>
    </w:p>
    <w:p w:rsidR="00000000" w:rsidDel="00000000" w:rsidP="00000000" w:rsidRDefault="00000000" w:rsidRPr="00000000" w14:paraId="0000009A">
      <w:pPr>
        <w:spacing w:after="140" w:before="80" w:line="280" w:lineRule="auto"/>
        <w:rPr/>
      </w:pPr>
      <w:r w:rsidDel="00000000" w:rsidR="00000000" w:rsidRPr="00000000">
        <w:rPr>
          <w:rFonts w:ascii="Arial" w:cs="Arial" w:eastAsia="Arial" w:hAnsi="Arial"/>
          <w:color w:val="1a1a1a"/>
          <w:sz w:val="22"/>
          <w:szCs w:val="22"/>
          <w:rtl w:val="0"/>
        </w:rPr>
        <w:t xml:space="preserve">NBA Top Shot is structurally constrained from executing the necessary pivot, as detailed in Part III. Its imitators are in worse positions: smaller communities, less recognizable brands, the same supply problems with fewer resources to manage them, and no meaningful product differentiation from the original failed model they copied.</w:t>
      </w:r>
      <w:r w:rsidDel="00000000" w:rsidR="00000000" w:rsidRPr="00000000">
        <w:rPr>
          <w:rtl w:val="0"/>
        </w:rPr>
      </w:r>
    </w:p>
    <w:p w:rsidR="00000000" w:rsidDel="00000000" w:rsidP="00000000" w:rsidRDefault="00000000" w:rsidRPr="00000000" w14:paraId="0000009B">
      <w:pPr>
        <w:spacing w:after="120" w:before="0" w:lineRule="auto"/>
        <w:rPr/>
      </w:pPr>
      <w:r w:rsidDel="00000000" w:rsidR="00000000" w:rsidRPr="00000000">
        <w:rPr>
          <w:rtl w:val="0"/>
        </w:rPr>
      </w:r>
    </w:p>
    <w:p w:rsidR="00000000" w:rsidDel="00000000" w:rsidP="00000000" w:rsidRDefault="00000000" w:rsidRPr="00000000" w14:paraId="0000009C">
      <w:pPr>
        <w:spacing w:after="140" w:before="80" w:line="280" w:lineRule="auto"/>
        <w:rPr/>
      </w:pPr>
      <w:r w:rsidDel="00000000" w:rsidR="00000000" w:rsidRPr="00000000">
        <w:rPr>
          <w:rFonts w:ascii="Arial" w:cs="Arial" w:eastAsia="Arial" w:hAnsi="Arial"/>
          <w:color w:val="1a1a1a"/>
          <w:sz w:val="22"/>
          <w:szCs w:val="22"/>
          <w:rtl w:val="0"/>
        </w:rPr>
        <w:t xml:space="preserve">Physical card competitors — Panini, Topps, Fanatics Collect — cannot replicate the speed-to-market advantage, the transparent scarcity, or the social infrastructure that a digital-native product can build. They are operating in a different product category that competes for the same wallet but cannot deliver the same experience.</w:t>
      </w:r>
      <w:r w:rsidDel="00000000" w:rsidR="00000000" w:rsidRPr="00000000">
        <w:rPr>
          <w:rtl w:val="0"/>
        </w:rPr>
      </w:r>
    </w:p>
    <w:p w:rsidR="00000000" w:rsidDel="00000000" w:rsidP="00000000" w:rsidRDefault="00000000" w:rsidRPr="00000000" w14:paraId="0000009D">
      <w:pPr>
        <w:spacing w:after="120" w:before="0" w:lineRule="auto"/>
        <w:rPr/>
      </w:pPr>
      <w:r w:rsidDel="00000000" w:rsidR="00000000" w:rsidRPr="00000000">
        <w:rPr>
          <w:rtl w:val="0"/>
        </w:rPr>
      </w:r>
    </w:p>
    <w:p w:rsidR="00000000" w:rsidDel="00000000" w:rsidP="00000000" w:rsidRDefault="00000000" w:rsidRPr="00000000" w14:paraId="0000009E">
      <w:pPr>
        <w:pStyle w:val="Heading2"/>
        <w:spacing w:after="120" w:before="360" w:lineRule="auto"/>
        <w:rPr/>
      </w:pPr>
      <w:r w:rsidDel="00000000" w:rsidR="00000000" w:rsidRPr="00000000">
        <w:rPr>
          <w:rFonts w:ascii="Arial" w:cs="Arial" w:eastAsia="Arial" w:hAnsi="Arial"/>
          <w:b w:val="1"/>
          <w:bCs w:val="1"/>
          <w:color w:val="1d6fa4"/>
          <w:sz w:val="26"/>
          <w:szCs w:val="26"/>
          <w:rtl w:val="0"/>
        </w:rPr>
        <w:t xml:space="preserve">The Total Addressable Market</w:t>
      </w:r>
      <w:r w:rsidDel="00000000" w:rsidR="00000000" w:rsidRPr="00000000">
        <w:rPr>
          <w:rtl w:val="0"/>
        </w:rPr>
      </w:r>
    </w:p>
    <w:p w:rsidR="00000000" w:rsidDel="00000000" w:rsidP="00000000" w:rsidRDefault="00000000" w:rsidRPr="00000000" w14:paraId="0000009F">
      <w:pPr>
        <w:spacing w:after="140" w:before="80" w:line="280" w:lineRule="auto"/>
        <w:rPr/>
      </w:pPr>
      <w:r w:rsidDel="00000000" w:rsidR="00000000" w:rsidRPr="00000000">
        <w:rPr>
          <w:rFonts w:ascii="Arial" w:cs="Arial" w:eastAsia="Arial" w:hAnsi="Arial"/>
          <w:color w:val="1a1a1a"/>
          <w:sz w:val="22"/>
          <w:szCs w:val="22"/>
          <w:rtl w:val="0"/>
        </w:rPr>
        <w:t xml:space="preserve">The sports fan market is not a niche. The NBA alone has an estimated 400 million fans globally. Fanatics, the licensed sports merchandise platform, crossed $10 billion in annual gross merchandise value. The U.S. sports card market was estimated at $5.4 billion annually at its 2021 peak. Fantasy sports platforms collectively generate over $9 billion in annual revenue in North America.</w:t>
      </w:r>
      <w:r w:rsidDel="00000000" w:rsidR="00000000" w:rsidRPr="00000000">
        <w:rPr>
          <w:rtl w:val="0"/>
        </w:rPr>
      </w:r>
    </w:p>
    <w:p w:rsidR="00000000" w:rsidDel="00000000" w:rsidP="00000000" w:rsidRDefault="00000000" w:rsidRPr="00000000" w14:paraId="000000A0">
      <w:pPr>
        <w:spacing w:after="120" w:before="0" w:lineRule="auto"/>
        <w:rPr/>
      </w:pPr>
      <w:r w:rsidDel="00000000" w:rsidR="00000000" w:rsidRPr="00000000">
        <w:rPr>
          <w:rtl w:val="0"/>
        </w:rPr>
      </w:r>
    </w:p>
    <w:p w:rsidR="00000000" w:rsidDel="00000000" w:rsidP="00000000" w:rsidRDefault="00000000" w:rsidRPr="00000000" w14:paraId="000000A1">
      <w:pPr>
        <w:spacing w:after="140" w:before="80" w:line="280" w:lineRule="auto"/>
        <w:rPr/>
      </w:pPr>
      <w:r w:rsidDel="00000000" w:rsidR="00000000" w:rsidRPr="00000000">
        <w:rPr>
          <w:rFonts w:ascii="Arial" w:cs="Arial" w:eastAsia="Arial" w:hAnsi="Arial"/>
          <w:color w:val="1a1a1a"/>
          <w:sz w:val="22"/>
          <w:szCs w:val="22"/>
          <w:rtl w:val="0"/>
        </w:rPr>
        <w:t xml:space="preserve">What has not existed — </w:t>
      </w:r>
      <w:r w:rsidDel="00000000" w:rsidR="00000000" w:rsidRPr="00000000">
        <w:rPr>
          <w:color w:val="1a1a1a"/>
          <w:rtl w:val="0"/>
        </w:rPr>
        <w:t xml:space="preserve">and fans have proven they'll spend on</w:t>
      </w:r>
      <w:r w:rsidDel="00000000" w:rsidR="00000000" w:rsidRPr="00000000">
        <w:rPr>
          <w:rFonts w:ascii="Arial" w:cs="Arial" w:eastAsia="Arial" w:hAnsi="Arial"/>
          <w:color w:val="1a1a1a"/>
          <w:sz w:val="22"/>
          <w:szCs w:val="22"/>
          <w:rtl w:val="0"/>
        </w:rPr>
        <w:t xml:space="preserve"> — is a digital collectibles product designed around how sports fans actually want to spend: owning </w:t>
      </w:r>
      <w:r w:rsidDel="00000000" w:rsidR="00000000" w:rsidRPr="00000000">
        <w:rPr>
          <w:color w:val="1a1a1a"/>
          <w:rtl w:val="0"/>
        </w:rPr>
        <w:t xml:space="preserve">sports collectibles </w:t>
      </w:r>
      <w:r w:rsidDel="00000000" w:rsidR="00000000" w:rsidRPr="00000000">
        <w:rPr>
          <w:rFonts w:ascii="Arial" w:cs="Arial" w:eastAsia="Arial" w:hAnsi="Arial"/>
          <w:color w:val="1a1a1a"/>
          <w:sz w:val="22"/>
          <w:szCs w:val="22"/>
          <w:rtl w:val="0"/>
        </w:rPr>
        <w:t xml:space="preserve">they helped choose, building a collection that reflects genuine fandom and holds value over time, and util</w:t>
      </w:r>
      <w:r w:rsidDel="00000000" w:rsidR="00000000" w:rsidRPr="00000000">
        <w:rPr>
          <w:color w:val="1a1a1a"/>
          <w:rtl w:val="0"/>
        </w:rPr>
        <w:t xml:space="preserve">ity that rewards that team fandom</w:t>
      </w:r>
      <w:r w:rsidDel="00000000" w:rsidR="00000000" w:rsidRPr="00000000">
        <w:rPr>
          <w:rFonts w:ascii="Arial" w:cs="Arial" w:eastAsia="Arial" w:hAnsi="Arial"/>
          <w:color w:val="1a1a1a"/>
          <w:sz w:val="22"/>
          <w:szCs w:val="22"/>
          <w:rtl w:val="0"/>
        </w:rPr>
        <w:t xml:space="preserve">. The market for that product is not the 6,000 active users currently remaining on Top Shot. It is the tens of millions of fans who tried Top Shot, saw their collections lose value, and left.</w:t>
      </w:r>
      <w:r w:rsidDel="00000000" w:rsidR="00000000" w:rsidRPr="00000000">
        <w:rPr>
          <w:rtl w:val="0"/>
        </w:rPr>
      </w:r>
    </w:p>
    <w:p w:rsidR="00000000" w:rsidDel="00000000" w:rsidP="00000000" w:rsidRDefault="00000000" w:rsidRPr="00000000" w14:paraId="000000A2">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0392b" w:space="0" w:sz="16" w:val="single"/>
              <w:bottom w:color="cccccc" w:space="0" w:sz="4" w:val="single"/>
              <w:right w:color="cccccc" w:space="0" w:sz="4" w:val="single"/>
            </w:tcBorders>
            <w:shd w:fill="fbeaea" w:val="clear"/>
            <w:tcMar>
              <w:top w:w="140.0" w:type="dxa"/>
              <w:left w:w="280.0" w:type="dxa"/>
              <w:bottom w:w="140.0" w:type="dxa"/>
              <w:right w:w="28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i w:val="1"/>
                <w:iCs w:val="1"/>
                <w:color w:val="c0392b"/>
                <w:sz w:val="22"/>
                <w:szCs w:val="22"/>
                <w:rtl w:val="0"/>
              </w:rPr>
              <w:t xml:space="preserve">The category's proven demand peak was achieved with a broken product. A correctly designed product, entering a market with no credible incumbents and a large base of formerly engaged users who left unsatisfied, has a faster and larger growth path than Top Shot's original launch did — because the user acquisition case is no longer speculative.</w:t>
            </w:r>
            <w:r w:rsidDel="00000000" w:rsidR="00000000" w:rsidRPr="00000000">
              <w:rPr>
                <w:rtl w:val="0"/>
              </w:rPr>
            </w:r>
          </w:p>
        </w:tc>
      </w:tr>
    </w:tbl>
    <w:p w:rsidR="00000000" w:rsidDel="00000000" w:rsidP="00000000" w:rsidRDefault="00000000" w:rsidRPr="00000000" w14:paraId="000000A4">
      <w:pPr>
        <w:spacing w:after="240" w:before="0" w:lineRule="auto"/>
        <w:rPr/>
      </w:pPr>
      <w:r w:rsidDel="00000000" w:rsidR="00000000" w:rsidRPr="00000000">
        <w:rPr>
          <w:rtl w:val="0"/>
        </w:rPr>
      </w:r>
    </w:p>
    <w:p w:rsidR="00000000" w:rsidDel="00000000" w:rsidP="00000000" w:rsidRDefault="00000000" w:rsidRPr="00000000" w14:paraId="000000A5">
      <w:pPr>
        <w:pStyle w:val="Heading1"/>
        <w:pBdr>
          <w:bottom w:color="1d6fa4" w:space="6" w:sz="6" w:val="single"/>
        </w:pBdr>
        <w:spacing w:after="160" w:before="480" w:lineRule="auto"/>
        <w:rPr/>
      </w:pPr>
      <w:r w:rsidDel="00000000" w:rsidR="00000000" w:rsidRPr="00000000">
        <w:rPr>
          <w:rFonts w:ascii="Arial" w:cs="Arial" w:eastAsia="Arial" w:hAnsi="Arial"/>
          <w:b w:val="1"/>
          <w:bCs w:val="1"/>
          <w:color w:val="1a3a5c"/>
          <w:sz w:val="34"/>
          <w:szCs w:val="34"/>
          <w:rtl w:val="0"/>
        </w:rPr>
        <w:t xml:space="preserve">Conclusion</w:t>
      </w:r>
      <w:r w:rsidDel="00000000" w:rsidR="00000000" w:rsidRPr="00000000">
        <w:rPr>
          <w:rtl w:val="0"/>
        </w:rPr>
      </w:r>
    </w:p>
    <w:p w:rsidR="00000000" w:rsidDel="00000000" w:rsidP="00000000" w:rsidRDefault="00000000" w:rsidRPr="00000000" w14:paraId="000000A6">
      <w:pPr>
        <w:spacing w:after="140" w:before="80" w:line="280" w:lineRule="auto"/>
        <w:rPr/>
      </w:pPr>
      <w:r w:rsidDel="00000000" w:rsidR="00000000" w:rsidRPr="00000000">
        <w:rPr>
          <w:rFonts w:ascii="Arial" w:cs="Arial" w:eastAsia="Arial" w:hAnsi="Arial"/>
          <w:color w:val="1a1a1a"/>
          <w:sz w:val="22"/>
          <w:szCs w:val="22"/>
          <w:rtl w:val="0"/>
        </w:rPr>
        <w:t xml:space="preserve">The NFT boom of 2021 produced genuine financial losses and deserved skepticism. It also produced an unusually clear natural experiment: one million consumers voluntarily created accounts and traded $250 million in peer-to-peer transactions in a single month for a product type that had never existed before. That is not noise. That is signal.</w:t>
      </w:r>
      <w:r w:rsidDel="00000000" w:rsidR="00000000" w:rsidRPr="00000000">
        <w:rPr>
          <w:rtl w:val="0"/>
        </w:rPr>
      </w:r>
    </w:p>
    <w:p w:rsidR="00000000" w:rsidDel="00000000" w:rsidP="00000000" w:rsidRDefault="00000000" w:rsidRPr="00000000" w14:paraId="000000A7">
      <w:pPr>
        <w:spacing w:after="120" w:before="0" w:lineRule="auto"/>
        <w:rPr/>
      </w:pPr>
      <w:r w:rsidDel="00000000" w:rsidR="00000000" w:rsidRPr="00000000">
        <w:rPr>
          <w:rtl w:val="0"/>
        </w:rPr>
      </w:r>
    </w:p>
    <w:p w:rsidR="00000000" w:rsidDel="00000000" w:rsidP="00000000" w:rsidRDefault="00000000" w:rsidRPr="00000000" w14:paraId="000000A8">
      <w:pPr>
        <w:spacing w:after="140" w:before="80" w:line="280" w:lineRule="auto"/>
        <w:rPr/>
      </w:pPr>
      <w:r w:rsidDel="00000000" w:rsidR="00000000" w:rsidRPr="00000000">
        <w:rPr>
          <w:rFonts w:ascii="Arial" w:cs="Arial" w:eastAsia="Arial" w:hAnsi="Arial"/>
          <w:color w:val="1a1a1a"/>
          <w:sz w:val="22"/>
          <w:szCs w:val="22"/>
          <w:rtl w:val="0"/>
        </w:rPr>
        <w:t xml:space="preserve">The signal was overwhelmed by the execution. Bad product design — specifically and identifiably bad product design, documented in detail across six distinct failure modes — destroyed the value that users came for. The incumbents who created that design cannot fix it. They are constrained by legacy supply, damaged brands, and licensing arrangements built around the wrong model.</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p w:rsidR="00000000" w:rsidDel="00000000" w:rsidP="00000000" w:rsidRDefault="00000000" w:rsidRPr="00000000" w14:paraId="000000AA">
      <w:pPr>
        <w:spacing w:after="140" w:before="80" w:line="280" w:lineRule="auto"/>
        <w:rPr/>
      </w:pPr>
      <w:r w:rsidDel="00000000" w:rsidR="00000000" w:rsidRPr="00000000">
        <w:rPr>
          <w:rFonts w:ascii="Arial" w:cs="Arial" w:eastAsia="Arial" w:hAnsi="Arial"/>
          <w:color w:val="1a1a1a"/>
          <w:sz w:val="22"/>
          <w:szCs w:val="22"/>
          <w:rtl w:val="0"/>
        </w:rPr>
        <w:t xml:space="preserve">The Sports Collectibles 2.0 architecture described in this paper is not speculative. Each component is a direct response to a documented, measurable failure. Fan-voted supply solves the unwanted-moments problem. Burn-to-earn solves the supply overhang problem. Earned access solves the extraction loop. Fandom-aligned utility solves the opportunity cost problem. Social infrastructure solves unsustainable engagement spend.</w:t>
      </w: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rtl w:val="0"/>
        </w:rPr>
      </w:r>
    </w:p>
    <w:p w:rsidR="00000000" w:rsidDel="00000000" w:rsidP="00000000" w:rsidRDefault="00000000" w:rsidRPr="00000000" w14:paraId="000000AC">
      <w:pPr>
        <w:spacing w:after="140" w:before="80" w:line="280" w:lineRule="auto"/>
        <w:rPr/>
      </w:pPr>
      <w:r w:rsidDel="00000000" w:rsidR="00000000" w:rsidRPr="00000000">
        <w:rPr>
          <w:rFonts w:ascii="Arial" w:cs="Arial" w:eastAsia="Arial" w:hAnsi="Arial"/>
          <w:color w:val="1a1a1a"/>
          <w:sz w:val="22"/>
          <w:szCs w:val="22"/>
          <w:rtl w:val="0"/>
        </w:rPr>
        <w:t xml:space="preserve">What has not existed is a well-capitalized new entrant building all of these from a clean start — no legacy supply to manage, no brand damage to overcome, no existing community to avoid alienating. That is a fast-follow opportunity in a proven market with no capable incumbent standing in its way.</w:t>
      </w:r>
      <w:r w:rsidDel="00000000" w:rsidR="00000000" w:rsidRPr="00000000">
        <w:rPr>
          <w:rtl w:val="0"/>
        </w:rPr>
      </w:r>
    </w:p>
    <w:p w:rsidR="00000000" w:rsidDel="00000000" w:rsidP="00000000" w:rsidRDefault="00000000" w:rsidRPr="00000000" w14:paraId="000000AD">
      <w:pPr>
        <w:spacing w:after="120" w:before="0" w:lineRule="auto"/>
        <w:rPr/>
      </w:pPr>
      <w:r w:rsidDel="00000000" w:rsidR="00000000" w:rsidRPr="00000000">
        <w:rPr>
          <w:rtl w:val="0"/>
        </w:rPr>
      </w:r>
    </w:p>
    <w:p w:rsidR="00000000" w:rsidDel="00000000" w:rsidP="00000000" w:rsidRDefault="00000000" w:rsidRPr="00000000" w14:paraId="000000AE">
      <w:pPr>
        <w:spacing w:after="140" w:before="80" w:line="280" w:lineRule="auto"/>
        <w:rPr/>
      </w:pPr>
      <w:r w:rsidDel="00000000" w:rsidR="00000000" w:rsidRPr="00000000">
        <w:rPr>
          <w:rFonts w:ascii="Arial" w:cs="Arial" w:eastAsia="Arial" w:hAnsi="Arial"/>
          <w:color w:val="1a1a1a"/>
          <w:sz w:val="22"/>
          <w:szCs w:val="22"/>
          <w:rtl w:val="0"/>
        </w:rPr>
        <w:t xml:space="preserve">The demand was real. The execution failed it. The window to do it correctly is open.</w:t>
      </w:r>
      <w:r w:rsidDel="00000000" w:rsidR="00000000" w:rsidRPr="00000000">
        <w:rPr>
          <w:rtl w:val="0"/>
        </w:rPr>
      </w:r>
    </w:p>
    <w:p w:rsidR="00000000" w:rsidDel="00000000" w:rsidP="00000000" w:rsidRDefault="00000000" w:rsidRPr="00000000" w14:paraId="000000AF">
      <w:pPr>
        <w:spacing w:after="240" w:before="0" w:lineRule="auto"/>
        <w:rPr/>
      </w:pPr>
      <w:r w:rsidDel="00000000" w:rsidR="00000000" w:rsidRPr="00000000">
        <w:rPr>
          <w:rtl w:val="0"/>
        </w:rPr>
      </w:r>
    </w:p>
    <w:p w:rsidR="00000000" w:rsidDel="00000000" w:rsidP="00000000" w:rsidRDefault="00000000" w:rsidRPr="00000000" w14:paraId="000000B0">
      <w:pPr>
        <w:pBdr>
          <w:bottom w:color="cccccc" w:space="4" w:sz="4" w:val="single"/>
        </w:pBdr>
        <w:spacing w:after="240" w:before="240" w:lineRule="auto"/>
        <w:rPr/>
      </w:pPr>
      <w:r w:rsidDel="00000000" w:rsidR="00000000" w:rsidRPr="00000000">
        <w:rPr>
          <w:rtl w:val="0"/>
        </w:rPr>
      </w:r>
    </w:p>
    <w:p w:rsidR="00000000" w:rsidDel="00000000" w:rsidP="00000000" w:rsidRDefault="00000000" w:rsidRPr="00000000" w14:paraId="000000B1">
      <w:pPr>
        <w:spacing w:after="0" w:before="120" w:lineRule="auto"/>
        <w:jc w:val="center"/>
        <w:rPr/>
      </w:pPr>
      <w:r w:rsidDel="00000000" w:rsidR="00000000" w:rsidRPr="00000000">
        <w:rPr>
          <w:rFonts w:ascii="Arial" w:cs="Arial" w:eastAsia="Arial" w:hAnsi="Arial"/>
          <w:i w:val="1"/>
          <w:iCs w:val="1"/>
          <w:color w:val="666666"/>
          <w:sz w:val="16"/>
          <w:szCs w:val="16"/>
          <w:rtl w:val="0"/>
        </w:rPr>
        <w:t xml:space="preserve">Confidential • April 2026 • For Investor and Accelerator Review Only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cccccc" w:space="4" w:sz="4" w:val="single"/>
      </w:pBdr>
      <w:spacing w:after="0" w:before="120" w:lineRule="auto"/>
      <w:jc w:val="right"/>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bottom w:color="cccccc" w:space="4" w:sz="4" w:val="single"/>
      </w:pBdr>
      <w:spacing w:after="120" w:before="0" w:lineRule="auto"/>
      <w:rPr/>
    </w:pPr>
    <w:r w:rsidDel="00000000" w:rsidR="00000000" w:rsidRPr="00000000">
      <w:rPr>
        <w:rFonts w:ascii="Arial" w:cs="Arial" w:eastAsia="Arial" w:hAnsi="Arial"/>
        <w:b w:val="1"/>
        <w:bCs w:val="1"/>
        <w:color w:val="666666"/>
        <w:sz w:val="16"/>
        <w:szCs w:val="16"/>
        <w:rtl w:val="0"/>
      </w:rPr>
      <w:t xml:space="preserve">WHITEPAPER  •  DIGITAL SPORTS COLLECTIBLES 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d6f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ontppQi9rdgTXbskP1hcn5n6Q==">CgMxLjA4AHIhMVZqZGZidEtoVk01YTJLaXFUQzBaaVhYNW85WDNsc0JE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