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C25A38"/>
          <w:sz w:val="16"/>
          <w:szCs w:val="16"/>
        </w:rPr>
        <w:t xml:space="preserve">M O D U L E   S P E C I F I C A T I O N   ·   B U I L D   D O C U M E N T</w:t>
      </w:r>
    </w:p>
    <w:p>
      <w:pPr>
        <w:pBdr>
          <w:bottom w:val="single" w:color="C25A38" w:sz="6" w:space="10"/>
        </w:pBdr>
        <w:spacing w:after="360"/>
      </w:pPr>
      <w:r>
        <w:t xml:space="preserve"/>
      </w:r>
    </w:p>
    <w:p>
      <w:pPr>
        <w:spacing w:after="100"/>
      </w:pPr>
      <w:r>
        <w:rPr>
          <w:rFonts w:ascii="Georgia" w:cs="Georgia" w:eastAsia="Georgia" w:hAnsi="Georgia"/>
          <w:b/>
          <w:bCs/>
          <w:color w:val="2A1B1D"/>
          <w:sz w:val="64"/>
          <w:szCs w:val="64"/>
        </w:rPr>
        <w:t xml:space="preserve">Pulse.</w:t>
      </w:r>
    </w:p>
    <w:p>
      <w:pPr>
        <w:spacing w:after="540"/>
      </w:pPr>
      <w:r>
        <w:rPr>
          <w:rFonts w:ascii="Georgia" w:cs="Georgia" w:eastAsia="Georgia" w:hAnsi="Georgia"/>
          <w:i/>
          <w:iCs/>
          <w:color w:val="2A1B1D"/>
          <w:sz w:val="22"/>
          <w:szCs w:val="22"/>
        </w:rPr>
        <w:t xml:space="preserve">Signals worth knowing — surfaced honestly, with confidence and context.</w:t>
      </w:r>
    </w:p>
    <w:p>
      <w:pPr>
        <w:spacing w:after="240"/>
        <w:jc w:val="left"/>
      </w:pPr>
      <w:r>
        <w:rPr>
          <w:rFonts w:ascii="Calibri" w:cs="Calibri" w:eastAsia="Calibri" w:hAnsi="Calibri"/>
          <w:b w:val="false"/>
          <w:bCs w:val="false"/>
          <w:i w:val="false"/>
          <w:iCs w:val="false"/>
          <w:color w:val="5A4A4D"/>
          <w:sz w:val="22"/>
          <w:szCs w:val="22"/>
        </w:rPr>
        <w:t xml:space="preserve">This document specifies the Pulse module — the signal-detection surface where executives and NEDs see what is worth knowing across their information environment. It defines what the feature is, what objectives it serves, the experience promises the user is given, where signals come from, the signal lifecycle, the design of every page, and the failure modes the build must avoid.</w:t>
      </w:r>
    </w:p>
    <w:p>
      <w:pPr>
        <w:spacing w:after="240"/>
        <w:jc w:val="left"/>
      </w:pPr>
      <w:r>
        <w:rPr>
          <w:rFonts w:ascii="Calibri" w:cs="Calibri" w:eastAsia="Calibri" w:hAnsi="Calibri"/>
          <w:b w:val="false"/>
          <w:bCs w:val="false"/>
          <w:i w:val="false"/>
          <w:iCs w:val="false"/>
          <w:color w:val="5A4A4D"/>
          <w:sz w:val="22"/>
          <w:szCs w:val="22"/>
        </w:rPr>
        <w:t xml:space="preserve">Pulse is the chief of staff for the executive and the cross-board signal scanner for the NED. It reads across the user's documents, goals, boards, and authorised external sources to surface signals that would otherwise be lost in the volume — risks emerging, opportunities opening, recommendations worth noting, regulatory developments bearing on commitments, patterns recurring across cycles. The user does not search; the system surfaces.</w:t>
      </w:r>
    </w:p>
    <w:p>
      <w:pPr>
        <w:spacing w:after="720"/>
        <w:jc w:val="left"/>
      </w:pPr>
      <w:r>
        <w:rPr>
          <w:rFonts w:ascii="Calibri" w:cs="Calibri" w:eastAsia="Calibri" w:hAnsi="Calibri"/>
          <w:b w:val="false"/>
          <w:bCs w:val="false"/>
          <w:i w:val="false"/>
          <w:iCs w:val="false"/>
          <w:color w:val="5A4A4D"/>
          <w:sz w:val="22"/>
          <w:szCs w:val="22"/>
        </w:rPr>
        <w:t xml:space="preserve">The standard the document holds the build against: a senior executive opening Pulse on a Monday morning should see, within ten seconds, the three or four signals that matter most this week — with confidence indicators they can trust, with reasoning attached, and with one-click paths to act on what needs action. A NED on three boards should see signals across all of them with strict cross-board confidentiality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Module</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Pulse</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Audience</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Build team — engineering, design, product</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Author</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Bram Mwalo · Founder, Syni.ai</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Companion documents</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Akki Chat Spec · Solva Spec · Work Studio Spec · Cycle Manager Specs · NED Cycle Manager Spec · Monitor Spec · Pulse QA Brief · QA Change List</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Centre of gravity</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Signal detection across the user's information environment, with honest confidence indicators and connected action.</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Role analogue</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Chief of staff (exec) · Cross-board signal scanner (NED)</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Status of current build</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Mostly working with credibility gaps — see Section 16. Comment surfacing, share targeting, and unresolve actions need attention.</w:t>
            </w:r>
          </w:p>
        </w:tc>
      </w:tr>
    </w:tbl>
    <w:p>
      <w:r>
        <w:br w:type="page"/>
      </w:r>
    </w:p>
    <w:p>
      <w:pPr>
        <w:pStyle w:val="Heading1"/>
        <w:spacing w:after="220" w:before="440"/>
      </w:pPr>
      <w:r>
        <w:rPr>
          <w:rFonts w:ascii="Georgia" w:cs="Georgia" w:eastAsia="Georgia" w:hAnsi="Georgia"/>
          <w:b/>
          <w:bCs/>
          <w:color w:val="2A1B1D"/>
          <w:sz w:val="36"/>
          <w:szCs w:val="36"/>
        </w:rPr>
        <w:t xml:space="preserve">How to use this document</w:t>
      </w:r>
    </w:p>
    <w:p>
      <w:pPr>
        <w:spacing w:after="160"/>
        <w:jc w:val="left"/>
      </w:pPr>
      <w:r>
        <w:rPr>
          <w:rFonts w:ascii="Calibri" w:cs="Calibri" w:eastAsia="Calibri" w:hAnsi="Calibri"/>
          <w:b w:val="false"/>
          <w:bCs w:val="false"/>
          <w:i w:val="false"/>
          <w:iCs w:val="false"/>
          <w:color w:val="2A1B1D"/>
          <w:sz w:val="22"/>
          <w:szCs w:val="22"/>
        </w:rPr>
        <w:t xml:space="preserve">This is a build specification. Same form as the prior module specifications.</w:t>
      </w:r>
    </w:p>
    <w:p>
      <w:pPr>
        <w:pStyle w:val="Heading3"/>
        <w:spacing w:after="120" w:before="220"/>
      </w:pPr>
      <w:r>
        <w:rPr>
          <w:rFonts w:ascii="Calibri" w:cs="Calibri" w:eastAsia="Calibri" w:hAnsi="Calibri"/>
          <w:b/>
          <w:bCs/>
          <w:color w:val="2A1B1D"/>
          <w:sz w:val="22"/>
          <w:szCs w:val="22"/>
        </w:rPr>
        <w:t xml:space="preserve">Use 1 — Build review against specification</w:t>
      </w:r>
    </w:p>
    <w:p>
      <w:pPr>
        <w:spacing w:after="160"/>
        <w:jc w:val="left"/>
      </w:pPr>
      <w:r>
        <w:rPr>
          <w:rFonts w:ascii="Calibri" w:cs="Calibri" w:eastAsia="Calibri" w:hAnsi="Calibri"/>
          <w:b w:val="false"/>
          <w:bCs w:val="false"/>
          <w:i w:val="false"/>
          <w:iCs w:val="false"/>
          <w:color w:val="2A1B1D"/>
          <w:sz w:val="22"/>
          <w:szCs w:val="22"/>
        </w:rPr>
        <w:t xml:space="preserve">When a Pulse build reaches review, the relevant section is read first. The reviewer asks: would the user opening this build see signals that are honestly the most important this week, with confidence indicators they can trust? If the build surfaces everything at uniform confidence, or buries the high-priority signals, the reviewer pushes back.</w:t>
      </w:r>
    </w:p>
    <w:p>
      <w:pPr>
        <w:pStyle w:val="Heading3"/>
        <w:spacing w:after="120" w:before="220"/>
      </w:pPr>
      <w:r>
        <w:rPr>
          <w:rFonts w:ascii="Calibri" w:cs="Calibri" w:eastAsia="Calibri" w:hAnsi="Calibri"/>
          <w:b/>
          <w:bCs/>
          <w:color w:val="2A1B1D"/>
          <w:sz w:val="22"/>
          <w:szCs w:val="22"/>
        </w:rPr>
        <w:t xml:space="preserve">Use 2 — Cohort onboarding session preparation</w:t>
      </w:r>
    </w:p>
    <w:p>
      <w:pPr>
        <w:spacing w:after="160"/>
        <w:jc w:val="left"/>
      </w:pPr>
      <w:r>
        <w:rPr>
          <w:rFonts w:ascii="Calibri" w:cs="Calibri" w:eastAsia="Calibri" w:hAnsi="Calibri"/>
          <w:b w:val="false"/>
          <w:bCs w:val="false"/>
          <w:i w:val="false"/>
          <w:iCs w:val="false"/>
          <w:color w:val="2A1B1D"/>
          <w:sz w:val="22"/>
          <w:szCs w:val="22"/>
        </w:rPr>
        <w:t xml:space="preserve">Pulse is one of the surfaces cohort members will engage with extensively. The cohort lead reads this document — particularly the signal aggregation architecture and the confidence specification — to prepare any live demonstration. The session shows Pulse working on the cohort member's actual documents and goals.</w:t>
      </w:r>
    </w:p>
    <w:p>
      <w:pPr>
        <w:pStyle w:val="Heading3"/>
        <w:spacing w:after="120" w:before="220"/>
      </w:pPr>
      <w:r>
        <w:rPr>
          <w:rFonts w:ascii="Calibri" w:cs="Calibri" w:eastAsia="Calibri" w:hAnsi="Calibri"/>
          <w:b/>
          <w:bCs/>
          <w:color w:val="2A1B1D"/>
          <w:sz w:val="22"/>
          <w:szCs w:val="22"/>
        </w:rPr>
        <w:t xml:space="preserve">Use 3 — Resolving the signal volume dispute</w:t>
      </w:r>
    </w:p>
    <w:p>
      <w:pPr>
        <w:spacing w:after="160"/>
        <w:jc w:val="left"/>
      </w:pPr>
      <w:r>
        <w:rPr>
          <w:rFonts w:ascii="Calibri" w:cs="Calibri" w:eastAsia="Calibri" w:hAnsi="Calibri"/>
          <w:b w:val="false"/>
          <w:bCs w:val="false"/>
          <w:i w:val="false"/>
          <w:iCs w:val="false"/>
          <w:color w:val="2A1B1D"/>
          <w:sz w:val="22"/>
          <w:szCs w:val="22"/>
        </w:rPr>
        <w:t xml:space="preserve">Disputes about signal volume (too many vs too few) are resolved against this document. Default question: "would a senior person glancing at this surface know what's worth knowing this week without scrolling?" If the answer is no, the prioritisation has failed.</w:t>
      </w:r>
    </w:p>
    <w:p>
      <w:pPr>
        <w:pStyle w:val="Heading3"/>
        <w:spacing w:after="120" w:before="220"/>
      </w:pPr>
      <w:r>
        <w:rPr>
          <w:rFonts w:ascii="Calibri" w:cs="Calibri" w:eastAsia="Calibri" w:hAnsi="Calibri"/>
          <w:b/>
          <w:bCs/>
          <w:color w:val="2A1B1D"/>
          <w:sz w:val="22"/>
          <w:szCs w:val="22"/>
        </w:rPr>
        <w:t xml:space="preserve">Plain language rule</w:t>
      </w:r>
    </w:p>
    <w:p>
      <w:pPr>
        <w:spacing w:after="160"/>
        <w:jc w:val="left"/>
      </w:pPr>
      <w:r>
        <w:rPr>
          <w:rFonts w:ascii="Calibri" w:cs="Calibri" w:eastAsia="Calibri" w:hAnsi="Calibri"/>
          <w:b w:val="false"/>
          <w:bCs w:val="false"/>
          <w:i w:val="false"/>
          <w:iCs w:val="false"/>
          <w:color w:val="2A1B1D"/>
          <w:sz w:val="22"/>
          <w:szCs w:val="22"/>
        </w:rPr>
        <w:t xml:space="preserve">Surface names the user encounters are kept (Pulse, signal, confidence indicator, related goal, related board). Internal architecture names are not surfaced (signal aggregation pipeline, source reliability scoring, cross-board pattern detection engine).</w:t>
      </w:r>
    </w:p>
    <w:p>
      <w:pPr>
        <w:pStyle w:val="Heading3"/>
        <w:spacing w:after="120" w:before="220"/>
      </w:pPr>
      <w:r>
        <w:rPr>
          <w:rFonts w:ascii="Calibri" w:cs="Calibri" w:eastAsia="Calibri" w:hAnsi="Calibri"/>
          <w:b/>
          <w:bCs/>
          <w:color w:val="2A1B1D"/>
          <w:sz w:val="22"/>
          <w:szCs w:val="22"/>
        </w:rPr>
        <w:t xml:space="preserve">Voice rule</w:t>
      </w:r>
    </w:p>
    <w:p>
      <w:pPr>
        <w:spacing w:after="160"/>
        <w:jc w:val="left"/>
      </w:pPr>
      <w:r>
        <w:rPr>
          <w:rFonts w:ascii="Calibri" w:cs="Calibri" w:eastAsia="Calibri" w:hAnsi="Calibri"/>
          <w:b w:val="false"/>
          <w:bCs w:val="false"/>
          <w:i w:val="false"/>
          <w:iCs w:val="false"/>
          <w:color w:val="2A1B1D"/>
          <w:sz w:val="22"/>
          <w:szCs w:val="22"/>
        </w:rPr>
        <w:t xml:space="preserve">Pulse voice draws from the broader executive coach voice. Posture is observational — Akki is reporting what it has noticed. Reasoning is attached to every signal. Examples in Section 13.</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  Feature name and description</w:t>
      </w:r>
    </w:p>
    <w:p>
      <w:pPr>
        <w:spacing w:after="80" w:before="200"/>
      </w:pPr>
      <w:r>
        <w:rPr>
          <w:rFonts w:ascii="Calibri" w:cs="Calibri" w:eastAsia="Calibri" w:hAnsi="Calibri"/>
          <w:b/>
          <w:bCs/>
          <w:color w:val="C25A38"/>
          <w:spacing w:val="80"/>
          <w:sz w:val="16"/>
          <w:szCs w:val="16"/>
        </w:rPr>
        <w:t xml:space="preserve">NAME</w:t>
      </w:r>
    </w:p>
    <w:p>
      <w:pPr>
        <w:spacing w:after="220"/>
        <w:jc w:val="left"/>
      </w:pPr>
      <w:r>
        <w:rPr>
          <w:rFonts w:ascii="Calibri" w:cs="Calibri" w:eastAsia="Calibri" w:hAnsi="Calibri"/>
          <w:b/>
          <w:bCs/>
          <w:i w:val="false"/>
          <w:iCs w:val="false"/>
          <w:color w:val="2A1B1D"/>
          <w:sz w:val="28"/>
          <w:szCs w:val="28"/>
        </w:rPr>
        <w:t xml:space="preserve">Pulse.</w:t>
      </w:r>
    </w:p>
    <w:p>
      <w:pPr>
        <w:spacing w:after="80" w:before="200"/>
      </w:pPr>
      <w:r>
        <w:rPr>
          <w:rFonts w:ascii="Calibri" w:cs="Calibri" w:eastAsia="Calibri" w:hAnsi="Calibri"/>
          <w:b/>
          <w:bCs/>
          <w:color w:val="C25A38"/>
          <w:spacing w:val="80"/>
          <w:sz w:val="16"/>
          <w:szCs w:val="16"/>
        </w:rPr>
        <w:t xml:space="preserve">DESCRIPTION</w:t>
      </w:r>
    </w:p>
    <w:p>
      <w:pPr>
        <w:spacing w:after="160"/>
        <w:jc w:val="left"/>
      </w:pPr>
      <w:r>
        <w:rPr>
          <w:rFonts w:ascii="Calibri" w:cs="Calibri" w:eastAsia="Calibri" w:hAnsi="Calibri"/>
          <w:b w:val="false"/>
          <w:bCs w:val="false"/>
          <w:i w:val="false"/>
          <w:iCs w:val="false"/>
          <w:color w:val="2A1B1D"/>
          <w:sz w:val="22"/>
          <w:szCs w:val="22"/>
        </w:rPr>
        <w:t xml:space="preserve">Pulse is the surface where the user sees what is worth knowing across their information environment. The system reads continuously across the user's documents, goals, boards, and authorised external sources, and surfaces signals — observations, events, developments, recommendations, risks, opportunities — that would otherwise be lost in the volume.</w:t>
      </w:r>
    </w:p>
    <w:p>
      <w:pPr>
        <w:spacing w:after="160"/>
        <w:jc w:val="left"/>
      </w:pPr>
      <w:r>
        <w:rPr>
          <w:rFonts w:ascii="Calibri" w:cs="Calibri" w:eastAsia="Calibri" w:hAnsi="Calibri"/>
          <w:b w:val="false"/>
          <w:bCs w:val="false"/>
          <w:i w:val="false"/>
          <w:iCs w:val="false"/>
          <w:color w:val="2A1B1D"/>
          <w:sz w:val="22"/>
          <w:szCs w:val="22"/>
        </w:rPr>
        <w:t xml:space="preserve">The user's relationship to Pulse is attention. They want to know what's worth knowing. They want signals delivered at appropriate priority. They want to drill in when something matters. They want to act on signals — take to Solva for reasoning, take to Akki Chat for exploration, share with a colleague, save for later, resolve. The module is structured around these activities.</w:t>
      </w:r>
    </w:p>
    <w:p>
      <w:pPr>
        <w:spacing w:after="160"/>
        <w:jc w:val="left"/>
      </w:pPr>
      <w:r>
        <w:rPr>
          <w:rFonts w:ascii="Calibri" w:cs="Calibri" w:eastAsia="Calibri" w:hAnsi="Calibri"/>
          <w:b w:val="false"/>
          <w:bCs w:val="false"/>
          <w:i w:val="false"/>
          <w:iCs w:val="false"/>
          <w:color w:val="2A1B1D"/>
          <w:sz w:val="22"/>
          <w:szCs w:val="22"/>
        </w:rPr>
        <w:t xml:space="preserve">Pulse is not a news feed. It is not a notification centre. It is a curated signal surface where every signal is accompanied by confidence and reasoning — and where the system refuses to surface signals it is not confident enough to recommend the user spend attention on. Volume restraint is the property that makes Pulse usable for senior people.</w:t>
      </w:r>
    </w:p>
    <w:p>
      <w:pPr>
        <w:spacing w:after="80" w:before="200"/>
      </w:pPr>
      <w:r>
        <w:rPr>
          <w:rFonts w:ascii="Calibri" w:cs="Calibri" w:eastAsia="Calibri" w:hAnsi="Calibri"/>
          <w:b/>
          <w:bCs/>
          <w:color w:val="C25A38"/>
          <w:spacing w:val="80"/>
          <w:sz w:val="16"/>
          <w:szCs w:val="16"/>
        </w:rPr>
        <w:t xml:space="preserve">THE ROLE ANALOGUE</w:t>
      </w:r>
    </w:p>
    <w:p>
      <w:pPr>
        <w:spacing w:after="160"/>
        <w:jc w:val="left"/>
      </w:pPr>
      <w:r>
        <w:rPr>
          <w:rFonts w:ascii="Calibri" w:cs="Calibri" w:eastAsia="Calibri" w:hAnsi="Calibri"/>
          <w:b w:val="false"/>
          <w:bCs w:val="false"/>
          <w:i w:val="false"/>
          <w:iCs w:val="false"/>
          <w:color w:val="2A1B1D"/>
          <w:sz w:val="22"/>
          <w:szCs w:val="22"/>
        </w:rPr>
        <w:t xml:space="preserve">Per the v5 cohort deck, Pulse's role analogue is chief of staff (executive) and cross-board signal scanner (NED). For the executive, Pulse is the role that watches across the company's information environment and surfaces what the executive needs to know. For the NED, Pulse is the role that watches across multiple boards (with strict confidentiality between them) and surfaces patterns and developments worth knowing.</w:t>
      </w:r>
    </w:p>
    <w:p>
      <w:pPr>
        <w:spacing w:after="80" w:before="200"/>
      </w:pPr>
      <w:r>
        <w:rPr>
          <w:rFonts w:ascii="Calibri" w:cs="Calibri" w:eastAsia="Calibri" w:hAnsi="Calibri"/>
          <w:b/>
          <w:bCs/>
          <w:color w:val="C25A38"/>
          <w:spacing w:val="80"/>
          <w:sz w:val="16"/>
          <w:szCs w:val="16"/>
        </w:rPr>
        <w:t xml:space="preserve">WHAT SIGNALS ARE</w:t>
      </w:r>
    </w:p>
    <w:p>
      <w:pPr>
        <w:spacing w:after="160"/>
        <w:jc w:val="left"/>
      </w:pPr>
      <w:r>
        <w:rPr>
          <w:rFonts w:ascii="Calibri" w:cs="Calibri" w:eastAsia="Calibri" w:hAnsi="Calibri"/>
          <w:b w:val="false"/>
          <w:bCs w:val="false"/>
          <w:i w:val="false"/>
          <w:iCs w:val="false"/>
          <w:color w:val="2A1B1D"/>
          <w:sz w:val="22"/>
          <w:szCs w:val="22"/>
        </w:rPr>
        <w:t xml:space="preserve">A signal in Pulse is a structured observation with the following elements: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Title — a short statement of what the signal is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Body — one to three sentences in coach voice describing the signal and why it matters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Source — where the signal came from (a document, a goal, a Pulse-aggregated cross-document observation, a news feed, a regulatory feed, a cross-board pattern)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Confidence indicator — High / Medium / Low (or numerical with confidence interval where appropriate)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Related goals — goals in Monitor that this signal affects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Related boards or contexts — for NEDs, which boards or committees the signal connects to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Date — when the signal was detected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State — Active / Bookmarked / Resolved / Archived</w:t>
      </w:r>
    </w:p>
    <w:p>
      <w:pPr>
        <w:spacing w:after="80" w:before="200"/>
      </w:pPr>
      <w:r>
        <w:rPr>
          <w:rFonts w:ascii="Calibri" w:cs="Calibri" w:eastAsia="Calibri" w:hAnsi="Calibri"/>
          <w:b/>
          <w:bCs/>
          <w:color w:val="C25A38"/>
          <w:spacing w:val="80"/>
          <w:sz w:val="16"/>
          <w:szCs w:val="16"/>
        </w:rPr>
        <w:t xml:space="preserve">POSITION IN THE PRODUCT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Home 2 — primary navigation entry point. Home 2 may surface high-priority signals in the role-tuned content area</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Monitor — Open Signals from a goal routes to Pulse with signals filtered to that goal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Akki Commentary on a document — Resolve a note redirects to Pulse where the note becomes a signal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the Bell Icon — high-priority signals surface as notifications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Solva — Take to Solva from a signal opens a Solva session pre-framed by the signal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Akki Chat — Continue in Chat from a signal opens chat with the signal context loaded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Cycle Manager — signals can be folded into upcoming cycle agendas as items needing executive or NED attention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Work Studio — signals can be exported as inputs to Briefs (e.g., monthly signal summary as input to a board paper)</w:t>
      </w:r>
    </w:p>
    <w:p>
      <w:pPr>
        <w:spacing w:after="80" w:before="200"/>
      </w:pPr>
      <w:r>
        <w:rPr>
          <w:rFonts w:ascii="Calibri" w:cs="Calibri" w:eastAsia="Calibri" w:hAnsi="Calibri"/>
          <w:b/>
          <w:bCs/>
          <w:color w:val="C25A38"/>
          <w:spacing w:val="80"/>
          <w:sz w:val="16"/>
          <w:szCs w:val="16"/>
        </w:rPr>
        <w:t xml:space="preserve">WHAT PULSE IS NOT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news feed. Pulse is curated; the user does not configure RSS feeds or follow topics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notification centre. The Bell Icon handles notifications; Pulse handles signals — different surfaces, different purposes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multi-user collaboration surface. Each user's Pulse is their own; signals are not shared by default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substitute for Monitor. Monitor handles goals (committed targets); Pulse handles signals (events and observations)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real-time stream. Signal detection runs continuously but the surface updates at operational cadence — daily to weekly volume, not transactional</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2.  Module objectives</w:t>
      </w:r>
    </w:p>
    <w:p>
      <w:pPr>
        <w:spacing w:after="160"/>
        <w:jc w:val="left"/>
      </w:pPr>
      <w:r>
        <w:rPr>
          <w:rFonts w:ascii="Calibri" w:cs="Calibri" w:eastAsia="Calibri" w:hAnsi="Calibri"/>
          <w:b w:val="false"/>
          <w:bCs w:val="false"/>
          <w:i w:val="false"/>
          <w:iCs w:val="false"/>
          <w:color w:val="2A1B1D"/>
          <w:sz w:val="22"/>
          <w:szCs w:val="22"/>
        </w:rPr>
        <w:t xml:space="preserve">Pulse exists to serve four objectives.</w:t>
      </w:r>
    </w:p>
    <w:p>
      <w:pPr>
        <w:pStyle w:val="Heading3"/>
        <w:spacing w:after="120" w:before="220"/>
      </w:pPr>
      <w:r>
        <w:rPr>
          <w:rFonts w:ascii="Calibri" w:cs="Calibri" w:eastAsia="Calibri" w:hAnsi="Calibri"/>
          <w:b/>
          <w:bCs/>
          <w:color w:val="2A1B1D"/>
          <w:sz w:val="22"/>
          <w:szCs w:val="22"/>
        </w:rPr>
        <w:t xml:space="preserve">Objective 1 — Surface what's worth knowing without overwhelming</w:t>
      </w:r>
    </w:p>
    <w:p>
      <w:pPr>
        <w:spacing w:after="160"/>
        <w:jc w:val="left"/>
      </w:pPr>
      <w:r>
        <w:rPr>
          <w:rFonts w:ascii="Calibri" w:cs="Calibri" w:eastAsia="Calibri" w:hAnsi="Calibri"/>
          <w:b w:val="false"/>
          <w:bCs w:val="false"/>
          <w:i w:val="false"/>
          <w:iCs w:val="false"/>
          <w:color w:val="2A1B1D"/>
          <w:sz w:val="22"/>
          <w:szCs w:val="22"/>
        </w:rPr>
        <w:t xml:space="preserve">The user's information environment is large. Documents, reports, goals, news, regulatory developments, internal patterns. The default approach is more signals than the user can engage with. Pulse's first job is curation — surfacing the few signals that genuinely warrant attention, in priority order, with the rest filtered out.</w:t>
      </w:r>
    </w:p>
    <w:p>
      <w:pPr>
        <w:spacing w:after="160"/>
        <w:jc w:val="left"/>
      </w:pPr>
      <w:r>
        <w:rPr>
          <w:rFonts w:ascii="Calibri" w:cs="Calibri" w:eastAsia="Calibri" w:hAnsi="Calibri"/>
          <w:b w:val="false"/>
          <w:bCs w:val="false"/>
          <w:i w:val="false"/>
          <w:iCs w:val="false"/>
          <w:color w:val="2A1B1D"/>
          <w:sz w:val="22"/>
          <w:szCs w:val="22"/>
        </w:rPr>
        <w:t xml:space="preserve">Volume restraint is the property that makes Pulse usable. A senior person opening Pulse should see three to seven signals on the landing — not thirty. The few that surface are the ones worth their time.</w:t>
      </w:r>
    </w:p>
    <w:p>
      <w:pPr>
        <w:pStyle w:val="Heading3"/>
        <w:spacing w:after="120" w:before="220"/>
      </w:pPr>
      <w:r>
        <w:rPr>
          <w:rFonts w:ascii="Calibri" w:cs="Calibri" w:eastAsia="Calibri" w:hAnsi="Calibri"/>
          <w:b/>
          <w:bCs/>
          <w:color w:val="2A1B1D"/>
          <w:sz w:val="22"/>
          <w:szCs w:val="22"/>
        </w:rPr>
        <w:t xml:space="preserve">Objective 2 — Be honest about confidence</w:t>
      </w:r>
    </w:p>
    <w:p>
      <w:pPr>
        <w:spacing w:after="160"/>
        <w:jc w:val="left"/>
      </w:pPr>
      <w:r>
        <w:rPr>
          <w:rFonts w:ascii="Calibri" w:cs="Calibri" w:eastAsia="Calibri" w:hAnsi="Calibri"/>
          <w:b w:val="false"/>
          <w:bCs w:val="false"/>
          <w:i w:val="false"/>
          <w:iCs w:val="false"/>
          <w:color w:val="2A1B1D"/>
          <w:sz w:val="22"/>
          <w:szCs w:val="22"/>
        </w:rPr>
        <w:t xml:space="preserve">Every signal carries a confidence indicator. High-confidence signals are surfaced prominently. Low-confidence signals are flagged as such or filtered out by default. When the system cannot rate confidence honestly, it refuses to surface the signal — same refusal logic that runs in Solva.</w:t>
      </w:r>
    </w:p>
    <w:p>
      <w:pPr>
        <w:spacing w:after="160"/>
        <w:jc w:val="left"/>
      </w:pPr>
      <w:r>
        <w:rPr>
          <w:rFonts w:ascii="Calibri" w:cs="Calibri" w:eastAsia="Calibri" w:hAnsi="Calibri"/>
          <w:b w:val="false"/>
          <w:bCs w:val="false"/>
          <w:i w:val="false"/>
          <w:iCs w:val="false"/>
          <w:color w:val="2A1B1D"/>
          <w:sz w:val="22"/>
          <w:szCs w:val="22"/>
        </w:rPr>
        <w:t xml:space="preserve">This is the property that makes Pulse trustable. The user is not gaming a feed; they are reading curated observations that the system stands behind.</w:t>
      </w:r>
    </w:p>
    <w:p>
      <w:pPr>
        <w:pStyle w:val="Heading3"/>
        <w:spacing w:after="120" w:before="220"/>
      </w:pPr>
      <w:r>
        <w:rPr>
          <w:rFonts w:ascii="Calibri" w:cs="Calibri" w:eastAsia="Calibri" w:hAnsi="Calibri"/>
          <w:b/>
          <w:bCs/>
          <w:color w:val="2A1B1D"/>
          <w:sz w:val="22"/>
          <w:szCs w:val="22"/>
        </w:rPr>
        <w:t xml:space="preserve">Objective 3 — Connect signals to action</w:t>
      </w:r>
    </w:p>
    <w:p>
      <w:pPr>
        <w:spacing w:after="160"/>
        <w:jc w:val="left"/>
      </w:pPr>
      <w:r>
        <w:rPr>
          <w:rFonts w:ascii="Calibri" w:cs="Calibri" w:eastAsia="Calibri" w:hAnsi="Calibri"/>
          <w:b w:val="false"/>
          <w:bCs w:val="false"/>
          <w:i w:val="false"/>
          <w:iCs w:val="false"/>
          <w:color w:val="2A1B1D"/>
          <w:sz w:val="22"/>
          <w:szCs w:val="22"/>
        </w:rPr>
        <w:t xml:space="preserve">Every signal has at least one path to action. Take to Solva for structured reasoning. Take to Akki Chat for exploration. Share with a colleague. Save for later (bookmark). Resolve as actioned. Add to Cycle as an agenda item. The user does not just read signals; they engage with them and route them to the right place.</w:t>
      </w:r>
    </w:p>
    <w:p>
      <w:pPr>
        <w:spacing w:after="160"/>
        <w:jc w:val="left"/>
      </w:pPr>
      <w:r>
        <w:rPr>
          <w:rFonts w:ascii="Calibri" w:cs="Calibri" w:eastAsia="Calibri" w:hAnsi="Calibri"/>
          <w:b w:val="false"/>
          <w:bCs w:val="false"/>
          <w:i w:val="false"/>
          <w:iCs w:val="false"/>
          <w:color w:val="2A1B1D"/>
          <w:sz w:val="22"/>
          <w:szCs w:val="22"/>
        </w:rPr>
        <w:t xml:space="preserve">This is the property that makes Pulse more than a passive feed. The signal surfaces; the user acts; the action is captured.</w:t>
      </w:r>
    </w:p>
    <w:p>
      <w:pPr>
        <w:pStyle w:val="Heading3"/>
        <w:spacing w:after="120" w:before="220"/>
      </w:pPr>
      <w:r>
        <w:rPr>
          <w:rFonts w:ascii="Calibri" w:cs="Calibri" w:eastAsia="Calibri" w:hAnsi="Calibri"/>
          <w:b/>
          <w:bCs/>
          <w:color w:val="2A1B1D"/>
          <w:sz w:val="22"/>
          <w:szCs w:val="22"/>
        </w:rPr>
        <w:t xml:space="preserve">Objective 4 — Hold signal memory across time</w:t>
      </w:r>
    </w:p>
    <w:p>
      <w:pPr>
        <w:spacing w:after="160"/>
        <w:jc w:val="left"/>
      </w:pPr>
      <w:r>
        <w:rPr>
          <w:rFonts w:ascii="Calibri" w:cs="Calibri" w:eastAsia="Calibri" w:hAnsi="Calibri"/>
          <w:b w:val="false"/>
          <w:bCs w:val="false"/>
          <w:i w:val="false"/>
          <w:iCs w:val="false"/>
          <w:color w:val="2A1B1D"/>
          <w:sz w:val="22"/>
          <w:szCs w:val="22"/>
        </w:rPr>
        <w:t xml:space="preserve">Signals do not disappear after the user reads them. Resolved signals are archived. Bookmarked signals persist as the user's saved attention. The user can revisit any past signal — what surfaced, when, what they did with it.</w:t>
      </w:r>
    </w:p>
    <w:p>
      <w:pPr>
        <w:spacing w:after="160"/>
        <w:jc w:val="left"/>
      </w:pPr>
      <w:r>
        <w:rPr>
          <w:rFonts w:ascii="Calibri" w:cs="Calibri" w:eastAsia="Calibri" w:hAnsi="Calibri"/>
          <w:b w:val="false"/>
          <w:bCs w:val="false"/>
          <w:i w:val="false"/>
          <w:iCs w:val="false"/>
          <w:color w:val="2A1B1D"/>
          <w:sz w:val="22"/>
          <w:szCs w:val="22"/>
        </w:rPr>
        <w:t xml:space="preserve">This is the property that makes Pulse part of the user's institutional memory. Patterns that recurred. Risks that materialised. Opportunities that played out. The signal history is the record of what the system noticed and what the user noticed back.</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3.  Experience promises</w:t>
      </w:r>
    </w:p>
    <w:p>
      <w:pPr>
        <w:spacing w:after="160"/>
        <w:jc w:val="left"/>
      </w:pPr>
      <w:r>
        <w:rPr>
          <w:rFonts w:ascii="Calibri" w:cs="Calibri" w:eastAsia="Calibri" w:hAnsi="Calibri"/>
          <w:b w:val="false"/>
          <w:bCs w:val="false"/>
          <w:i w:val="false"/>
          <w:iCs w:val="false"/>
          <w:color w:val="2A1B1D"/>
          <w:sz w:val="22"/>
          <w:szCs w:val="22"/>
        </w:rPr>
        <w:t xml:space="preserve">Pulse makes five promises to the user.</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2A1B1D" w:color="2A1B1D" w:val="solid"/>
          </w:tcPr>
          <w:p>
            <w:pPr>
              <w:spacing w:after="60" w:before="60"/>
            </w:pPr>
            <w:r>
              <w:rPr>
                <w:rFonts w:ascii="Calibri" w:cs="Calibri" w:eastAsia="Calibri" w:hAnsi="Calibri"/>
                <w:b/>
                <w:bCs/>
                <w:i w:val="false"/>
                <w:iCs w:val="false"/>
                <w:color w:val="FFFFFF"/>
                <w:sz w:val="18"/>
                <w:szCs w:val="18"/>
              </w:rPr>
              <w:t xml:space="preserve">#</w:t>
            </w:r>
          </w:p>
        </w:tc>
        <w:tc>
          <w:tcPr>
            <w:tcW w:type="dxa" w:w="8560"/>
            <w:shd w:fill="2A1B1D" w:color="2A1B1D" w:val="solid"/>
          </w:tcPr>
          <w:p>
            <w:pPr>
              <w:spacing w:after="60" w:before="60"/>
            </w:pPr>
            <w:r>
              <w:rPr>
                <w:rFonts w:ascii="Calibri" w:cs="Calibri" w:eastAsia="Calibri" w:hAnsi="Calibri"/>
                <w:b/>
                <w:bCs/>
                <w:i w:val="false"/>
                <w:iCs w:val="false"/>
                <w:color w:val="FFFFFF"/>
                <w:sz w:val="18"/>
                <w:szCs w:val="18"/>
              </w:rPr>
              <w:t xml:space="preserve">Promise (one sentence)</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I open Pulse and see the signals worth knowing — curated, prioritised, with the rest filtered out.</w:t>
            </w:r>
          </w:p>
        </w:tc>
      </w:tr>
      <w:tr>
        <w:tc>
          <w:tcPr>
            <w:tcW w:type="dxa" w:w="8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2</w:t>
            </w:r>
          </w:p>
        </w:tc>
        <w:tc>
          <w:tcPr>
            <w:tcW w:type="dxa" w:w="85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Every signal carries an honest confidence indicator. Low-confidence signals are flagged or filtered; the system refuses to surface what it cannot stand behind.</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3</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When I drill into a signal, I see why it matters, what it relates to, and what to do with it.</w:t>
            </w:r>
          </w:p>
        </w:tc>
      </w:tr>
      <w:tr>
        <w:tc>
          <w:tcPr>
            <w:tcW w:type="dxa" w:w="8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4</w:t>
            </w:r>
          </w:p>
        </w:tc>
        <w:tc>
          <w:tcPr>
            <w:tcW w:type="dxa" w:w="85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Every signal connects to action — take to Solva, continue in chat, share, bookmark, resolve, add to a cycle.</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5</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My signal history is preserved. What surfaced, what I resolved, what I bookmarked — durable across time, private to me.</w:t>
            </w:r>
          </w:p>
        </w:tc>
      </w:tr>
    </w:tbl>
    <w:p>
      <w:pPr>
        <w:spacing w:after="280"/>
      </w:pPr>
      <w:r>
        <w:t xml:space="preserve"/>
      </w:r>
    </w:p>
    <w:p>
      <w:pPr>
        <w:pStyle w:val="Heading2"/>
        <w:spacing w:after="160" w:before="320"/>
      </w:pPr>
      <w:r>
        <w:rPr>
          <w:rFonts w:ascii="Georgia" w:cs="Georgia" w:eastAsia="Georgia" w:hAnsi="Georgia"/>
          <w:b/>
          <w:bCs/>
          <w:color w:val="2A1B1D"/>
          <w:sz w:val="28"/>
          <w:szCs w:val="28"/>
        </w:rPr>
        <w:t xml:space="preserve">Promise 1 — Curated and prioritised</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"I open Pulse and see the signals that are worth my attention this week. Three to seven, not thirty. The system has done the curation work — what's noise is filtered out, what's signal surfaces."</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opening Pulse should be able to read every active signal in under three minutes. If the surface presents a long scroll of items at uniform priority, the curation has failed.</w:t>
      </w:r>
    </w:p>
    <w:p>
      <w:pPr>
        <w:pStyle w:val="Heading2"/>
        <w:spacing w:after="160" w:before="320"/>
      </w:pPr>
      <w:r>
        <w:rPr>
          <w:rFonts w:ascii="Georgia" w:cs="Georgia" w:eastAsia="Georgia" w:hAnsi="Georgia"/>
          <w:b/>
          <w:bCs/>
          <w:color w:val="2A1B1D"/>
          <w:sz w:val="28"/>
          <w:szCs w:val="28"/>
        </w:rPr>
        <w:t xml:space="preserve">Promise 2 — Honest confidence</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"Each signal tells me how confident the system is. High-confidence signals surface prominently. Lower-confidence signals are flagged. When the system cannot stand behind a signal, it doesn't surface it."</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looking at a signal should understand its confidence level without having to drill in. Confidence is part of the signal itself, not buried in detail.</w:t>
      </w:r>
    </w:p>
    <w:p>
      <w:pPr>
        <w:pStyle w:val="Heading2"/>
        <w:spacing w:after="160" w:before="320"/>
      </w:pPr>
      <w:r>
        <w:rPr>
          <w:rFonts w:ascii="Georgia" w:cs="Georgia" w:eastAsia="Georgia" w:hAnsi="Georgia"/>
          <w:b/>
          <w:bCs/>
          <w:color w:val="2A1B1D"/>
          <w:sz w:val="28"/>
          <w:szCs w:val="28"/>
        </w:rPr>
        <w:t xml:space="preserve">Promise 3 — Drill-down with reasoning</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"When I click into a signal, I see why it matters — the reasoning behind the system's surfacing of it, what it relates to in my goals or boards, the source it came from, and what action options are available."</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drilling into a signal should reach understanding within thirty seconds — what it is, why it matters, what to do. If the user has to stitch context from multiple modules, the drill-down has failed.</w:t>
      </w:r>
    </w:p>
    <w:p>
      <w:pPr>
        <w:pStyle w:val="Heading2"/>
        <w:spacing w:after="160" w:before="320"/>
      </w:pPr>
      <w:r>
        <w:rPr>
          <w:rFonts w:ascii="Georgia" w:cs="Georgia" w:eastAsia="Georgia" w:hAnsi="Georgia"/>
          <w:b/>
          <w:bCs/>
          <w:color w:val="2A1B1D"/>
          <w:sz w:val="28"/>
          <w:szCs w:val="28"/>
        </w:rPr>
        <w:t xml:space="preserve">Promise 4 — Connected action</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"Every signal has paths to action. Take to Solva for structured analysis. Continue in Chat. Share with a colleague. Bookmark. Resolve. Add to a cycle. The signal does not just inform — it routes to the right place for what comes next."</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reaching the end of a signal's drill-down should be able to act on it within one click. If the action surface is buried or requires navigation away, the connection has failed.</w:t>
      </w:r>
    </w:p>
    <w:p>
      <w:pPr>
        <w:pStyle w:val="Heading2"/>
        <w:spacing w:after="160" w:before="320"/>
      </w:pPr>
      <w:r>
        <w:rPr>
          <w:rFonts w:ascii="Georgia" w:cs="Georgia" w:eastAsia="Georgia" w:hAnsi="Georgia"/>
          <w:b/>
          <w:bCs/>
          <w:color w:val="2A1B1D"/>
          <w:sz w:val="28"/>
          <w:szCs w:val="28"/>
        </w:rPr>
        <w:t xml:space="preserve">Promise 5 — Durable signal memory</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"My signal history is preserved. Every signal that surfaced, every one I bookmarked, every one I resolved. Searchable when I need to remember what was happening when."</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user searching for a signal they bookmarked three months ago should find it within seconds. The signal history is part of the user's institutional memory.</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4.  Where signals come from</w:t>
      </w:r>
    </w:p>
    <w:p>
      <w:pPr>
        <w:spacing w:after="160"/>
        <w:jc w:val="left"/>
      </w:pPr>
      <w:r>
        <w:rPr>
          <w:rFonts w:ascii="Calibri" w:cs="Calibri" w:eastAsia="Calibri" w:hAnsi="Calibri"/>
          <w:b w:val="false"/>
          <w:bCs w:val="false"/>
          <w:i w:val="false"/>
          <w:iCs w:val="false"/>
          <w:color w:val="2A1B1D"/>
          <w:sz w:val="22"/>
          <w:szCs w:val="22"/>
        </w:rPr>
        <w:t xml:space="preserve">Pulse aggregates signals from multiple sources. The aggregation is the differentiating capability — no individual source surfaces what the cross-source view shows.</w:t>
      </w:r>
    </w:p>
    <w:p>
      <w:pPr>
        <w:pStyle w:val="Heading2"/>
        <w:spacing w:after="160" w:before="320"/>
      </w:pPr>
      <w:r>
        <w:rPr>
          <w:rFonts w:ascii="Georgia" w:cs="Georgia" w:eastAsia="Georgia" w:hAnsi="Georgia"/>
          <w:b/>
          <w:bCs/>
          <w:color w:val="2A1B1D"/>
          <w:sz w:val="28"/>
          <w:szCs w:val="28"/>
        </w:rPr>
        <w:t xml:space="preserve">4.1  The sources</w:t>
      </w:r>
    </w:p>
    <w:p>
      <w:pPr>
        <w:pStyle w:val="Heading3"/>
        <w:spacing w:after="120" w:before="220"/>
      </w:pPr>
      <w:r>
        <w:rPr>
          <w:rFonts w:ascii="Calibri" w:cs="Calibri" w:eastAsia="Calibri" w:hAnsi="Calibri"/>
          <w:b/>
          <w:bCs/>
          <w:color w:val="2A1B1D"/>
          <w:sz w:val="22"/>
          <w:szCs w:val="22"/>
        </w:rPr>
        <w:t xml:space="preserve">Documents (via Akki Commentary)</w:t>
      </w:r>
    </w:p>
    <w:p>
      <w:pPr>
        <w:spacing w:after="160"/>
        <w:jc w:val="left"/>
      </w:pPr>
      <w:r>
        <w:rPr>
          <w:rFonts w:ascii="Calibri" w:cs="Calibri" w:eastAsia="Calibri" w:hAnsi="Calibri"/>
          <w:b w:val="false"/>
          <w:bCs w:val="false"/>
          <w:i w:val="false"/>
          <w:iCs w:val="false"/>
          <w:color w:val="2A1B1D"/>
          <w:sz w:val="22"/>
          <w:szCs w:val="22"/>
        </w:rPr>
        <w:t xml:space="preserve">When the user uploads a document to the Document Journal, Akki produces commentary on it — gaps, risks, recommendations, observations. These commentary notes can promote to Pulse signals when they meet a threshold of importance and confidence. The user can also explicitly Resolve a commentary note (per the QA brief), which routes the note to Pulse as a signal.</w:t>
      </w:r>
    </w:p>
    <w:p>
      <w:pPr>
        <w:pStyle w:val="Heading3"/>
        <w:spacing w:after="120" w:before="220"/>
      </w:pPr>
      <w:r>
        <w:rPr>
          <w:rFonts w:ascii="Calibri" w:cs="Calibri" w:eastAsia="Calibri" w:hAnsi="Calibri"/>
          <w:b/>
          <w:bCs/>
          <w:color w:val="2A1B1D"/>
          <w:sz w:val="22"/>
          <w:szCs w:val="22"/>
        </w:rPr>
        <w:t xml:space="preserve">Goals (via Monitor)</w:t>
      </w:r>
    </w:p>
    <w:p>
      <w:pPr>
        <w:spacing w:after="160"/>
        <w:jc w:val="left"/>
      </w:pPr>
      <w:r>
        <w:rPr>
          <w:rFonts w:ascii="Calibri" w:cs="Calibri" w:eastAsia="Calibri" w:hAnsi="Calibri"/>
          <w:b w:val="false"/>
          <w:bCs w:val="false"/>
          <w:i w:val="false"/>
          <w:iCs w:val="false"/>
          <w:color w:val="2A1B1D"/>
          <w:sz w:val="22"/>
          <w:szCs w:val="22"/>
        </w:rPr>
        <w:t xml:space="preserve">Goals tracked in Monitor generate signals when their state changes meaningfully — moving to At Risk, probability swinging materially, related developments emerging. These signals appear in Pulse with the affected goal linked.</w:t>
      </w:r>
    </w:p>
    <w:p>
      <w:pPr>
        <w:pStyle w:val="Heading3"/>
        <w:spacing w:after="120" w:before="220"/>
      </w:pPr>
      <w:r>
        <w:rPr>
          <w:rFonts w:ascii="Calibri" w:cs="Calibri" w:eastAsia="Calibri" w:hAnsi="Calibri"/>
          <w:b/>
          <w:bCs/>
          <w:color w:val="2A1B1D"/>
          <w:sz w:val="22"/>
          <w:szCs w:val="22"/>
        </w:rPr>
        <w:t xml:space="preserve">Cross-document patterns</w:t>
      </w:r>
    </w:p>
    <w:p>
      <w:pPr>
        <w:spacing w:after="160"/>
        <w:jc w:val="left"/>
      </w:pPr>
      <w:r>
        <w:rPr>
          <w:rFonts w:ascii="Calibri" w:cs="Calibri" w:eastAsia="Calibri" w:hAnsi="Calibri"/>
          <w:b w:val="false"/>
          <w:bCs w:val="false"/>
          <w:i w:val="false"/>
          <w:iCs w:val="false"/>
          <w:color w:val="2A1B1D"/>
          <w:sz w:val="22"/>
          <w:szCs w:val="22"/>
        </w:rPr>
        <w:t xml:space="preserve">Akki reads across multiple documents in the user's environment and detects patterns no single document would show — recurring themes across reports, contradictions between papers, drift between commitments and delivery. These patterns surface as signals.</w:t>
      </w:r>
    </w:p>
    <w:p>
      <w:pPr>
        <w:pStyle w:val="Heading3"/>
        <w:spacing w:after="120" w:before="220"/>
      </w:pPr>
      <w:r>
        <w:rPr>
          <w:rFonts w:ascii="Calibri" w:cs="Calibri" w:eastAsia="Calibri" w:hAnsi="Calibri"/>
          <w:b/>
          <w:bCs/>
          <w:color w:val="2A1B1D"/>
          <w:sz w:val="22"/>
          <w:szCs w:val="22"/>
        </w:rPr>
        <w:t xml:space="preserve">News and external feeds</w:t>
      </w:r>
    </w:p>
    <w:p>
      <w:pPr>
        <w:spacing w:after="160"/>
        <w:jc w:val="left"/>
      </w:pPr>
      <w:r>
        <w:rPr>
          <w:rFonts w:ascii="Calibri" w:cs="Calibri" w:eastAsia="Calibri" w:hAnsi="Calibri"/>
          <w:b w:val="false"/>
          <w:bCs w:val="false"/>
          <w:i w:val="false"/>
          <w:iCs w:val="false"/>
          <w:color w:val="2A1B1D"/>
          <w:sz w:val="22"/>
          <w:szCs w:val="22"/>
        </w:rPr>
        <w:t xml:space="preserve">Where the user has authorised external feeds (regulatory feeds, industry news, market data), Akki surfaces signals from these feeds calibrated to the user's goals and contexts. Generic news is filtered; signals that bear on what the user is tracking surface.</w:t>
      </w:r>
    </w:p>
    <w:p>
      <w:pPr>
        <w:pStyle w:val="Heading3"/>
        <w:spacing w:after="120" w:before="220"/>
      </w:pPr>
      <w:r>
        <w:rPr>
          <w:rFonts w:ascii="Calibri" w:cs="Calibri" w:eastAsia="Calibri" w:hAnsi="Calibri"/>
          <w:b/>
          <w:bCs/>
          <w:color w:val="2A1B1D"/>
          <w:sz w:val="22"/>
          <w:szCs w:val="22"/>
        </w:rPr>
        <w:t xml:space="preserve">Cross-board patterns (NED only)</w:t>
      </w:r>
    </w:p>
    <w:p>
      <w:pPr>
        <w:spacing w:after="160"/>
        <w:jc w:val="left"/>
      </w:pPr>
      <w:r>
        <w:rPr>
          <w:rFonts w:ascii="Calibri" w:cs="Calibri" w:eastAsia="Calibri" w:hAnsi="Calibri"/>
          <w:b w:val="false"/>
          <w:bCs w:val="false"/>
          <w:i w:val="false"/>
          <w:iCs w:val="false"/>
          <w:color w:val="2A1B1D"/>
          <w:sz w:val="22"/>
          <w:szCs w:val="22"/>
        </w:rPr>
        <w:t xml:space="preserve">Per NED Cycle Manager Section 7, the system detects cross-board patterns by metadata signature — never by content. These patterns surface as signals in NED Pulse with strict confidentiality between boards.</w:t>
      </w:r>
    </w:p>
    <w:p>
      <w:pPr>
        <w:pStyle w:val="Heading3"/>
        <w:spacing w:after="120" w:before="220"/>
      </w:pPr>
      <w:r>
        <w:rPr>
          <w:rFonts w:ascii="Calibri" w:cs="Calibri" w:eastAsia="Calibri" w:hAnsi="Calibri"/>
          <w:b/>
          <w:bCs/>
          <w:color w:val="2A1B1D"/>
          <w:sz w:val="22"/>
          <w:szCs w:val="22"/>
        </w:rPr>
        <w:t xml:space="preserve">Cycle context</w:t>
      </w:r>
    </w:p>
    <w:p>
      <w:pPr>
        <w:spacing w:after="160"/>
        <w:jc w:val="left"/>
      </w:pPr>
      <w:r>
        <w:rPr>
          <w:rFonts w:ascii="Calibri" w:cs="Calibri" w:eastAsia="Calibri" w:hAnsi="Calibri"/>
          <w:b w:val="false"/>
          <w:bCs w:val="false"/>
          <w:i w:val="false"/>
          <w:iCs w:val="false"/>
          <w:color w:val="2A1B1D"/>
          <w:sz w:val="22"/>
          <w:szCs w:val="22"/>
        </w:rPr>
        <w:t xml:space="preserve">Cycle Manager outputs (compiled monthly reports, board packs) reveal patterns that become signals — the third quarter in a row a contribution has been late, a recurring question across cycles, a recurring management response.</w:t>
      </w:r>
    </w:p>
    <w:p>
      <w:pPr>
        <w:pStyle w:val="Heading3"/>
        <w:spacing w:after="120" w:before="220"/>
      </w:pPr>
      <w:r>
        <w:rPr>
          <w:rFonts w:ascii="Calibri" w:cs="Calibri" w:eastAsia="Calibri" w:hAnsi="Calibri"/>
          <w:b/>
          <w:bCs/>
          <w:color w:val="2A1B1D"/>
          <w:sz w:val="22"/>
          <w:szCs w:val="22"/>
        </w:rPr>
        <w:t xml:space="preserve">User-saved signals (Bookmarks)</w:t>
      </w:r>
    </w:p>
    <w:p>
      <w:pPr>
        <w:spacing w:after="160"/>
        <w:jc w:val="left"/>
      </w:pPr>
      <w:r>
        <w:rPr>
          <w:rFonts w:ascii="Calibri" w:cs="Calibri" w:eastAsia="Calibri" w:hAnsi="Calibri"/>
          <w:b w:val="false"/>
          <w:bCs w:val="false"/>
          <w:i w:val="false"/>
          <w:iCs w:val="false"/>
          <w:color w:val="2A1B1D"/>
          <w:sz w:val="22"/>
          <w:szCs w:val="22"/>
        </w:rPr>
        <w:t xml:space="preserve">The user can bookmark a signal to preserve it as relevant. Bookmarked signals are a separate state, not a separate source — but they constitute a curated subset the user has selected.</w:t>
      </w:r>
    </w:p>
    <w:p>
      <w:pPr>
        <w:pStyle w:val="Heading2"/>
        <w:spacing w:after="160" w:before="320"/>
      </w:pPr>
      <w:r>
        <w:rPr>
          <w:rFonts w:ascii="Georgia" w:cs="Georgia" w:eastAsia="Georgia" w:hAnsi="Georgia"/>
          <w:b/>
          <w:bCs/>
          <w:color w:val="2A1B1D"/>
          <w:sz w:val="28"/>
          <w:szCs w:val="28"/>
        </w:rPr>
        <w:t xml:space="preserve">4.2  The aggregation logic</w:t>
      </w:r>
    </w:p>
    <w:p>
      <w:pPr>
        <w:spacing w:after="160"/>
        <w:jc w:val="left"/>
      </w:pPr>
      <w:r>
        <w:rPr>
          <w:rFonts w:ascii="Calibri" w:cs="Calibri" w:eastAsia="Calibri" w:hAnsi="Calibri"/>
          <w:b w:val="false"/>
          <w:bCs w:val="false"/>
          <w:i w:val="false"/>
          <w:iCs w:val="false"/>
          <w:color w:val="2A1B1D"/>
          <w:sz w:val="22"/>
          <w:szCs w:val="22"/>
        </w:rPr>
        <w:t xml:space="preserve">Akki combines these sources into a single Pulse feed. The aggregation logic determines: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Priority — which signals surface most prominently (high-impact + high-confidence + recent)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Volume restraint — how many signals appear on the landing (typically 3-7 active high-priority signals; lower-priority signals visible on scroll or filter)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Deduplication — signals from multiple sources about the same underlying issue surface as one signal with multiple sources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Decay — signals that age without action lose priority over time and eventually move to archive (with the user's history preserved)</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5.  The signal lifecycle</w:t>
      </w:r>
    </w:p>
    <w:p>
      <w:pPr>
        <w:spacing w:after="160"/>
        <w:jc w:val="left"/>
      </w:pPr>
      <w:r>
        <w:rPr>
          <w:rFonts w:ascii="Calibri" w:cs="Calibri" w:eastAsia="Calibri" w:hAnsi="Calibri"/>
          <w:b w:val="false"/>
          <w:bCs w:val="false"/>
          <w:i w:val="false"/>
          <w:iCs w:val="false"/>
          <w:color w:val="2A1B1D"/>
          <w:sz w:val="22"/>
          <w:szCs w:val="22"/>
        </w:rPr>
        <w:t xml:space="preserve">Every signal in Pulse moves through a lifecycle. The states are visible to the user; the user controls transitions.</w:t>
      </w:r>
    </w:p>
    <w:p>
      <w:pPr>
        <w:pStyle w:val="Heading2"/>
        <w:spacing w:after="160" w:before="320"/>
      </w:pPr>
      <w:r>
        <w:rPr>
          <w:rFonts w:ascii="Georgia" w:cs="Georgia" w:eastAsia="Georgia" w:hAnsi="Georgia"/>
          <w:b/>
          <w:bCs/>
          <w:color w:val="2A1B1D"/>
          <w:sz w:val="28"/>
          <w:szCs w:val="28"/>
        </w:rPr>
        <w:t xml:space="preserve">5.1  The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shd w:fill="2A1B1D" w:color="2A1B1D" w:val="solid"/>
          </w:tcPr>
          <w:p>
            <w:pPr>
              <w:spacing w:after="60" w:before="60"/>
            </w:pPr>
            <w:r>
              <w:rPr>
                <w:rFonts w:ascii="Calibri" w:cs="Calibri" w:eastAsia="Calibri" w:hAnsi="Calibri"/>
                <w:b/>
                <w:bCs/>
                <w:i w:val="false"/>
                <w:iCs w:val="false"/>
                <w:color w:val="FFFFFF"/>
                <w:sz w:val="18"/>
                <w:szCs w:val="18"/>
              </w:rPr>
              <w:t xml:space="preserve">State</w:t>
            </w:r>
          </w:p>
        </w:tc>
        <w:tc>
          <w:tcPr>
            <w:tcW w:type="dxa" w:w="4000"/>
            <w:shd w:fill="2A1B1D" w:color="2A1B1D" w:val="solid"/>
          </w:tcPr>
          <w:p>
            <w:pPr>
              <w:spacing w:after="60" w:before="60"/>
            </w:pPr>
            <w:r>
              <w:rPr>
                <w:rFonts w:ascii="Calibri" w:cs="Calibri" w:eastAsia="Calibri" w:hAnsi="Calibri"/>
                <w:b/>
                <w:bCs/>
                <w:i w:val="false"/>
                <w:iCs w:val="false"/>
                <w:color w:val="FFFFFF"/>
                <w:sz w:val="18"/>
                <w:szCs w:val="18"/>
              </w:rPr>
              <w:t xml:space="preserve">What it means</w:t>
            </w:r>
          </w:p>
        </w:tc>
        <w:tc>
          <w:tcPr>
            <w:tcW w:type="dxa" w:w="3860"/>
            <w:shd w:fill="2A1B1D" w:color="2A1B1D" w:val="solid"/>
          </w:tcPr>
          <w:p>
            <w:pPr>
              <w:spacing w:after="60" w:before="60"/>
            </w:pPr>
            <w:r>
              <w:rPr>
                <w:rFonts w:ascii="Calibri" w:cs="Calibri" w:eastAsia="Calibri" w:hAnsi="Calibri"/>
                <w:b/>
                <w:bCs/>
                <w:i w:val="false"/>
                <w:iCs w:val="false"/>
                <w:color w:val="FFFFFF"/>
                <w:sz w:val="18"/>
                <w:szCs w:val="18"/>
              </w:rPr>
              <w:t xml:space="preserve">How a signal enters this state</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Active</w:t>
            </w:r>
          </w:p>
        </w:tc>
        <w:tc>
          <w:tcPr>
            <w:tcW w:type="dxa" w:w="40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The signal is current and surfacing in the user's feed</w:t>
            </w:r>
          </w:p>
        </w:tc>
        <w:tc>
          <w:tcPr>
            <w:tcW w:type="dxa" w:w="3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System detects and surfaces a new signal</w:t>
            </w:r>
          </w:p>
        </w:tc>
      </w:tr>
      <w:tr>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Bookmarked</w:t>
            </w:r>
          </w:p>
        </w:tc>
        <w:tc>
          <w:tcPr>
            <w:tcW w:type="dxa" w:w="40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The user has saved the signal for later attention; it persists in a Bookmarks view</w:t>
            </w:r>
          </w:p>
        </w:tc>
        <w:tc>
          <w:tcPr>
            <w:tcW w:type="dxa" w:w="3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User clicks Bookmark on an active signal</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Resolved</w:t>
            </w:r>
          </w:p>
        </w:tc>
        <w:tc>
          <w:tcPr>
            <w:tcW w:type="dxa" w:w="40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The user has actioned or no longer considers the signal relevant</w:t>
            </w:r>
          </w:p>
        </w:tc>
        <w:tc>
          <w:tcPr>
            <w:tcW w:type="dxa" w:w="3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User clicks Resolve on an active or bookmarked signal</w:t>
            </w:r>
          </w:p>
        </w:tc>
      </w:tr>
      <w:tr>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Archived</w:t>
            </w:r>
          </w:p>
        </w:tc>
        <w:tc>
          <w:tcPr>
            <w:tcW w:type="dxa" w:w="40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The signal is no longer current — either resolved long ago or has aged out</w:t>
            </w:r>
          </w:p>
        </w:tc>
        <w:tc>
          <w:tcPr>
            <w:tcW w:type="dxa" w:w="3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System ages out resolved signals after a retention period; user can manually archive</w:t>
            </w:r>
          </w:p>
        </w:tc>
      </w:tr>
    </w:tbl>
    <w:p>
      <w:pPr>
        <w:pStyle w:val="Heading2"/>
        <w:spacing w:after="160" w:before="320"/>
      </w:pPr>
      <w:r>
        <w:rPr>
          <w:rFonts w:ascii="Georgia" w:cs="Georgia" w:eastAsia="Georgia" w:hAnsi="Georgia"/>
          <w:b/>
          <w:bCs/>
          <w:color w:val="2A1B1D"/>
          <w:sz w:val="28"/>
          <w:szCs w:val="28"/>
        </w:rPr>
        <w:t xml:space="preserve">5.2  State transitions</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Active → Bookmarked. The user clicks Bookmark on an active signal. The signal moves to the Bookmarks view but remains visible in the active feed (lower priority) for a short window before falling out.</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Active → Resolved. The user clicks Resolve. The signal disappears from the active feed and lives in the Resolved view. A toast confirms ("Signal resolved — you can find it in your archive").</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Bookmarked → Active (re-surfaced). If the system detects renewed relevance (a related development), a bookmarked signal can return to active. The user is told why.</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Resolved → Active (unresolve). If the user resolved a signal in error, they can unresolve it within a window. The signal returns to active state. (Per QA brief E-02 — current build does not support unresolve; this must be added.)</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Active → Archived (system-driven). Active signals that have not been engaged with for a retention period (e.g., 60 days) automatically move to Archived. The user can recover from archive at any time.</w:t>
      </w:r>
    </w:p>
    <w:p>
      <w:pPr>
        <w:spacing w:after="100"/>
        <w:ind w:left="720" w:hanging="360"/>
      </w:pPr>
      <w:r>
        <w:rPr>
          <w:rFonts w:ascii="Calibri" w:cs="Calibri" w:eastAsia="Calibri" w:hAnsi="Calibri"/>
          <w:b/>
          <w:bCs/>
          <w:color w:val="2A1B1D"/>
          <w:sz w:val="22"/>
          <w:szCs w:val="22"/>
        </w:rPr>
        <w:t xml:space="preserve">6.  </w:t>
      </w:r>
      <w:r>
        <w:rPr>
          <w:rFonts w:ascii="Calibri" w:cs="Calibri" w:eastAsia="Calibri" w:hAnsi="Calibri"/>
          <w:color w:val="2A1B1D"/>
          <w:sz w:val="22"/>
          <w:szCs w:val="22"/>
        </w:rPr>
        <w:t xml:space="preserve">Resolved → Archived (system-driven). Resolved signals move to Archived after a retention period. The user's signal history remains intact; the active surface is calmed.</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The current build lacks an Unresolve action on resolved signals (Pulse QA Brief E-02, Change List Row 91 — P2). Users who resolve a signal in error currently cannot recover. Adding Unresolve closes the lifecycle loop.</w:t>
      </w:r>
    </w:p>
    <w:p>
      <w:pPr>
        <w:pStyle w:val="Heading2"/>
        <w:spacing w:after="160" w:before="320"/>
      </w:pPr>
      <w:r>
        <w:rPr>
          <w:rFonts w:ascii="Georgia" w:cs="Georgia" w:eastAsia="Georgia" w:hAnsi="Georgia"/>
          <w:b/>
          <w:bCs/>
          <w:color w:val="2A1B1D"/>
          <w:sz w:val="28"/>
          <w:szCs w:val="28"/>
        </w:rPr>
        <w:t xml:space="preserve">5.3  Bookmarks as a first-class state</w:t>
      </w:r>
    </w:p>
    <w:p>
      <w:pPr>
        <w:spacing w:after="160"/>
        <w:jc w:val="left"/>
      </w:pPr>
      <w:r>
        <w:rPr>
          <w:rFonts w:ascii="Calibri" w:cs="Calibri" w:eastAsia="Calibri" w:hAnsi="Calibri"/>
          <w:b w:val="false"/>
          <w:bCs w:val="false"/>
          <w:i w:val="false"/>
          <w:iCs w:val="false"/>
          <w:color w:val="2A1B1D"/>
          <w:sz w:val="22"/>
          <w:szCs w:val="22"/>
        </w:rPr>
        <w:t xml:space="preserve">Per the QA brief enhancement (E-04), Bookmarks should be a first-class signal state. When the user saves a signal, it lands in a Bookmarks view — the curated subset of signals the user has flagged as worth keeping eyes on.</w:t>
      </w:r>
    </w:p>
    <w:p>
      <w:pPr>
        <w:spacing w:after="160"/>
        <w:jc w:val="left"/>
      </w:pPr>
      <w:r>
        <w:rPr>
          <w:rFonts w:ascii="Calibri" w:cs="Calibri" w:eastAsia="Calibri" w:hAnsi="Calibri"/>
          <w:b w:val="false"/>
          <w:bCs w:val="false"/>
          <w:i w:val="false"/>
          <w:iCs w:val="false"/>
          <w:color w:val="2A1B1D"/>
          <w:sz w:val="22"/>
          <w:szCs w:val="22"/>
        </w:rPr>
        <w:t xml:space="preserve">Bookmarks differ from Resolved in that bookmarked signals remain candidates for future action; resolved signals are completed. The user manages bookmarks separately from the active feed.</w:t>
      </w:r>
    </w:p>
    <w:p>
      <w:pPr>
        <w:shd w:fill="F4F1ED" w:color="F4F1ED" w:val="solid"/>
        <w:spacing w:after="140" w:before="100"/>
        <w:ind w:left="240" w:right="240"/>
      </w:pPr>
      <w:r>
        <w:rPr>
          <w:rFonts w:ascii="Calibri" w:cs="Calibri" w:eastAsia="Calibri" w:hAnsi="Calibri"/>
          <w:b/>
          <w:bCs/>
          <w:color w:val="C25A38"/>
          <w:spacing w:val="60"/>
          <w:sz w:val="19"/>
          <w:szCs w:val="19"/>
        </w:rPr>
        <w:t xml:space="preserve">Lifecycle recognition test:  </w:t>
      </w:r>
      <w:r>
        <w:rPr>
          <w:rFonts w:ascii="Calibri" w:cs="Calibri" w:eastAsia="Calibri" w:hAnsi="Calibri"/>
          <w:i/>
          <w:iCs/>
          <w:color w:val="2A1B1D"/>
          <w:sz w:val="21"/>
          <w:szCs w:val="21"/>
        </w:rPr>
        <w:t xml:space="preserve">A user navigating between Active, Bookmarked, Resolved, and Archived views should always know which state they're looking at. Each state has a clear surface; transitions between states are explicit and reversible (within the unresolve window).</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6.  The landing — the active feed</w:t>
      </w:r>
    </w:p>
    <w:p>
      <w:pPr>
        <w:spacing w:after="160"/>
        <w:jc w:val="left"/>
      </w:pPr>
      <w:r>
        <w:rPr>
          <w:rFonts w:ascii="Calibri" w:cs="Calibri" w:eastAsia="Calibri" w:hAnsi="Calibri"/>
          <w:b w:val="false"/>
          <w:bCs w:val="false"/>
          <w:i w:val="false"/>
          <w:iCs w:val="false"/>
          <w:color w:val="2A1B1D"/>
          <w:sz w:val="22"/>
          <w:szCs w:val="22"/>
        </w:rPr>
        <w:t xml:space="preserve">The Pulse landing shows the user's active signals. Per the Promise 1 commitment to volume restraint, the landing surfaces the few signals worth attention this week, not a long scroll.</w:t>
      </w:r>
    </w:p>
    <w:p>
      <w:pPr>
        <w:pStyle w:val="Heading2"/>
        <w:spacing w:after="160" w:before="320"/>
      </w:pPr>
      <w:r>
        <w:rPr>
          <w:rFonts w:ascii="Georgia" w:cs="Georgia" w:eastAsia="Georgia" w:hAnsi="Georgia"/>
          <w:b/>
          <w:bCs/>
          <w:color w:val="2A1B1D"/>
          <w:sz w:val="28"/>
          <w:szCs w:val="28"/>
        </w:rPr>
        <w:t xml:space="preserve">6.1  What the user sees</w:t>
      </w:r>
    </w:p>
    <w:p>
      <w:pPr>
        <w:spacing w:after="160"/>
        <w:jc w:val="left"/>
      </w:pPr>
      <w:r>
        <w:rPr>
          <w:rFonts w:ascii="Calibri" w:cs="Calibri" w:eastAsia="Calibri" w:hAnsi="Calibri"/>
          <w:b w:val="false"/>
          <w:bCs w:val="false"/>
          <w:i w:val="false"/>
          <w:iCs w:val="false"/>
          <w:color w:val="2A1B1D"/>
          <w:sz w:val="22"/>
          <w:szCs w:val="22"/>
        </w:rPr>
        <w:t xml:space="preserve">On entry, the landing shows three sections in vertical order:</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Aggregate read — one paragraph in coach voice summarising the signal landscape this week. "Three high-confidence signals worth your time. Two medium-confidence signals you may want to glance at. One pattern emerging across your boards."</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High-confidence signals — the priority surface. Three to five signals as cards, ordered by priority (combination of impact and confidence). Each card prominent enough to read fully without drilling in.</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Lower-priority signals — surfaced below, smaller cards. Medium and low-confidence signals the user can scan but that do not demand immediate attention. Filter chips above this section to refine (by confidence, by source, by related goal).</w:t>
      </w:r>
    </w:p>
    <w:p>
      <w:pPr>
        <w:pStyle w:val="Heading2"/>
        <w:spacing w:after="160" w:before="320"/>
      </w:pPr>
      <w:r>
        <w:rPr>
          <w:rFonts w:ascii="Georgia" w:cs="Georgia" w:eastAsia="Georgia" w:hAnsi="Georgia"/>
          <w:b/>
          <w:bCs/>
          <w:color w:val="2A1B1D"/>
          <w:sz w:val="28"/>
          <w:szCs w:val="28"/>
        </w:rPr>
        <w:t xml:space="preserve">6.2  The signal card</w:t>
      </w:r>
    </w:p>
    <w:p>
      <w:pPr>
        <w:spacing w:after="160"/>
        <w:jc w:val="left"/>
      </w:pPr>
      <w:r>
        <w:rPr>
          <w:rFonts w:ascii="Calibri" w:cs="Calibri" w:eastAsia="Calibri" w:hAnsi="Calibri"/>
          <w:b w:val="false"/>
          <w:bCs w:val="false"/>
          <w:i w:val="false"/>
          <w:iCs w:val="false"/>
          <w:color w:val="2A1B1D"/>
          <w:sz w:val="22"/>
          <w:szCs w:val="22"/>
        </w:rPr>
        <w:t xml:space="preserve">Each signal card contains: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Top — confidence indicator (High / Medium / Low or visual equivalent), source tag (small accent for visual distinction), date detected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Title — what the signal is, in larger type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Body — one to three sentences in coach voice describing the signal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Related — small chips showing related goal, related board, or related document where applicable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Actions — quick-action icons for Take to Solva, Continue in Chat, Bookmark, Resolve, Share. Plus a Drill in button for the full detail view</w:t>
      </w:r>
    </w:p>
    <w:p>
      <w:pPr>
        <w:pStyle w:val="Heading2"/>
        <w:spacing w:after="160" w:before="320"/>
      </w:pPr>
      <w:r>
        <w:rPr>
          <w:rFonts w:ascii="Georgia" w:cs="Georgia" w:eastAsia="Georgia" w:hAnsi="Georgia"/>
          <w:b/>
          <w:bCs/>
          <w:color w:val="2A1B1D"/>
          <w:sz w:val="28"/>
          <w:szCs w:val="28"/>
        </w:rPr>
        <w:t xml:space="preserve">6.3  Filtering and viewing</w:t>
      </w:r>
    </w:p>
    <w:p>
      <w:pPr>
        <w:spacing w:after="160"/>
        <w:jc w:val="left"/>
      </w:pPr>
      <w:r>
        <w:rPr>
          <w:rFonts w:ascii="Calibri" w:cs="Calibri" w:eastAsia="Calibri" w:hAnsi="Calibri"/>
          <w:b w:val="false"/>
          <w:bCs w:val="false"/>
          <w:i w:val="false"/>
          <w:iCs w:val="false"/>
          <w:color w:val="2A1B1D"/>
          <w:sz w:val="22"/>
          <w:szCs w:val="22"/>
        </w:rPr>
        <w:t xml:space="preserve">The user can filter the active feed: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confidence — All / High / Medium / Low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source — All / Documents / Goals / Cross-document patterns / News / Cross-board patterns / Bookmarked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related — filter to signals related to a specific goal or board</w:t>
      </w:r>
    </w:p>
    <w:p>
      <w:pPr>
        <w:spacing w:after="160"/>
        <w:jc w:val="left"/>
      </w:pPr>
      <w:r>
        <w:rPr>
          <w:rFonts w:ascii="Calibri" w:cs="Calibri" w:eastAsia="Calibri" w:hAnsi="Calibri"/>
          <w:b w:val="false"/>
          <w:bCs w:val="false"/>
          <w:i w:val="false"/>
          <w:iCs w:val="false"/>
          <w:color w:val="2A1B1D"/>
          <w:sz w:val="22"/>
          <w:szCs w:val="22"/>
        </w:rPr>
        <w:t xml:space="preserve">Sort by priority (default), by date detected, by confidence.</w:t>
      </w:r>
    </w:p>
    <w:p>
      <w:pPr>
        <w:pStyle w:val="Heading2"/>
        <w:spacing w:after="160" w:before="320"/>
      </w:pPr>
      <w:r>
        <w:rPr>
          <w:rFonts w:ascii="Georgia" w:cs="Georgia" w:eastAsia="Georgia" w:hAnsi="Georgia"/>
          <w:b/>
          <w:bCs/>
          <w:color w:val="2A1B1D"/>
          <w:sz w:val="28"/>
          <w:szCs w:val="28"/>
        </w:rPr>
        <w:t xml:space="preserve">6.4  Tab-style navigation between states</w:t>
      </w:r>
    </w:p>
    <w:p>
      <w:pPr>
        <w:spacing w:after="160"/>
        <w:jc w:val="left"/>
      </w:pPr>
      <w:r>
        <w:rPr>
          <w:rFonts w:ascii="Calibri" w:cs="Calibri" w:eastAsia="Calibri" w:hAnsi="Calibri"/>
          <w:b w:val="false"/>
          <w:bCs w:val="false"/>
          <w:i w:val="false"/>
          <w:iCs w:val="false"/>
          <w:color w:val="2A1B1D"/>
          <w:sz w:val="22"/>
          <w:szCs w:val="22"/>
        </w:rPr>
        <w:t xml:space="preserve">At the top of the landing, tabs or navigation links: Active (default) / Bookmarked / Resolved / Archived. The user can navigate between states without leaving Pulse.</w:t>
      </w:r>
    </w:p>
    <w:p>
      <w:pPr>
        <w:shd w:fill="F4F1ED" w:color="F4F1ED" w:val="solid"/>
        <w:spacing w:after="140" w:before="100"/>
        <w:ind w:left="240" w:right="240"/>
      </w:pPr>
      <w:r>
        <w:rPr>
          <w:rFonts w:ascii="Calibri" w:cs="Calibri" w:eastAsia="Calibri" w:hAnsi="Calibri"/>
          <w:b/>
          <w:bCs/>
          <w:color w:val="C25A38"/>
          <w:spacing w:val="60"/>
          <w:sz w:val="19"/>
          <w:szCs w:val="19"/>
        </w:rPr>
        <w:t xml:space="preserve">Landing recognition test:  </w:t>
      </w:r>
      <w:r>
        <w:rPr>
          <w:rFonts w:ascii="Calibri" w:cs="Calibri" w:eastAsia="Calibri" w:hAnsi="Calibri"/>
          <w:i/>
          <w:iCs/>
          <w:color w:val="2A1B1D"/>
          <w:sz w:val="21"/>
          <w:szCs w:val="21"/>
        </w:rPr>
        <w:t xml:space="preserve">A user opening Pulse should be able to read all high-confidence signals on the landing within three minutes. If the surface forces them to scroll a long feed of mixed-priority items, volume restraint has failed.</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7.  The drill-down — going deeper on any signal</w:t>
      </w:r>
    </w:p>
    <w:p>
      <w:pPr>
        <w:spacing w:after="160"/>
        <w:jc w:val="left"/>
      </w:pPr>
      <w:r>
        <w:rPr>
          <w:rFonts w:ascii="Calibri" w:cs="Calibri" w:eastAsia="Calibri" w:hAnsi="Calibri"/>
          <w:b w:val="false"/>
          <w:bCs w:val="false"/>
          <w:i w:val="false"/>
          <w:iCs w:val="false"/>
          <w:color w:val="2A1B1D"/>
          <w:sz w:val="22"/>
          <w:szCs w:val="22"/>
        </w:rPr>
        <w:t xml:space="preserve">Click a signal card on the landing and the drill-down opens. This is where the user understands a signal fully and decides what to do with it.</w:t>
      </w:r>
    </w:p>
    <w:p>
      <w:pPr>
        <w:pStyle w:val="Heading2"/>
        <w:spacing w:after="160" w:before="320"/>
      </w:pPr>
      <w:r>
        <w:rPr>
          <w:rFonts w:ascii="Georgia" w:cs="Georgia" w:eastAsia="Georgia" w:hAnsi="Georgia"/>
          <w:b/>
          <w:bCs/>
          <w:color w:val="2A1B1D"/>
          <w:sz w:val="28"/>
          <w:szCs w:val="28"/>
        </w:rPr>
        <w:t xml:space="preserve">7.1  What the drill-down shows</w:t>
      </w:r>
    </w:p>
    <w:p>
      <w:pPr>
        <w:spacing w:after="160"/>
        <w:jc w:val="left"/>
      </w:pPr>
      <w:r>
        <w:rPr>
          <w:rFonts w:ascii="Calibri" w:cs="Calibri" w:eastAsia="Calibri" w:hAnsi="Calibri"/>
          <w:b w:val="false"/>
          <w:bCs w:val="false"/>
          <w:i w:val="false"/>
          <w:iCs w:val="false"/>
          <w:color w:val="2A1B1D"/>
          <w:sz w:val="22"/>
          <w:szCs w:val="22"/>
        </w:rPr>
        <w:t xml:space="preserve">The drill-down opens as a side drawer (overlay with backdrop, consistent with the platform-level drawer standard). Header at top: signal title, confidence indicator, date detected, source tag.</w:t>
      </w:r>
    </w:p>
    <w:p>
      <w:pPr>
        <w:spacing w:after="160"/>
        <w:jc w:val="left"/>
      </w:pPr>
      <w:r>
        <w:rPr>
          <w:rFonts w:ascii="Calibri" w:cs="Calibri" w:eastAsia="Calibri" w:hAnsi="Calibri"/>
          <w:b w:val="false"/>
          <w:bCs w:val="false"/>
          <w:i w:val="false"/>
          <w:iCs w:val="false"/>
          <w:color w:val="2A1B1D"/>
          <w:sz w:val="22"/>
          <w:szCs w:val="22"/>
        </w:rPr>
        <w:t xml:space="preserve">Body of drawer in five sections:</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Storyline — two to four paragraphs in coach voice describing the signal in depth. What it is, why it matters, what it relates to, what's known, what's uncertain.</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Source detail — the source the signal came from, with a link or attached preview. If from a document, the relevant excerpt. If from a goal, the goal context. If from a cross-document pattern, the documents involved (with appropriate confidentiality preserved).</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Reasoning — why the system surfaced this signal at this confidence level. What evidence supports it. What would weaken it. This is the transparency layer that makes the confidence rating defensible.</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Related context — goals affected, boards or committees affected, similar prior signals from the user's history (if any).</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Comments and notes — the user's private notes attached to this signal. Each note shown with its date. The user can add new notes inline.</w:t>
      </w:r>
    </w:p>
    <w:p>
      <w:pPr>
        <w:pStyle w:val="Heading2"/>
        <w:spacing w:after="160" w:before="320"/>
      </w:pPr>
      <w:r>
        <w:rPr>
          <w:rFonts w:ascii="Georgia" w:cs="Georgia" w:eastAsia="Georgia" w:hAnsi="Georgia"/>
          <w:b/>
          <w:bCs/>
          <w:color w:val="2A1B1D"/>
          <w:sz w:val="28"/>
          <w:szCs w:val="28"/>
        </w:rPr>
        <w:t xml:space="preserve">7.2  Comment surfacing — closing the loop</w:t>
      </w:r>
    </w:p>
    <w:p>
      <w:pPr>
        <w:spacing w:after="160"/>
        <w:jc w:val="left"/>
      </w:pPr>
      <w:r>
        <w:rPr>
          <w:rFonts w:ascii="Calibri" w:cs="Calibri" w:eastAsia="Calibri" w:hAnsi="Calibri"/>
          <w:b w:val="false"/>
          <w:bCs w:val="false"/>
          <w:i w:val="false"/>
          <w:iCs w:val="false"/>
          <w:color w:val="2A1B1D"/>
          <w:sz w:val="22"/>
          <w:szCs w:val="22"/>
        </w:rPr>
        <w:t xml:space="preserve">Per QA brief PL-01, the current build allows the user to add a comment but does not surface the note back when the user revisits the signal. This must be fixed.</w:t>
      </w:r>
    </w:p>
    <w:p>
      <w:pPr>
        <w:spacing w:after="160"/>
        <w:jc w:val="left"/>
      </w:pPr>
      <w:r>
        <w:rPr>
          <w:rFonts w:ascii="Calibri" w:cs="Calibri" w:eastAsia="Calibri" w:hAnsi="Calibri"/>
          <w:b w:val="false"/>
          <w:bCs w:val="false"/>
          <w:i w:val="false"/>
          <w:iCs w:val="false"/>
          <w:color w:val="2A1B1D"/>
          <w:sz w:val="22"/>
          <w:szCs w:val="22"/>
        </w:rPr>
        <w:t xml:space="preserve">Specification: when the user adds a comment to a signal, the comment is saved and surfaced in the comments section of the drill-down on every subsequent visit. Each comment has a date and is editable. The user sees the full thread of their notes on a signal.</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Comment surfacing is broken in the current build (Pulse QA Brief PL-01, Change List Row 92 — P1). User notes save but do not surface back. Closing this loop is foundational for the signal-as-personal-memory promise.</w:t>
      </w:r>
    </w:p>
    <w:p>
      <w:pPr>
        <w:pStyle w:val="Heading2"/>
        <w:spacing w:after="160" w:before="320"/>
      </w:pPr>
      <w:r>
        <w:rPr>
          <w:rFonts w:ascii="Georgia" w:cs="Georgia" w:eastAsia="Georgia" w:hAnsi="Georgia"/>
          <w:b/>
          <w:bCs/>
          <w:color w:val="2A1B1D"/>
          <w:sz w:val="28"/>
          <w:szCs w:val="28"/>
        </w:rPr>
        <w:t xml:space="preserve">7.3  Actions available from the drill-down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Take to Solva — open a Solva session pre-framed by the signal. Common Solva tasks on signals: Seek Clarity (what is actually happening here?), Develop Strategy (what should we do about this?), Simulate Hypothesis (will this materialise as expected?), Get Perspective (how does this look from the regulator's view?)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Continue in Chat — open Akki Chat with the signal context loaded. For ad hoc exploration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Bookmark — save the signal to the Bookmarks view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Resolve — mark the signal as actioned or no longer relevant; moves to Resolved state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Add to a Cycle — fold the signal into an upcoming cycle as an agenda item or supporting context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Share — send the signal to a colleague (per Section 9 sharing model)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Add comment — attach a private note to the signal</w:t>
      </w:r>
    </w:p>
    <w:p>
      <w:pPr>
        <w:shd w:fill="F4F1ED" w:color="F4F1ED" w:val="solid"/>
        <w:spacing w:after="140" w:before="100"/>
        <w:ind w:left="240" w:right="240"/>
      </w:pPr>
      <w:r>
        <w:rPr>
          <w:rFonts w:ascii="Calibri" w:cs="Calibri" w:eastAsia="Calibri" w:hAnsi="Calibri"/>
          <w:b/>
          <w:bCs/>
          <w:color w:val="C25A38"/>
          <w:spacing w:val="60"/>
          <w:sz w:val="19"/>
          <w:szCs w:val="19"/>
        </w:rPr>
        <w:t xml:space="preserve">Drill-down recognition test:  </w:t>
      </w:r>
      <w:r>
        <w:rPr>
          <w:rFonts w:ascii="Calibri" w:cs="Calibri" w:eastAsia="Calibri" w:hAnsi="Calibri"/>
          <w:i/>
          <w:iCs/>
          <w:color w:val="2A1B1D"/>
          <w:sz w:val="21"/>
          <w:szCs w:val="21"/>
        </w:rPr>
        <w:t xml:space="preserve">A user clicking into a signal should reach a decision within sixty seconds — what to do with it. If the user finishes reading and is unclear what their action options are, the drill-down has failed at the action-connection promise.</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8.  Confidence indicators and refusal</w:t>
      </w:r>
    </w:p>
    <w:p>
      <w:pPr>
        <w:spacing w:after="160"/>
        <w:jc w:val="left"/>
      </w:pPr>
      <w:r>
        <w:rPr>
          <w:rFonts w:ascii="Calibri" w:cs="Calibri" w:eastAsia="Calibri" w:hAnsi="Calibri"/>
          <w:b w:val="false"/>
          <w:bCs w:val="false"/>
          <w:i w:val="false"/>
          <w:iCs w:val="false"/>
          <w:color w:val="2A1B1D"/>
          <w:sz w:val="22"/>
          <w:szCs w:val="22"/>
        </w:rPr>
        <w:t xml:space="preserve">Every signal in Pulse carries a confidence indicator. This is what distinguishes Pulse from any feed-based product.</w:t>
      </w:r>
    </w:p>
    <w:p>
      <w:pPr>
        <w:pStyle w:val="Heading2"/>
        <w:spacing w:after="160" w:before="320"/>
      </w:pPr>
      <w:r>
        <w:rPr>
          <w:rFonts w:ascii="Georgia" w:cs="Georgia" w:eastAsia="Georgia" w:hAnsi="Georgia"/>
          <w:b/>
          <w:bCs/>
          <w:color w:val="2A1B1D"/>
          <w:sz w:val="28"/>
          <w:szCs w:val="28"/>
        </w:rPr>
        <w:t xml:space="preserve">8.1  What confidence means in Pulse</w:t>
      </w:r>
    </w:p>
    <w:p>
      <w:pPr>
        <w:spacing w:after="160"/>
        <w:jc w:val="left"/>
      </w:pPr>
      <w:r>
        <w:rPr>
          <w:rFonts w:ascii="Calibri" w:cs="Calibri" w:eastAsia="Calibri" w:hAnsi="Calibri"/>
          <w:b w:val="false"/>
          <w:bCs w:val="false"/>
          <w:i w:val="false"/>
          <w:iCs w:val="false"/>
          <w:color w:val="2A1B1D"/>
          <w:sz w:val="22"/>
          <w:szCs w:val="22"/>
        </w:rPr>
        <w:t xml:space="preserve">Confidence in Pulse is the system's estimate of how reliable the signal is — based on the strength of the underlying evidence, the corroboration across sources, and the system's own assessment of its detection accuracy. Confidence is communicated to the user in three ways: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**Categorical** — High / Medium / Low. Most signals carry this rating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**Numerical** — Confidence percentage with interval where appropriate ("Confidence 75%, CI 65-82%")</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**Qualitative** — Coach-voice qualifier where helpful ("This is a high-confidence read based on three sources, but worth noting the underlying data is from Q1")</w:t>
      </w:r>
    </w:p>
    <w:p>
      <w:pPr>
        <w:pStyle w:val="Heading2"/>
        <w:spacing w:after="160" w:before="320"/>
      </w:pPr>
      <w:r>
        <w:rPr>
          <w:rFonts w:ascii="Georgia" w:cs="Georgia" w:eastAsia="Georgia" w:hAnsi="Georgia"/>
          <w:b/>
          <w:bCs/>
          <w:color w:val="2A1B1D"/>
          <w:sz w:val="28"/>
          <w:szCs w:val="28"/>
        </w:rPr>
        <w:t xml:space="preserve">8.2  How confidence is calibrated</w:t>
      </w:r>
    </w:p>
    <w:p>
      <w:pPr>
        <w:spacing w:after="160"/>
        <w:jc w:val="left"/>
      </w:pPr>
      <w:r>
        <w:rPr>
          <w:rFonts w:ascii="Calibri" w:cs="Calibri" w:eastAsia="Calibri" w:hAnsi="Calibri"/>
          <w:b w:val="false"/>
          <w:bCs w:val="false"/>
          <w:i w:val="false"/>
          <w:iCs w:val="false"/>
          <w:color w:val="2A1B1D"/>
          <w:sz w:val="22"/>
          <w:szCs w:val="22"/>
        </w:rPr>
        <w:t xml:space="preserve">The system calibrates confidence based 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Source reliability — known reliability of the underlying source (a regulator's published guidance is high-confidence; an unverified rumour is low)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Corroboration — multiple sources surfacing the same signal increase confidence; a single source is less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Recency — recent signals are weighted higher than stale ones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Historical detection accuracy — the system's track record on similar signals (where the system knows it has been right or wrong before)</w:t>
      </w:r>
    </w:p>
    <w:p>
      <w:pPr>
        <w:pStyle w:val="Heading2"/>
        <w:spacing w:after="160" w:before="320"/>
      </w:pPr>
      <w:r>
        <w:rPr>
          <w:rFonts w:ascii="Georgia" w:cs="Georgia" w:eastAsia="Georgia" w:hAnsi="Georgia"/>
          <w:b/>
          <w:bCs/>
          <w:color w:val="2A1B1D"/>
          <w:sz w:val="28"/>
          <w:szCs w:val="28"/>
        </w:rPr>
        <w:t xml:space="preserve">8.3  When the system refuses</w:t>
      </w:r>
    </w:p>
    <w:p>
      <w:pPr>
        <w:spacing w:after="160"/>
        <w:jc w:val="left"/>
      </w:pPr>
      <w:r>
        <w:rPr>
          <w:rFonts w:ascii="Calibri" w:cs="Calibri" w:eastAsia="Calibri" w:hAnsi="Calibri"/>
          <w:b w:val="false"/>
          <w:bCs w:val="false"/>
          <w:i w:val="false"/>
          <w:iCs w:val="false"/>
          <w:color w:val="2A1B1D"/>
          <w:sz w:val="22"/>
          <w:szCs w:val="22"/>
        </w:rPr>
        <w:t xml:space="preserve">If the system detects something but cannot rate the confidence honestly — too few sources, conflicting evidence, no historical reference — it refuses to surface the signal. Same refusal logic that runs in Solva.</w:t>
      </w:r>
    </w:p>
    <w:p>
      <w:pPr>
        <w:spacing w:after="160"/>
        <w:jc w:val="left"/>
      </w:pPr>
      <w:r>
        <w:rPr>
          <w:rFonts w:ascii="Calibri" w:cs="Calibri" w:eastAsia="Calibri" w:hAnsi="Calibri"/>
          <w:b w:val="false"/>
          <w:bCs w:val="false"/>
          <w:i w:val="false"/>
          <w:iCs w:val="false"/>
          <w:color w:val="2A1B1D"/>
          <w:sz w:val="22"/>
          <w:szCs w:val="22"/>
        </w:rPr>
        <w:t xml:space="preserve">This is the most consequential property of Pulse. The system would rather surface fewer signals at honest confidence than more signals at inflated confidence.</w:t>
      </w:r>
    </w:p>
    <w:p>
      <w:pPr>
        <w:shd w:fill="EDF1F4" w:color="EDF1F4" w:val="solid"/>
        <w:spacing w:after="120" w:before="60"/>
        <w:ind w:left="480" w:right="240"/>
      </w:pPr>
      <w:r>
        <w:rPr>
          <w:rFonts w:ascii="Calibri" w:cs="Calibri" w:eastAsia="Calibri" w:hAnsi="Calibri"/>
          <w:i/>
          <w:iCs/>
          <w:color w:val="2A1B1D"/>
          <w:sz w:val="21"/>
          <w:szCs w:val="21"/>
        </w:rPr>
        <w:t xml:space="preserve">I noticed something that may be worth flagging — but the underlying evidence is too thin for me to surface it confidently. If the pattern develops, I'll surface it then.</w:t>
      </w:r>
    </w:p>
    <w:p>
      <w:pPr>
        <w:spacing w:after="160"/>
        <w:jc w:val="left"/>
      </w:pPr>
      <w:r>
        <w:rPr>
          <w:rFonts w:ascii="Calibri" w:cs="Calibri" w:eastAsia="Calibri" w:hAnsi="Calibri"/>
          <w:b w:val="false"/>
          <w:bCs w:val="false"/>
          <w:i w:val="false"/>
          <w:iCs w:val="false"/>
          <w:color w:val="2A1B1D"/>
          <w:sz w:val="22"/>
          <w:szCs w:val="22"/>
        </w:rPr>
        <w:t xml:space="preserve">Refusal is captured in the system but not pushed to the user. The user sees curated signals only; the refused signals do not appear in any view.</w:t>
      </w:r>
    </w:p>
    <w:p>
      <w:pPr>
        <w:pStyle w:val="Heading2"/>
        <w:spacing w:after="160" w:before="320"/>
      </w:pPr>
      <w:r>
        <w:rPr>
          <w:rFonts w:ascii="Georgia" w:cs="Georgia" w:eastAsia="Georgia" w:hAnsi="Georgia"/>
          <w:b/>
          <w:bCs/>
          <w:color w:val="2A1B1D"/>
          <w:sz w:val="28"/>
          <w:szCs w:val="28"/>
        </w:rPr>
        <w:t xml:space="preserve">8.4  Communicating confidence visually</w:t>
      </w:r>
    </w:p>
    <w:p>
      <w:pPr>
        <w:spacing w:after="160"/>
        <w:jc w:val="left"/>
      </w:pPr>
      <w:r>
        <w:rPr>
          <w:rFonts w:ascii="Calibri" w:cs="Calibri" w:eastAsia="Calibri" w:hAnsi="Calibri"/>
          <w:b w:val="false"/>
          <w:bCs w:val="false"/>
          <w:i w:val="false"/>
          <w:iCs w:val="false"/>
          <w:color w:val="2A1B1D"/>
          <w:sz w:val="22"/>
          <w:szCs w:val="22"/>
        </w:rPr>
        <w:t xml:space="preserve">Confidence indicators must be visible at a glance on the signal card. Recommendations: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Colour-coding — high in a strong accent colour; medium in a less prominent colour; low in muted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Iconography — a confidence indicator visible without reading the card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Position — at the top of the card, immediately readable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Numerical option — for users who want to see numerical confidence, available on hover or expansion</w:t>
      </w:r>
    </w:p>
    <w:p>
      <w:pPr>
        <w:shd w:fill="F4F1ED" w:color="F4F1ED" w:val="solid"/>
        <w:spacing w:after="140" w:before="100"/>
        <w:ind w:left="240" w:right="240"/>
      </w:pPr>
      <w:r>
        <w:rPr>
          <w:rFonts w:ascii="Calibri" w:cs="Calibri" w:eastAsia="Calibri" w:hAnsi="Calibri"/>
          <w:b/>
          <w:bCs/>
          <w:color w:val="C25A38"/>
          <w:spacing w:val="60"/>
          <w:sz w:val="19"/>
          <w:szCs w:val="19"/>
        </w:rPr>
        <w:t xml:space="preserve">Confidence recognition test:  </w:t>
      </w:r>
      <w:r>
        <w:rPr>
          <w:rFonts w:ascii="Calibri" w:cs="Calibri" w:eastAsia="Calibri" w:hAnsi="Calibri"/>
          <w:i/>
          <w:iCs/>
          <w:color w:val="2A1B1D"/>
          <w:sz w:val="21"/>
          <w:szCs w:val="21"/>
        </w:rPr>
        <w:t xml:space="preserve">A user looking at a signal card should know the confidence level instantly. If they have to read the body to learn whether the signal is high-confidence or speculative, the visual indicator has failed.</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9.  Role calibration — Exec and NED Pulse</w:t>
      </w:r>
    </w:p>
    <w:p>
      <w:pPr>
        <w:spacing w:after="160"/>
        <w:jc w:val="left"/>
      </w:pPr>
      <w:r>
        <w:rPr>
          <w:rFonts w:ascii="Calibri" w:cs="Calibri" w:eastAsia="Calibri" w:hAnsi="Calibri"/>
          <w:b w:val="false"/>
          <w:bCs w:val="false"/>
          <w:i w:val="false"/>
          <w:iCs w:val="false"/>
          <w:color w:val="2A1B1D"/>
          <w:sz w:val="22"/>
          <w:szCs w:val="22"/>
        </w:rPr>
        <w:t xml:space="preserve">Pulse serves both executives and NEDs. Same surface, different scope per role context.</w:t>
      </w:r>
    </w:p>
    <w:p>
      <w:pPr>
        <w:pStyle w:val="Heading2"/>
        <w:spacing w:after="160" w:before="320"/>
      </w:pPr>
      <w:r>
        <w:rPr>
          <w:rFonts w:ascii="Georgia" w:cs="Georgia" w:eastAsia="Georgia" w:hAnsi="Georgia"/>
          <w:b/>
          <w:bCs/>
          <w:color w:val="2A1B1D"/>
          <w:sz w:val="28"/>
          <w:szCs w:val="28"/>
        </w:rPr>
        <w:t xml:space="preserve">9.1  The Exec view</w:t>
      </w:r>
    </w:p>
    <w:p>
      <w:pPr>
        <w:spacing w:after="160"/>
        <w:jc w:val="left"/>
      </w:pPr>
      <w:r>
        <w:rPr>
          <w:rFonts w:ascii="Calibri" w:cs="Calibri" w:eastAsia="Calibri" w:hAnsi="Calibri"/>
          <w:b w:val="false"/>
          <w:bCs w:val="false"/>
          <w:i w:val="false"/>
          <w:iCs w:val="false"/>
          <w:color w:val="2A1B1D"/>
          <w:sz w:val="22"/>
          <w:szCs w:val="22"/>
        </w:rPr>
        <w:t xml:space="preserve">An executive's Pulse surfaces signals about their company — operations, goals, market environment, regulatory context. Single-company scope per session. The signal sources are: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Documents the executive has uploaded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Goals the executive is tracking in Monitor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Cross-document patterns within the company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News and regulatory feeds calibrated to the company's industry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Cycle context (signals emerging from cycle compilations)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Akki Chat context (signals emerging from conversations)</w:t>
      </w:r>
    </w:p>
    <w:p>
      <w:pPr>
        <w:pStyle w:val="Heading2"/>
        <w:spacing w:after="160" w:before="320"/>
      </w:pPr>
      <w:r>
        <w:rPr>
          <w:rFonts w:ascii="Georgia" w:cs="Georgia" w:eastAsia="Georgia" w:hAnsi="Georgia"/>
          <w:b/>
          <w:bCs/>
          <w:color w:val="2A1B1D"/>
          <w:sz w:val="28"/>
          <w:szCs w:val="28"/>
        </w:rPr>
        <w:t xml:space="preserve">9.2  The NED view</w:t>
      </w:r>
    </w:p>
    <w:p>
      <w:pPr>
        <w:spacing w:after="160"/>
        <w:jc w:val="left"/>
      </w:pPr>
      <w:r>
        <w:rPr>
          <w:rFonts w:ascii="Calibri" w:cs="Calibri" w:eastAsia="Calibri" w:hAnsi="Calibri"/>
          <w:b w:val="false"/>
          <w:bCs w:val="false"/>
          <w:i w:val="false"/>
          <w:iCs w:val="false"/>
          <w:color w:val="2A1B1D"/>
          <w:sz w:val="22"/>
          <w:szCs w:val="22"/>
        </w:rPr>
        <w:t xml:space="preserve">A NED's Pulse surfaces signals across all the boards they sit on, with strict cross-board confidentiality. The signal sources are: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Board packs and committee papers received from each board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Cross-board patterns detected by metadata signature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Goals tracked in Monitor across boards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News and regulatory feeds relevant to the sectors of the boards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Cycle context across NED Cycle Manager</w:t>
      </w:r>
    </w:p>
    <w:p>
      <w:pPr>
        <w:pBdr>
          <w:left w:val="single" w:color="C25A38" w:sz="12" w:space="12"/>
        </w:pBdr>
        <w:shd w:fill="F4ECEC" w:color="F4ECEC" w:val="solid"/>
        <w:spacing w:after="140" w:before="100"/>
        <w:ind w:left="360" w:right="240"/>
      </w:pPr>
      <w:r>
        <w:rPr>
          <w:rFonts w:ascii="Calibri" w:cs="Calibri" w:eastAsia="Calibri" w:hAnsi="Calibri"/>
          <w:b/>
          <w:bCs/>
          <w:color w:val="C25A38"/>
          <w:spacing w:val="60"/>
          <w:sz w:val="19"/>
          <w:szCs w:val="19"/>
        </w:rPr>
        <w:t xml:space="preserve">Confidentiality requirement:  </w:t>
      </w:r>
      <w:r>
        <w:rPr>
          <w:rFonts w:ascii="Calibri" w:cs="Calibri" w:eastAsia="Calibri" w:hAnsi="Calibri"/>
          <w:color w:val="2A1B1D"/>
          <w:sz w:val="21"/>
          <w:szCs w:val="21"/>
        </w:rPr>
        <w:t xml:space="preserve">Cross-board confidentiality is enforced architecturally for NED Pulse. Pattern detection runs on metadata signatures only — never on content. A signal can name a pattern across boards ("You've engaged with cyber resilience questions in three of your audit committees") but cannot expose source content from any board to the NED's view of any other board, even though the same NED sits on both.</w:t>
      </w:r>
    </w:p>
    <w:p>
      <w:pPr>
        <w:pStyle w:val="Heading2"/>
        <w:spacing w:after="160" w:before="320"/>
      </w:pPr>
      <w:r>
        <w:rPr>
          <w:rFonts w:ascii="Georgia" w:cs="Georgia" w:eastAsia="Georgia" w:hAnsi="Georgia"/>
          <w:b/>
          <w:bCs/>
          <w:color w:val="2A1B1D"/>
          <w:sz w:val="28"/>
          <w:szCs w:val="28"/>
        </w:rPr>
        <w:t xml:space="preserve">9.3  Where the views differ in design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Cards are visually similar across roles. The same signal card layout works for both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Source tags differ. Exec source tags include company-specific tags; NED source tags include board-specific tags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Drill-down related context differs. Exec drill-down shows related goals, cycle context, company environment; NED drill-down shows related boards, committee context, cross-board patterns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Sharing model differs. Exec sharing is to colleagues within the company; NED sharing is to the chair, the company secretary, or the executive team of the relevant board (not across boards)</w:t>
      </w:r>
    </w:p>
    <w:p>
      <w:pPr>
        <w:pStyle w:val="Heading2"/>
        <w:spacing w:after="160" w:before="320"/>
      </w:pPr>
      <w:r>
        <w:rPr>
          <w:rFonts w:ascii="Georgia" w:cs="Georgia" w:eastAsia="Georgia" w:hAnsi="Georgia"/>
          <w:b/>
          <w:bCs/>
          <w:color w:val="2A1B1D"/>
          <w:sz w:val="28"/>
          <w:szCs w:val="28"/>
        </w:rPr>
        <w:t xml:space="preserve">9.4  When the user holds both roles</w:t>
      </w:r>
    </w:p>
    <w:p>
      <w:pPr>
        <w:spacing w:after="160"/>
        <w:jc w:val="left"/>
      </w:pPr>
      <w:r>
        <w:rPr>
          <w:rFonts w:ascii="Calibri" w:cs="Calibri" w:eastAsia="Calibri" w:hAnsi="Calibri"/>
          <w:b w:val="false"/>
          <w:bCs w:val="false"/>
          <w:i w:val="false"/>
          <w:iCs w:val="false"/>
          <w:color w:val="2A1B1D"/>
          <w:sz w:val="22"/>
          <w:szCs w:val="22"/>
        </w:rPr>
        <w:t xml:space="preserve">Some users wear both hats. The role context is determined by which company they are currently in (per the broader role architecture). The Pulse view they see corresponds to their role at that company.</w:t>
      </w:r>
    </w:p>
    <w:p>
      <w:pPr>
        <w:shd w:fill="F4F1ED" w:color="F4F1ED" w:val="solid"/>
        <w:spacing w:after="140" w:before="100"/>
        <w:ind w:left="240" w:right="240"/>
      </w:pPr>
      <w:r>
        <w:rPr>
          <w:rFonts w:ascii="Calibri" w:cs="Calibri" w:eastAsia="Calibri" w:hAnsi="Calibri"/>
          <w:b/>
          <w:bCs/>
          <w:color w:val="C25A38"/>
          <w:spacing w:val="60"/>
          <w:sz w:val="19"/>
          <w:szCs w:val="19"/>
        </w:rPr>
        <w:t xml:space="preserve">Role calibration recognition test:  </w:t>
      </w:r>
      <w:r>
        <w:rPr>
          <w:rFonts w:ascii="Calibri" w:cs="Calibri" w:eastAsia="Calibri" w:hAnsi="Calibri"/>
          <w:i/>
          <w:iCs/>
          <w:color w:val="2A1B1D"/>
          <w:sz w:val="21"/>
          <w:szCs w:val="21"/>
        </w:rPr>
        <w:t xml:space="preserve">A user holding both Exec and NED roles, switching between companies, should feel a different Pulse posture in each — operational signal scanning on the Exec side, governance signal scanning on the NED side.</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10.  Sharing signals</w:t>
      </w:r>
    </w:p>
    <w:p>
      <w:pPr>
        <w:spacing w:after="160"/>
        <w:jc w:val="left"/>
      </w:pPr>
      <w:r>
        <w:rPr>
          <w:rFonts w:ascii="Calibri" w:cs="Calibri" w:eastAsia="Calibri" w:hAnsi="Calibri"/>
          <w:b w:val="false"/>
          <w:bCs w:val="false"/>
          <w:i w:val="false"/>
          <w:iCs w:val="false"/>
          <w:color w:val="2A1B1D"/>
          <w:sz w:val="22"/>
          <w:szCs w:val="22"/>
        </w:rPr>
        <w:t xml:space="preserve">Per the QA brief PL-02, the share targeting for signals is an open product question. This section specifies a recommended initial sharing model with explicit boundaries; the design decision remains with PM.</w:t>
      </w:r>
    </w:p>
    <w:p>
      <w:pPr>
        <w:pStyle w:val="Heading2"/>
        <w:spacing w:after="160" w:before="320"/>
      </w:pPr>
      <w:r>
        <w:rPr>
          <w:rFonts w:ascii="Georgia" w:cs="Georgia" w:eastAsia="Georgia" w:hAnsi="Georgia"/>
          <w:b/>
          <w:bCs/>
          <w:color w:val="2A1B1D"/>
          <w:sz w:val="28"/>
          <w:szCs w:val="28"/>
        </w:rPr>
        <w:t xml:space="preserve">10.1  The recommended initial sharing model</w:t>
      </w:r>
    </w:p>
    <w:p>
      <w:pPr>
        <w:spacing w:after="160"/>
        <w:jc w:val="left"/>
      </w:pPr>
      <w:r>
        <w:rPr>
          <w:rFonts w:ascii="Calibri" w:cs="Calibri" w:eastAsia="Calibri" w:hAnsi="Calibri"/>
          <w:b w:val="false"/>
          <w:bCs w:val="false"/>
          <w:i w:val="false"/>
          <w:iCs w:val="false"/>
          <w:color w:val="2A1B1D"/>
          <w:sz w:val="22"/>
          <w:szCs w:val="22"/>
        </w:rPr>
        <w:t xml:space="preserve">Initial scope: internal sharing only. The user can share a signal with colleagues at the same company (for Execs) or with permitted parties at the same board (for NEDs — chair, company secretary, executive team). External sharing is out of scope for v1.</w:t>
      </w:r>
    </w:p>
    <w:p>
      <w:pPr>
        <w:pStyle w:val="Heading2"/>
        <w:spacing w:after="160" w:before="320"/>
      </w:pPr>
      <w:r>
        <w:rPr>
          <w:rFonts w:ascii="Georgia" w:cs="Georgia" w:eastAsia="Georgia" w:hAnsi="Georgia"/>
          <w:b/>
          <w:bCs/>
          <w:color w:val="2A1B1D"/>
          <w:sz w:val="28"/>
          <w:szCs w:val="28"/>
        </w:rPr>
        <w:t xml:space="preserve">10.2  How sharing works</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User clicks Share on a signal</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Share dialog opens — recipient selector, optional note from the user</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Recipient receives the signal in their Pulse with a label "Shared by [user]" and the user's note attached</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Recipient can act on the shared signal (drill in, take to Solva, etc.) or dismiss it</w:t>
      </w:r>
    </w:p>
    <w:p>
      <w:pPr>
        <w:pStyle w:val="Heading2"/>
        <w:spacing w:after="160" w:before="320"/>
      </w:pPr>
      <w:r>
        <w:rPr>
          <w:rFonts w:ascii="Georgia" w:cs="Georgia" w:eastAsia="Georgia" w:hAnsi="Georgia"/>
          <w:b/>
          <w:bCs/>
          <w:color w:val="2A1B1D"/>
          <w:sz w:val="28"/>
          <w:szCs w:val="28"/>
        </w:rPr>
        <w:t xml:space="preserve">10.3  What sharing does not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Does not expose the user's full Pulse history to recipients — only the shared signal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Does not break confidentiality scoping — shared signals respect the company and board boundaries of the recipient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Does not allow external sharing in v1 — extending to external sharing requires deliverability infrastructure and identity verification not yet in scope</w:t>
      </w:r>
    </w:p>
    <w:p>
      <w:pPr>
        <w:shd w:fill="FAEDE8" w:color="FAEDE8" w:val="solid"/>
        <w:spacing w:after="140" w:before="100"/>
        <w:ind w:left="240" w:right="240"/>
      </w:pPr>
      <w:r>
        <w:rPr>
          <w:rFonts w:ascii="Calibri" w:cs="Calibri" w:eastAsia="Calibri" w:hAnsi="Calibri"/>
          <w:b/>
          <w:bCs/>
          <w:color w:val="C25A38"/>
          <w:spacing w:val="60"/>
          <w:sz w:val="19"/>
          <w:szCs w:val="19"/>
        </w:rPr>
        <w:t xml:space="preserve">Current gap:  </w:t>
      </w:r>
      <w:r>
        <w:rPr>
          <w:rFonts w:ascii="Calibri" w:cs="Calibri" w:eastAsia="Calibri" w:hAnsi="Calibri"/>
          <w:color w:val="2A1B1D"/>
          <w:sz w:val="21"/>
          <w:szCs w:val="21"/>
        </w:rPr>
        <w:t xml:space="preserve">Share targeting is a design decision pending (Pulse QA Brief PL-02, Change List Row 93 — DESIGN). The recommended initial model above is internal-only. PM to confirm or expand.</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11.  Voice — calibrated for the signal-detection posture</w:t>
      </w:r>
    </w:p>
    <w:p>
      <w:pPr>
        <w:spacing w:after="160"/>
        <w:jc w:val="left"/>
      </w:pPr>
      <w:r>
        <w:rPr>
          <w:rFonts w:ascii="Calibri" w:cs="Calibri" w:eastAsia="Calibri" w:hAnsi="Calibri"/>
          <w:b w:val="false"/>
          <w:bCs w:val="false"/>
          <w:i w:val="false"/>
          <w:iCs w:val="false"/>
          <w:color w:val="2A1B1D"/>
          <w:sz w:val="22"/>
          <w:szCs w:val="22"/>
        </w:rPr>
        <w:t xml:space="preserve">Pulse voice draws from the broader executive coach voice. Posture is observational — Akki is reporting what it has noticed. Reasoning is attached to every signal. Less analytical than Monitor voice; less operational than Cycle Manager voice.</w:t>
      </w:r>
    </w:p>
    <w:p>
      <w:pPr>
        <w:pStyle w:val="Heading2"/>
        <w:spacing w:after="160" w:before="320"/>
      </w:pPr>
      <w:r>
        <w:rPr>
          <w:rFonts w:ascii="Georgia" w:cs="Georgia" w:eastAsia="Georgia" w:hAnsi="Georgia"/>
          <w:b/>
          <w:bCs/>
          <w:color w:val="2A1B1D"/>
          <w:sz w:val="28"/>
          <w:szCs w:val="28"/>
        </w:rPr>
        <w:t xml:space="preserve">11.1  Voice rules — what to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Be observational. "I noticed three of your boards have considered AI governance frameworks recently" — reporting, not advising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Surface reasoning. Every signal carries a why-it-matters in the body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Use concrete language. Specific names, specific dates, specific implications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Be honest about confidence. "High-confidence read" or "Worth noting but underlying evidence is thin"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Connect dots without overreaching. "This regulatory development affects segment X — could constrain growth"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Acknowledge timing. "This signal emerged after Q1 reporting — worth a look before next quarter's review"</w:t>
      </w:r>
    </w:p>
    <w:p>
      <w:pPr>
        <w:pStyle w:val="Heading2"/>
        <w:spacing w:after="160" w:before="320"/>
      </w:pPr>
      <w:r>
        <w:rPr>
          <w:rFonts w:ascii="Georgia" w:cs="Georgia" w:eastAsia="Georgia" w:hAnsi="Georgia"/>
          <w:b/>
          <w:bCs/>
          <w:color w:val="2A1B1D"/>
          <w:sz w:val="28"/>
          <w:szCs w:val="28"/>
        </w:rPr>
        <w:t xml:space="preserve">11.2  Voice rules — what not to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push. Pulse is curated; the user is in control of attention. "You must read this" is over-engineering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manufacture urgency. If a signal is urgent, the urgency is in the substance, not in the tone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editorialise. "This is concerning" is editorialising. The system reports; the user concludes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compete with itself. Multiple signals on the same underlying issue should deduplicate, not compete for attention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lecture. The user knows their environment; the system is observing it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bury low-confidence signals in caveats. Either surface a signal honestly or refuse to surface it</w:t>
      </w:r>
    </w:p>
    <w:p>
      <w:pPr>
        <w:pStyle w:val="Heading2"/>
        <w:spacing w:after="160" w:before="320"/>
      </w:pPr>
      <w:r>
        <w:rPr>
          <w:rFonts w:ascii="Georgia" w:cs="Georgia" w:eastAsia="Georgia" w:hAnsi="Georgia"/>
          <w:b/>
          <w:bCs/>
          <w:color w:val="2A1B1D"/>
          <w:sz w:val="28"/>
          <w:szCs w:val="28"/>
        </w:rPr>
        <w:t xml:space="preserve">11.3  Voice in different operational moments</w:t>
      </w:r>
    </w:p>
    <w:p>
      <w:pPr>
        <w:pStyle w:val="Heading3"/>
        <w:spacing w:after="120" w:before="220"/>
      </w:pPr>
      <w:r>
        <w:rPr>
          <w:rFonts w:ascii="Calibri" w:cs="Calibri" w:eastAsia="Calibri" w:hAnsi="Calibri"/>
          <w:b/>
          <w:bCs/>
          <w:color w:val="2A1B1D"/>
          <w:sz w:val="22"/>
          <w:szCs w:val="22"/>
        </w:rPr>
        <w:t xml:space="preserve">Aggregate read on landing</w:t>
      </w:r>
    </w:p>
    <w:p>
      <w:pPr>
        <w:shd w:fill="EDF1F4" w:color="EDF1F4" w:val="solid"/>
        <w:spacing w:after="120" w:before="60"/>
        <w:ind w:left="480" w:right="240"/>
      </w:pPr>
      <w:r>
        <w:rPr>
          <w:rFonts w:ascii="Calibri" w:cs="Calibri" w:eastAsia="Calibri" w:hAnsi="Calibri"/>
          <w:i/>
          <w:iCs/>
          <w:color w:val="2A1B1D"/>
          <w:sz w:val="21"/>
          <w:szCs w:val="21"/>
        </w:rPr>
        <w:t xml:space="preserve">Three high-confidence signals worth your time this week. One pattern emerging across your audit committees. Two medium-confidence signals you may want to glance at. The market environment has shifted slightly on segment X — worth flagging.</w:t>
      </w:r>
    </w:p>
    <w:p>
      <w:pPr>
        <w:pStyle w:val="Heading3"/>
        <w:spacing w:after="120" w:before="220"/>
      </w:pPr>
      <w:r>
        <w:rPr>
          <w:rFonts w:ascii="Calibri" w:cs="Calibri" w:eastAsia="Calibri" w:hAnsi="Calibri"/>
          <w:b/>
          <w:bCs/>
          <w:color w:val="2A1B1D"/>
          <w:sz w:val="22"/>
          <w:szCs w:val="22"/>
        </w:rPr>
        <w:t xml:space="preserve">High-confidence signal</w:t>
      </w:r>
    </w:p>
    <w:p>
      <w:pPr>
        <w:shd w:fill="EDF1F4" w:color="EDF1F4" w:val="solid"/>
        <w:spacing w:after="120" w:before="60"/>
        <w:ind w:left="480" w:right="240"/>
      </w:pPr>
      <w:r>
        <w:rPr>
          <w:rFonts w:ascii="Calibri" w:cs="Calibri" w:eastAsia="Calibri" w:hAnsi="Calibri"/>
          <w:i/>
          <w:iCs/>
          <w:color w:val="2A1B1D"/>
          <w:sz w:val="21"/>
          <w:szCs w:val="21"/>
        </w:rPr>
        <w:t xml:space="preserve">The regulator published guidance on stress testing yesterday. Your audit committees at Bank A and Healthcare B both have stress testing on upcoming agendas. The guidance shifts the standard for materiality definitions — worth folding into your committee preparation. High confidence, sourced from the regulator's official publication.</w:t>
      </w:r>
    </w:p>
    <w:p>
      <w:pPr>
        <w:pStyle w:val="Heading3"/>
        <w:spacing w:after="120" w:before="220"/>
      </w:pPr>
      <w:r>
        <w:rPr>
          <w:rFonts w:ascii="Calibri" w:cs="Calibri" w:eastAsia="Calibri" w:hAnsi="Calibri"/>
          <w:b/>
          <w:bCs/>
          <w:color w:val="2A1B1D"/>
          <w:sz w:val="22"/>
          <w:szCs w:val="22"/>
        </w:rPr>
        <w:t xml:space="preserve">Medium-confidence signal</w:t>
      </w:r>
    </w:p>
    <w:p>
      <w:pPr>
        <w:shd w:fill="EDF1F4" w:color="EDF1F4" w:val="solid"/>
        <w:spacing w:after="120" w:before="60"/>
        <w:ind w:left="480" w:right="240"/>
      </w:pPr>
      <w:r>
        <w:rPr>
          <w:rFonts w:ascii="Calibri" w:cs="Calibri" w:eastAsia="Calibri" w:hAnsi="Calibri"/>
          <w:i/>
          <w:iCs/>
          <w:color w:val="2A1B1D"/>
          <w:sz w:val="21"/>
          <w:szCs w:val="21"/>
        </w:rPr>
        <w:t xml:space="preserve">Customer concentration in segment X appears to be increasing based on Q2 sales mix. Could affect the market share goal if it continues. Worth a closer look — the underlying data is one quarter only, so I'd want to see Q3 before calling this a trend. Medium confidence.</w:t>
      </w:r>
    </w:p>
    <w:p>
      <w:pPr>
        <w:pStyle w:val="Heading3"/>
        <w:spacing w:after="120" w:before="220"/>
      </w:pPr>
      <w:r>
        <w:rPr>
          <w:rFonts w:ascii="Calibri" w:cs="Calibri" w:eastAsia="Calibri" w:hAnsi="Calibri"/>
          <w:b/>
          <w:bCs/>
          <w:color w:val="2A1B1D"/>
          <w:sz w:val="22"/>
          <w:szCs w:val="22"/>
        </w:rPr>
        <w:t xml:space="preserve">Cross-board pattern (NED view)</w:t>
      </w:r>
    </w:p>
    <w:p>
      <w:pPr>
        <w:shd w:fill="EDF1F4" w:color="EDF1F4" w:val="solid"/>
        <w:spacing w:after="120" w:before="60"/>
        <w:ind w:left="480" w:right="240"/>
      </w:pPr>
      <w:r>
        <w:rPr>
          <w:rFonts w:ascii="Calibri" w:cs="Calibri" w:eastAsia="Calibri" w:hAnsi="Calibri"/>
          <w:i/>
          <w:iCs/>
          <w:color w:val="2A1B1D"/>
          <w:sz w:val="21"/>
          <w:szCs w:val="21"/>
        </w:rPr>
        <w:t xml:space="preserve">Pattern worth knowing: the question of cyber resilience standards is on agendas at three of your audit committees in the next month. Not necessarily worth action on its own — flagging in case it's useful framing for any of the meetings. Medium confidence; pattern detected from agenda metadata.</w:t>
      </w:r>
    </w:p>
    <w:p>
      <w:pPr>
        <w:pStyle w:val="Heading3"/>
        <w:spacing w:after="120" w:before="220"/>
      </w:pPr>
      <w:r>
        <w:rPr>
          <w:rFonts w:ascii="Calibri" w:cs="Calibri" w:eastAsia="Calibri" w:hAnsi="Calibri"/>
          <w:b/>
          <w:bCs/>
          <w:color w:val="2A1B1D"/>
          <w:sz w:val="22"/>
          <w:szCs w:val="22"/>
        </w:rPr>
        <w:t xml:space="preserve">Refusal communicated when relevant</w:t>
      </w:r>
    </w:p>
    <w:p>
      <w:pPr>
        <w:shd w:fill="EDF1F4" w:color="EDF1F4" w:val="solid"/>
        <w:spacing w:after="120" w:before="60"/>
        <w:ind w:left="480" w:right="240"/>
      </w:pPr>
      <w:r>
        <w:rPr>
          <w:rFonts w:ascii="Calibri" w:cs="Calibri" w:eastAsia="Calibri" w:hAnsi="Calibri"/>
          <w:i/>
          <w:iCs/>
          <w:color w:val="2A1B1D"/>
          <w:sz w:val="21"/>
          <w:szCs w:val="21"/>
        </w:rPr>
        <w:t xml:space="preserve">(Refusal-driven absence — no voice text. The user simply does not see signals the system could not surface confidently.)</w:t>
      </w:r>
    </w:p>
    <w:p>
      <w:pPr>
        <w:shd w:fill="F4F1ED" w:color="F4F1ED" w:val="solid"/>
        <w:spacing w:after="140" w:before="100"/>
        <w:ind w:left="240" w:right="240"/>
      </w:pPr>
      <w:r>
        <w:rPr>
          <w:rFonts w:ascii="Calibri" w:cs="Calibri" w:eastAsia="Calibri" w:hAnsi="Calibri"/>
          <w:b/>
          <w:bCs/>
          <w:color w:val="C25A38"/>
          <w:spacing w:val="60"/>
          <w:sz w:val="19"/>
          <w:szCs w:val="19"/>
        </w:rPr>
        <w:t xml:space="preserve">Voice test for Pulse:  </w:t>
      </w:r>
      <w:r>
        <w:rPr>
          <w:rFonts w:ascii="Calibri" w:cs="Calibri" w:eastAsia="Calibri" w:hAnsi="Calibri"/>
          <w:i/>
          <w:iCs/>
          <w:color w:val="2A1B1D"/>
          <w:sz w:val="21"/>
          <w:szCs w:val="21"/>
        </w:rPr>
        <w:t xml:space="preserve">A user reading Pulse text should feel they are reading curated observations from a thoughtful chief of staff — observational, reasoning-attached, honest about confidence. Not alerts. Not breaking news. Not push notifications wearing different clothes.</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12.  Design of the pages</w:t>
      </w:r>
    </w:p>
    <w:p>
      <w:pPr>
        <w:spacing w:after="160"/>
        <w:jc w:val="left"/>
      </w:pPr>
      <w:r>
        <w:rPr>
          <w:rFonts w:ascii="Calibri" w:cs="Calibri" w:eastAsia="Calibri" w:hAnsi="Calibri"/>
          <w:b w:val="false"/>
          <w:bCs w:val="false"/>
          <w:i w:val="false"/>
          <w:iCs w:val="false"/>
          <w:color w:val="2A1B1D"/>
          <w:sz w:val="22"/>
          <w:szCs w:val="22"/>
        </w:rPr>
        <w:t xml:space="preserve">Pulse has six distinct page states.</w:t>
      </w:r>
    </w:p>
    <w:p>
      <w:pPr>
        <w:spacing w:after="160"/>
        <w:jc w:val="left"/>
      </w:pPr>
      <w:r>
        <w:rPr>
          <w:rFonts w:ascii="Calibri" w:cs="Calibri" w:eastAsia="Calibri" w:hAnsi="Calibri"/>
          <w:b w:val="false"/>
          <w:bCs w:val="false"/>
          <w:i w:val="false"/>
          <w:iCs w:val="false"/>
          <w:color w:val="2A1B1D"/>
          <w:sz w:val="22"/>
          <w:szCs w:val="22"/>
        </w:rPr>
        <w:t xml:space="preserve">Universal elements present on every Pulse page: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Top navigation bar — Akki logo, current company name, bell icon, brief review button, user profile and account switcher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Pulse header — title, state navigation tabs (Active / Bookmarked / Resolved / Archived), Help link</w:t>
      </w:r>
    </w:p>
    <w:p>
      <w:pPr>
        <w:pStyle w:val="Heading2"/>
        <w:spacing w:after="160" w:before="320"/>
      </w:pPr>
      <w:r>
        <w:rPr>
          <w:rFonts w:ascii="Georgia" w:cs="Georgia" w:eastAsia="Georgia" w:hAnsi="Georgia"/>
          <w:b/>
          <w:bCs/>
          <w:color w:val="2A1B1D"/>
          <w:sz w:val="28"/>
          <w:szCs w:val="28"/>
        </w:rPr>
        <w:t xml:space="preserve">12.1  The active landing</w:t>
      </w:r>
    </w:p>
    <w:p>
      <w:pPr>
        <w:spacing w:after="160"/>
        <w:jc w:val="left"/>
      </w:pPr>
      <w:r>
        <w:rPr>
          <w:rFonts w:ascii="Calibri" w:cs="Calibri" w:eastAsia="Calibri" w:hAnsi="Calibri"/>
          <w:b w:val="false"/>
          <w:bCs w:val="false"/>
          <w:i w:val="false"/>
          <w:iCs w:val="false"/>
          <w:color w:val="2A1B1D"/>
          <w:sz w:val="22"/>
          <w:szCs w:val="22"/>
        </w:rPr>
        <w:t xml:space="preserve">Default state when the user enters Pulse. Per Section 6.</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of main area: aggregate read in coach voice. One paragraph, prominent but not large.</w:t>
      </w:r>
    </w:p>
    <w:p>
      <w:pPr>
        <w:spacing w:after="160"/>
        <w:jc w:val="left"/>
      </w:pPr>
      <w:r>
        <w:rPr>
          <w:rFonts w:ascii="Calibri" w:cs="Calibri" w:eastAsia="Calibri" w:hAnsi="Calibri"/>
          <w:b w:val="false"/>
          <w:bCs w:val="false"/>
          <w:i w:val="false"/>
          <w:iCs w:val="false"/>
          <w:color w:val="2A1B1D"/>
          <w:sz w:val="22"/>
          <w:szCs w:val="22"/>
        </w:rPr>
        <w:t xml:space="preserve">Below aggregate: high-confidence signals as larger cards (3-5 typically). Each card prominent enough to read fully.</w:t>
      </w:r>
    </w:p>
    <w:p>
      <w:pPr>
        <w:spacing w:after="160"/>
        <w:jc w:val="left"/>
      </w:pPr>
      <w:r>
        <w:rPr>
          <w:rFonts w:ascii="Calibri" w:cs="Calibri" w:eastAsia="Calibri" w:hAnsi="Calibri"/>
          <w:b w:val="false"/>
          <w:bCs w:val="false"/>
          <w:i w:val="false"/>
          <w:iCs w:val="false"/>
          <w:color w:val="2A1B1D"/>
          <w:sz w:val="22"/>
          <w:szCs w:val="22"/>
        </w:rPr>
        <w:t xml:space="preserve">Below high-confidence: lower-priority signals as smaller cards. Filter chips above (confidence, source, related).</w:t>
      </w:r>
    </w:p>
    <w:p>
      <w:pPr>
        <w:spacing w:after="100" w:before="180"/>
      </w:pPr>
      <w:r>
        <w:rPr>
          <w:rFonts w:ascii="Calibri" w:cs="Calibri" w:eastAsia="Calibri" w:hAnsi="Calibri"/>
          <w:b/>
          <w:bCs/>
          <w:color w:val="5A4A4D"/>
          <w:sz w:val="20"/>
          <w:szCs w:val="20"/>
        </w:rPr>
        <w:t xml:space="preserve">What changes state</w:t>
      </w:r>
    </w:p>
    <w:p>
      <w:pPr>
        <w:spacing w:after="160"/>
        <w:jc w:val="left"/>
      </w:pPr>
      <w:r>
        <w:rPr>
          <w:rFonts w:ascii="Calibri" w:cs="Calibri" w:eastAsia="Calibri" w:hAnsi="Calibri"/>
          <w:b w:val="false"/>
          <w:bCs w:val="false"/>
          <w:i w:val="false"/>
          <w:iCs w:val="false"/>
          <w:color w:val="2A1B1D"/>
          <w:sz w:val="22"/>
          <w:szCs w:val="22"/>
        </w:rPr>
        <w:t xml:space="preserve">New signals appear at the top of high-confidence as they're detected. Resolved or bookmarked signals slide out of the active view. The aggregate read updates as the underlying signal mix changes.</w:t>
      </w:r>
    </w:p>
    <w:p>
      <w:pPr>
        <w:pStyle w:val="Heading2"/>
        <w:spacing w:after="160" w:before="320"/>
      </w:pPr>
      <w:r>
        <w:rPr>
          <w:rFonts w:ascii="Georgia" w:cs="Georgia" w:eastAsia="Georgia" w:hAnsi="Georgia"/>
          <w:b/>
          <w:bCs/>
          <w:color w:val="2A1B1D"/>
          <w:sz w:val="28"/>
          <w:szCs w:val="28"/>
        </w:rPr>
        <w:t xml:space="preserve">12.2  The signal drill-down (side drawer)</w:t>
      </w:r>
    </w:p>
    <w:p>
      <w:pPr>
        <w:spacing w:after="160"/>
        <w:jc w:val="left"/>
      </w:pPr>
      <w:r>
        <w:rPr>
          <w:rFonts w:ascii="Calibri" w:cs="Calibri" w:eastAsia="Calibri" w:hAnsi="Calibri"/>
          <w:b w:val="false"/>
          <w:bCs w:val="false"/>
          <w:i w:val="false"/>
          <w:iCs w:val="false"/>
          <w:color w:val="2A1B1D"/>
          <w:sz w:val="22"/>
          <w:szCs w:val="22"/>
        </w:rPr>
        <w:t xml:space="preserve">Shown when the user clicks any signal card. Per Section 7.</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Side drawer (overlay with backdrop). Top of drawer: signal title, confidence indicator, date detected, source tag.</w:t>
      </w:r>
    </w:p>
    <w:p>
      <w:pPr>
        <w:spacing w:after="160"/>
        <w:jc w:val="left"/>
      </w:pPr>
      <w:r>
        <w:rPr>
          <w:rFonts w:ascii="Calibri" w:cs="Calibri" w:eastAsia="Calibri" w:hAnsi="Calibri"/>
          <w:b w:val="false"/>
          <w:bCs w:val="false"/>
          <w:i w:val="false"/>
          <w:iCs w:val="false"/>
          <w:color w:val="2A1B1D"/>
          <w:sz w:val="22"/>
          <w:szCs w:val="22"/>
        </w:rPr>
        <w:t xml:space="preserve">Body of drawer scrolls through five sections in order: Storyline, Source detail, Reasoning, Related context, Comments.</w:t>
      </w:r>
    </w:p>
    <w:p>
      <w:pPr>
        <w:spacing w:after="160"/>
        <w:jc w:val="left"/>
      </w:pPr>
      <w:r>
        <w:rPr>
          <w:rFonts w:ascii="Calibri" w:cs="Calibri" w:eastAsia="Calibri" w:hAnsi="Calibri"/>
          <w:b w:val="false"/>
          <w:bCs w:val="false"/>
          <w:i w:val="false"/>
          <w:iCs w:val="false"/>
          <w:color w:val="2A1B1D"/>
          <w:sz w:val="22"/>
          <w:szCs w:val="22"/>
        </w:rPr>
        <w:t xml:space="preserve">Sticky bottom: action buttons — Take to Solva, Continue in Chat, Bookmark, Resolve, Add to Cycle, Share, Close.</w:t>
      </w:r>
    </w:p>
    <w:p>
      <w:pPr>
        <w:pStyle w:val="Heading2"/>
        <w:spacing w:after="160" w:before="320"/>
      </w:pPr>
      <w:r>
        <w:rPr>
          <w:rFonts w:ascii="Georgia" w:cs="Georgia" w:eastAsia="Georgia" w:hAnsi="Georgia"/>
          <w:b/>
          <w:bCs/>
          <w:color w:val="2A1B1D"/>
          <w:sz w:val="28"/>
          <w:szCs w:val="28"/>
        </w:rPr>
        <w:t xml:space="preserve">12.3  The Bookmarks view</w:t>
      </w:r>
    </w:p>
    <w:p>
      <w:pPr>
        <w:spacing w:after="160"/>
        <w:jc w:val="left"/>
      </w:pPr>
      <w:r>
        <w:rPr>
          <w:rFonts w:ascii="Calibri" w:cs="Calibri" w:eastAsia="Calibri" w:hAnsi="Calibri"/>
          <w:b w:val="false"/>
          <w:bCs w:val="false"/>
          <w:i w:val="false"/>
          <w:iCs w:val="false"/>
          <w:color w:val="2A1B1D"/>
          <w:sz w:val="22"/>
          <w:szCs w:val="22"/>
        </w:rPr>
        <w:t xml:space="preserve">Shown when the user clicks the Bookmarked tab.</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List of bookmarked signals as cards. Each card shows the same content as the active card plus a date-bookmarked indicator. Filter chips: by confidence, by source, by related.</w:t>
      </w:r>
    </w:p>
    <w:p>
      <w:pPr>
        <w:spacing w:after="160"/>
        <w:jc w:val="left"/>
      </w:pPr>
      <w:r>
        <w:rPr>
          <w:rFonts w:ascii="Calibri" w:cs="Calibri" w:eastAsia="Calibri" w:hAnsi="Calibri"/>
          <w:b w:val="false"/>
          <w:bCs w:val="false"/>
          <w:i w:val="false"/>
          <w:iCs w:val="false"/>
          <w:color w:val="2A1B1D"/>
          <w:sz w:val="22"/>
          <w:szCs w:val="22"/>
        </w:rPr>
        <w:t xml:space="preserve">Sort by date bookmarked (default), by date detected, by relevance.</w:t>
      </w:r>
    </w:p>
    <w:p>
      <w:pPr>
        <w:spacing w:after="160"/>
        <w:jc w:val="left"/>
      </w:pPr>
      <w:r>
        <w:rPr>
          <w:rFonts w:ascii="Calibri" w:cs="Calibri" w:eastAsia="Calibri" w:hAnsi="Calibri"/>
          <w:b w:val="false"/>
          <w:bCs w:val="false"/>
          <w:i w:val="false"/>
          <w:iCs w:val="false"/>
          <w:color w:val="2A1B1D"/>
          <w:sz w:val="22"/>
          <w:szCs w:val="22"/>
        </w:rPr>
        <w:t xml:space="preserve">Each card has actions: Re-activate (returns to active feed), Resolve, Drill in.</w:t>
      </w:r>
    </w:p>
    <w:p>
      <w:pPr>
        <w:pStyle w:val="Heading2"/>
        <w:spacing w:after="160" w:before="320"/>
      </w:pPr>
      <w:r>
        <w:rPr>
          <w:rFonts w:ascii="Georgia" w:cs="Georgia" w:eastAsia="Georgia" w:hAnsi="Georgia"/>
          <w:b/>
          <w:bCs/>
          <w:color w:val="2A1B1D"/>
          <w:sz w:val="28"/>
          <w:szCs w:val="28"/>
        </w:rPr>
        <w:t xml:space="preserve">12.4  The Resolved view</w:t>
      </w:r>
    </w:p>
    <w:p>
      <w:pPr>
        <w:spacing w:after="160"/>
        <w:jc w:val="left"/>
      </w:pPr>
      <w:r>
        <w:rPr>
          <w:rFonts w:ascii="Calibri" w:cs="Calibri" w:eastAsia="Calibri" w:hAnsi="Calibri"/>
          <w:b w:val="false"/>
          <w:bCs w:val="false"/>
          <w:i w:val="false"/>
          <w:iCs w:val="false"/>
          <w:color w:val="2A1B1D"/>
          <w:sz w:val="22"/>
          <w:szCs w:val="22"/>
        </w:rPr>
        <w:t xml:space="preserve">Shown when the user clicks the Resolved tab.</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List of resolved signals. Each card shows the signal content plus a date-resolved indicator and the user's resolution context (if they added a note).</w:t>
      </w:r>
    </w:p>
    <w:p>
      <w:pPr>
        <w:spacing w:after="160"/>
        <w:jc w:val="left"/>
      </w:pPr>
      <w:r>
        <w:rPr>
          <w:rFonts w:ascii="Calibri" w:cs="Calibri" w:eastAsia="Calibri" w:hAnsi="Calibri"/>
          <w:b w:val="false"/>
          <w:bCs w:val="false"/>
          <w:i w:val="false"/>
          <w:iCs w:val="false"/>
          <w:color w:val="2A1B1D"/>
          <w:sz w:val="22"/>
          <w:szCs w:val="22"/>
        </w:rPr>
        <w:t xml:space="preserve">Each card has an Unresolve action (per Section 5.2 — currently missing in build, per QA brief E-02).</w:t>
      </w:r>
    </w:p>
    <w:p>
      <w:pPr>
        <w:spacing w:after="160"/>
        <w:jc w:val="left"/>
      </w:pPr>
      <w:r>
        <w:rPr>
          <w:rFonts w:ascii="Calibri" w:cs="Calibri" w:eastAsia="Calibri" w:hAnsi="Calibri"/>
          <w:b w:val="false"/>
          <w:bCs w:val="false"/>
          <w:i w:val="false"/>
          <w:iCs w:val="false"/>
          <w:color w:val="2A1B1D"/>
          <w:sz w:val="22"/>
          <w:szCs w:val="22"/>
        </w:rPr>
        <w:t xml:space="preserve">Search field at top — searches across resolved signals.</w:t>
      </w:r>
    </w:p>
    <w:p>
      <w:pPr>
        <w:pStyle w:val="Heading2"/>
        <w:spacing w:after="160" w:before="320"/>
      </w:pPr>
      <w:r>
        <w:rPr>
          <w:rFonts w:ascii="Georgia" w:cs="Georgia" w:eastAsia="Georgia" w:hAnsi="Georgia"/>
          <w:b/>
          <w:bCs/>
          <w:color w:val="2A1B1D"/>
          <w:sz w:val="28"/>
          <w:szCs w:val="28"/>
        </w:rPr>
        <w:t xml:space="preserve">12.5  The Archived view</w:t>
      </w:r>
    </w:p>
    <w:p>
      <w:pPr>
        <w:spacing w:after="160"/>
        <w:jc w:val="left"/>
      </w:pPr>
      <w:r>
        <w:rPr>
          <w:rFonts w:ascii="Calibri" w:cs="Calibri" w:eastAsia="Calibri" w:hAnsi="Calibri"/>
          <w:b w:val="false"/>
          <w:bCs w:val="false"/>
          <w:i w:val="false"/>
          <w:iCs w:val="false"/>
          <w:color w:val="2A1B1D"/>
          <w:sz w:val="22"/>
          <w:szCs w:val="22"/>
        </w:rPr>
        <w:t xml:space="preserve">Shown when the user clicks the Archived tab.</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List of archived signals (system-aged-out resolved signals). Read-only by default — the user can search and review but cannot re-activate without manual action.</w:t>
      </w:r>
    </w:p>
    <w:p>
      <w:pPr>
        <w:spacing w:after="160"/>
        <w:jc w:val="left"/>
      </w:pPr>
      <w:r>
        <w:rPr>
          <w:rFonts w:ascii="Calibri" w:cs="Calibri" w:eastAsia="Calibri" w:hAnsi="Calibri"/>
          <w:b w:val="false"/>
          <w:bCs w:val="false"/>
          <w:i w:val="false"/>
          <w:iCs w:val="false"/>
          <w:color w:val="2A1B1D"/>
          <w:sz w:val="22"/>
          <w:szCs w:val="22"/>
        </w:rPr>
        <w:t xml:space="preserve">Search across the archived signal history.</w:t>
      </w:r>
    </w:p>
    <w:p>
      <w:pPr>
        <w:pStyle w:val="Heading2"/>
        <w:spacing w:after="160" w:before="320"/>
      </w:pPr>
      <w:r>
        <w:rPr>
          <w:rFonts w:ascii="Georgia" w:cs="Georgia" w:eastAsia="Georgia" w:hAnsi="Georgia"/>
          <w:b/>
          <w:bCs/>
          <w:color w:val="2A1B1D"/>
          <w:sz w:val="28"/>
          <w:szCs w:val="28"/>
        </w:rPr>
        <w:t xml:space="preserve">12.6  The empty state</w:t>
      </w:r>
    </w:p>
    <w:p>
      <w:pPr>
        <w:spacing w:after="160"/>
        <w:jc w:val="left"/>
      </w:pPr>
      <w:r>
        <w:rPr>
          <w:rFonts w:ascii="Calibri" w:cs="Calibri" w:eastAsia="Calibri" w:hAnsi="Calibri"/>
          <w:b w:val="false"/>
          <w:bCs w:val="false"/>
          <w:i w:val="false"/>
          <w:iCs w:val="false"/>
          <w:color w:val="2A1B1D"/>
          <w:sz w:val="22"/>
          <w:szCs w:val="22"/>
        </w:rPr>
        <w:t xml:space="preserve">Shown to a user who has no active signals (rare — the system aims to always have curated signals if data is flowing).</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Centred explainer in the main area: "No signals worth surfacing right now. Pulse is monitoring your documents, goals, and information environment continuously. New signals will surface as they emerge."</w:t>
      </w:r>
    </w:p>
    <w:p>
      <w:pPr>
        <w:spacing w:after="160"/>
        <w:jc w:val="left"/>
      </w:pPr>
      <w:r>
        <w:rPr>
          <w:rFonts w:ascii="Calibri" w:cs="Calibri" w:eastAsia="Calibri" w:hAnsi="Calibri"/>
          <w:b w:val="false"/>
          <w:bCs w:val="false"/>
          <w:i w:val="false"/>
          <w:iCs w:val="false"/>
          <w:color w:val="2A1B1D"/>
          <w:sz w:val="22"/>
          <w:szCs w:val="22"/>
        </w:rPr>
        <w:t xml:space="preserve">Below: link to Bookmarks / Resolved if the user has activity in those states.</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13.  Failure modes</w:t>
      </w:r>
    </w:p>
    <w:p>
      <w:pPr>
        <w:pStyle w:val="Heading2"/>
        <w:spacing w:after="160" w:before="320"/>
      </w:pPr>
      <w:r>
        <w:rPr>
          <w:rFonts w:ascii="Georgia" w:cs="Georgia" w:eastAsia="Georgia" w:hAnsi="Georgia"/>
          <w:b/>
          <w:bCs/>
          <w:color w:val="2A1B1D"/>
          <w:sz w:val="28"/>
          <w:szCs w:val="28"/>
        </w:rPr>
        <w:t xml:space="preserve">13.1  Over-engineering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long scroll feed of signals at uniform priority. Volume restraint is the property; too many signals fail Promise 1</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Notifications pushed for every signal. Pulse is a curated surface the user visits; aggressive push fails the calm-tool intent. The Bell Icon handles notifications for high-priority signals only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Auto-tagging signals with topic categories the user did not request. The system curates; the user does not need to tag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Multi-user feed where colleagues' signals appear in the user's view. Each user's Pulse is private; cross-user signal sharing happens explicitly via Share, not implicitly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Real-time signal animation (live ticker, scrolling counters). The cadence is operational, not transactional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Configurable signal sources where the user picks which feeds to subscribe to. The system selects sources based on the user's documents and goals; configurability adds friction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Confidence indicators with too many gradations (10-point scale). High / Medium / Low is sufficient. More gradations create false precision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Signal scoring presented as a leaderboard. Signals are not games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AI commentary on signals beyond the storyline. The signal is the signal; verbose system commentary buries it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Onboarding tutorials on signal interpretation. The signals must be interpretable on first read; tutorials are a confession of complexity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Cross-board content leakage in NED Pulse. The single most consequential failure for NED users — must be enforced architecturally</w:t>
      </w:r>
    </w:p>
    <w:p>
      <w:pPr>
        <w:pStyle w:val="Heading2"/>
        <w:spacing w:after="160" w:before="320"/>
      </w:pPr>
      <w:r>
        <w:rPr>
          <w:rFonts w:ascii="Georgia" w:cs="Georgia" w:eastAsia="Georgia" w:hAnsi="Georgia"/>
          <w:b/>
          <w:bCs/>
          <w:color w:val="2A1B1D"/>
          <w:sz w:val="28"/>
          <w:szCs w:val="28"/>
        </w:rPr>
        <w:t xml:space="preserve">13.2  Under-engineering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Signals surfaced at uniform confidence. The system stands behind everything equally, breaking Promise 2</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Signal cards without confidence indicators. The user has to drill in to learn how reliable a signal is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Comment surfacing not working — notes save but don't surface back (the current PL-01 failure). The user's signal memory is broken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Resolved signals cannot be unresolved. Recovery from accidental resolution is unavailable (the current E-02 gap)</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Drill-down without reasoning. The user sees the signal but not why the system surfaced it at the confidence level it did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Action affordances missing or buried. The user cannot route the signal to Solva, Chat, Cycle Manager from the signal itself</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Signal sources unattributed. The user cannot tell where the signal came from — undermining trust in the system</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Stale signals lingering on the active feed. Signals that should have aged out remain prominent, drowning genuinely current signals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Bookmarks not implemented as a first-class state. Users have no way to save signals for later attention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Sharing not implemented. Users cannot route signals to colleagues, breaking Promise 4 in part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 filter or sort. Users with many signals cannot focus on what they want to see</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14.  Where Pulse depends on other surfaces</w:t>
      </w:r>
    </w:p>
    <w:p>
      <w:pPr>
        <w:pStyle w:val="Heading3"/>
        <w:spacing w:after="120" w:before="220"/>
      </w:pPr>
      <w:r>
        <w:rPr>
          <w:rFonts w:ascii="Calibri" w:cs="Calibri" w:eastAsia="Calibri" w:hAnsi="Calibri"/>
          <w:b/>
          <w:bCs/>
          <w:color w:val="2A1B1D"/>
          <w:sz w:val="22"/>
          <w:szCs w:val="22"/>
        </w:rPr>
        <w:t xml:space="preserve">Document Journal</w:t>
      </w:r>
    </w:p>
    <w:p>
      <w:pPr>
        <w:spacing w:after="160"/>
        <w:jc w:val="left"/>
      </w:pPr>
      <w:r>
        <w:rPr>
          <w:rFonts w:ascii="Calibri" w:cs="Calibri" w:eastAsia="Calibri" w:hAnsi="Calibri"/>
          <w:b w:val="false"/>
          <w:bCs w:val="false"/>
          <w:i w:val="false"/>
          <w:iCs w:val="false"/>
          <w:color w:val="2A1B1D"/>
          <w:sz w:val="22"/>
          <w:szCs w:val="22"/>
        </w:rPr>
        <w:t xml:space="preserve">Documents the user uploads feed Pulse via Akki Commentary. Commentary notes (gaps, risks, recommendations) can promote to Pulse signals.</w:t>
      </w:r>
    </w:p>
    <w:p>
      <w:pPr>
        <w:pStyle w:val="Heading3"/>
        <w:spacing w:after="120" w:before="220"/>
      </w:pPr>
      <w:r>
        <w:rPr>
          <w:rFonts w:ascii="Calibri" w:cs="Calibri" w:eastAsia="Calibri" w:hAnsi="Calibri"/>
          <w:b/>
          <w:bCs/>
          <w:color w:val="2A1B1D"/>
          <w:sz w:val="22"/>
          <w:szCs w:val="22"/>
        </w:rPr>
        <w:t xml:space="preserve">Akki Commentary</w:t>
      </w:r>
    </w:p>
    <w:p>
      <w:pPr>
        <w:spacing w:after="160"/>
        <w:jc w:val="left"/>
      </w:pPr>
      <w:r>
        <w:rPr>
          <w:rFonts w:ascii="Calibri" w:cs="Calibri" w:eastAsia="Calibri" w:hAnsi="Calibri"/>
          <w:b w:val="false"/>
          <w:bCs w:val="false"/>
          <w:i w:val="false"/>
          <w:iCs w:val="false"/>
          <w:color w:val="2A1B1D"/>
          <w:sz w:val="22"/>
          <w:szCs w:val="22"/>
        </w:rPr>
        <w:t xml:space="preserve">The commentary surface on documents produces notes that become Pulse signals when they meet importance and confidence thresholds. Resolve action on a commentary note routes the note to Pulse.</w:t>
      </w:r>
    </w:p>
    <w:p>
      <w:pPr>
        <w:pStyle w:val="Heading3"/>
        <w:spacing w:after="120" w:before="220"/>
      </w:pPr>
      <w:r>
        <w:rPr>
          <w:rFonts w:ascii="Calibri" w:cs="Calibri" w:eastAsia="Calibri" w:hAnsi="Calibri"/>
          <w:b/>
          <w:bCs/>
          <w:color w:val="2A1B1D"/>
          <w:sz w:val="22"/>
          <w:szCs w:val="22"/>
        </w:rPr>
        <w:t xml:space="preserve">Monitor</w:t>
      </w:r>
    </w:p>
    <w:p>
      <w:pPr>
        <w:spacing w:after="160"/>
        <w:jc w:val="left"/>
      </w:pPr>
      <w:r>
        <w:rPr>
          <w:rFonts w:ascii="Calibri" w:cs="Calibri" w:eastAsia="Calibri" w:hAnsi="Calibri"/>
          <w:b w:val="false"/>
          <w:bCs w:val="false"/>
          <w:i w:val="false"/>
          <w:iCs w:val="false"/>
          <w:color w:val="2A1B1D"/>
          <w:sz w:val="22"/>
          <w:szCs w:val="22"/>
        </w:rPr>
        <w:t xml:space="preserve">Goals tracked in Monitor generate signals when state changes meaningfully. Bidirectional — from Monitor, Open Signals routes to Pulse with goal-filtered signals; from Pulse, related goals link back to Monitor.</w:t>
      </w:r>
    </w:p>
    <w:p>
      <w:pPr>
        <w:pStyle w:val="Heading3"/>
        <w:spacing w:after="120" w:before="220"/>
      </w:pPr>
      <w:r>
        <w:rPr>
          <w:rFonts w:ascii="Calibri" w:cs="Calibri" w:eastAsia="Calibri" w:hAnsi="Calibri"/>
          <w:b/>
          <w:bCs/>
          <w:color w:val="2A1B1D"/>
          <w:sz w:val="22"/>
          <w:szCs w:val="22"/>
        </w:rPr>
        <w:t xml:space="preserve">Solva</w:t>
      </w:r>
    </w:p>
    <w:p>
      <w:pPr>
        <w:spacing w:after="160"/>
        <w:jc w:val="left"/>
      </w:pPr>
      <w:r>
        <w:rPr>
          <w:rFonts w:ascii="Calibri" w:cs="Calibri" w:eastAsia="Calibri" w:hAnsi="Calibri"/>
          <w:b w:val="false"/>
          <w:bCs w:val="false"/>
          <w:i w:val="false"/>
          <w:iCs w:val="false"/>
          <w:color w:val="2A1B1D"/>
          <w:sz w:val="22"/>
          <w:szCs w:val="22"/>
        </w:rPr>
        <w:t xml:space="preserve">Take to Solva from a signal opens a Solva session pre-framed by the signal. Common Solva tasks: Seek Clarity, Develop Strategy, Simulate Hypothesis, Get Perspective.</w:t>
      </w:r>
    </w:p>
    <w:p>
      <w:pPr>
        <w:pStyle w:val="Heading3"/>
        <w:spacing w:after="120" w:before="220"/>
      </w:pPr>
      <w:r>
        <w:rPr>
          <w:rFonts w:ascii="Calibri" w:cs="Calibri" w:eastAsia="Calibri" w:hAnsi="Calibri"/>
          <w:b/>
          <w:bCs/>
          <w:color w:val="2A1B1D"/>
          <w:sz w:val="22"/>
          <w:szCs w:val="22"/>
        </w:rPr>
        <w:t xml:space="preserve">Akki Chat</w:t>
      </w:r>
    </w:p>
    <w:p>
      <w:pPr>
        <w:spacing w:after="160"/>
        <w:jc w:val="left"/>
      </w:pPr>
      <w:r>
        <w:rPr>
          <w:rFonts w:ascii="Calibri" w:cs="Calibri" w:eastAsia="Calibri" w:hAnsi="Calibri"/>
          <w:b w:val="false"/>
          <w:bCs w:val="false"/>
          <w:i w:val="false"/>
          <w:iCs w:val="false"/>
          <w:color w:val="2A1B1D"/>
          <w:sz w:val="22"/>
          <w:szCs w:val="22"/>
        </w:rPr>
        <w:t xml:space="preserve">Continue in Chat from a signal opens chat with the signal context loaded.</w:t>
      </w:r>
    </w:p>
    <w:p>
      <w:pPr>
        <w:pStyle w:val="Heading3"/>
        <w:spacing w:after="120" w:before="220"/>
      </w:pPr>
      <w:r>
        <w:rPr>
          <w:rFonts w:ascii="Calibri" w:cs="Calibri" w:eastAsia="Calibri" w:hAnsi="Calibri"/>
          <w:b/>
          <w:bCs/>
          <w:color w:val="2A1B1D"/>
          <w:sz w:val="22"/>
          <w:szCs w:val="22"/>
        </w:rPr>
        <w:t xml:space="preserve">Cycle Manager (Exec and NED)</w:t>
      </w:r>
    </w:p>
    <w:p>
      <w:pPr>
        <w:spacing w:after="160"/>
        <w:jc w:val="left"/>
      </w:pPr>
      <w:r>
        <w:rPr>
          <w:rFonts w:ascii="Calibri" w:cs="Calibri" w:eastAsia="Calibri" w:hAnsi="Calibri"/>
          <w:b w:val="false"/>
          <w:bCs w:val="false"/>
          <w:i w:val="false"/>
          <w:iCs w:val="false"/>
          <w:color w:val="2A1B1D"/>
          <w:sz w:val="22"/>
          <w:szCs w:val="22"/>
        </w:rPr>
        <w:t xml:space="preserve">Add to Cycle from a signal includes the signal in an upcoming cycle as an agenda item or supporting context. Bidirectional — cycle context generates signals ("Third quarter in a row this contribution is late").</w:t>
      </w:r>
    </w:p>
    <w:p>
      <w:pPr>
        <w:pStyle w:val="Heading3"/>
        <w:spacing w:after="120" w:before="220"/>
      </w:pPr>
      <w:r>
        <w:rPr>
          <w:rFonts w:ascii="Calibri" w:cs="Calibri" w:eastAsia="Calibri" w:hAnsi="Calibri"/>
          <w:b/>
          <w:bCs/>
          <w:color w:val="2A1B1D"/>
          <w:sz w:val="22"/>
          <w:szCs w:val="22"/>
        </w:rPr>
        <w:t xml:space="preserve">Work Studio</w:t>
      </w:r>
    </w:p>
    <w:p>
      <w:pPr>
        <w:spacing w:after="160"/>
        <w:jc w:val="left"/>
      </w:pPr>
      <w:r>
        <w:rPr>
          <w:rFonts w:ascii="Calibri" w:cs="Calibri" w:eastAsia="Calibri" w:hAnsi="Calibri"/>
          <w:b w:val="false"/>
          <w:bCs w:val="false"/>
          <w:i w:val="false"/>
          <w:iCs w:val="false"/>
          <w:color w:val="2A1B1D"/>
          <w:sz w:val="22"/>
          <w:szCs w:val="22"/>
        </w:rPr>
        <w:t xml:space="preserve">Signal compilations exported as Briefs to Work Studio. Useful for monthly signal summaries that become inputs to board papers.</w:t>
      </w:r>
    </w:p>
    <w:p>
      <w:pPr>
        <w:pStyle w:val="Heading3"/>
        <w:spacing w:after="120" w:before="220"/>
      </w:pPr>
      <w:r>
        <w:rPr>
          <w:rFonts w:ascii="Calibri" w:cs="Calibri" w:eastAsia="Calibri" w:hAnsi="Calibri"/>
          <w:b/>
          <w:bCs/>
          <w:color w:val="2A1B1D"/>
          <w:sz w:val="22"/>
          <w:szCs w:val="22"/>
        </w:rPr>
        <w:t xml:space="preserve">Bell Icon</w:t>
      </w:r>
    </w:p>
    <w:p>
      <w:pPr>
        <w:spacing w:after="160"/>
        <w:jc w:val="left"/>
      </w:pPr>
      <w:r>
        <w:rPr>
          <w:rFonts w:ascii="Calibri" w:cs="Calibri" w:eastAsia="Calibri" w:hAnsi="Calibri"/>
          <w:b w:val="false"/>
          <w:bCs w:val="false"/>
          <w:i w:val="false"/>
          <w:iCs w:val="false"/>
          <w:color w:val="2A1B1D"/>
          <w:sz w:val="22"/>
          <w:szCs w:val="22"/>
        </w:rPr>
        <w:t xml:space="preserve">High-priority signals surface as Bell Icon notifications. The threshold for notification is high — Pulse landing handles routine signals; the Bell Icon is for signals that warrant interrupting the user.</w:t>
      </w:r>
    </w:p>
    <w:p>
      <w:pPr>
        <w:pStyle w:val="Heading3"/>
        <w:spacing w:after="120" w:before="220"/>
      </w:pPr>
      <w:r>
        <w:rPr>
          <w:rFonts w:ascii="Calibri" w:cs="Calibri" w:eastAsia="Calibri" w:hAnsi="Calibri"/>
          <w:b/>
          <w:bCs/>
          <w:color w:val="2A1B1D"/>
          <w:sz w:val="22"/>
          <w:szCs w:val="22"/>
        </w:rPr>
        <w:t xml:space="preserve">Memory and identity architecture</w:t>
      </w:r>
    </w:p>
    <w:p>
      <w:pPr>
        <w:spacing w:after="160"/>
        <w:jc w:val="left"/>
      </w:pPr>
      <w:r>
        <w:rPr>
          <w:rFonts w:ascii="Calibri" w:cs="Calibri" w:eastAsia="Calibri" w:hAnsi="Calibri"/>
          <w:b w:val="false"/>
          <w:bCs w:val="false"/>
          <w:i w:val="false"/>
          <w:iCs w:val="false"/>
          <w:color w:val="2A1B1D"/>
          <w:sz w:val="22"/>
          <w:szCs w:val="22"/>
        </w:rPr>
        <w:t xml:space="preserve">Signal memory and cross-board pattern detection depend on the broader Akki memory architecture. Cross-board confidentiality enforced at the (user, company, role) boundary; pattern detection runs on metadata signatures only.</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15.  Gap analysis — current build vs this specification</w:t>
      </w:r>
    </w:p>
    <w:p>
      <w:pPr>
        <w:spacing w:after="160"/>
        <w:jc w:val="left"/>
      </w:pPr>
      <w:r>
        <w:rPr>
          <w:rFonts w:ascii="Calibri" w:cs="Calibri" w:eastAsia="Calibri" w:hAnsi="Calibri"/>
          <w:b w:val="false"/>
          <w:bCs w:val="false"/>
          <w:i w:val="false"/>
          <w:iCs w:val="false"/>
          <w:color w:val="2A1B1D"/>
          <w:sz w:val="22"/>
          <w:szCs w:val="22"/>
        </w:rPr>
        <w:t xml:space="preserve">Drawing from the Pulse QA brief and the QA Change List spreadsheet.</w:t>
      </w:r>
    </w:p>
    <w:p>
      <w:pPr>
        <w:pStyle w:val="Heading2"/>
        <w:spacing w:after="160" w:before="320"/>
      </w:pPr>
      <w:r>
        <w:rPr>
          <w:rFonts w:ascii="Georgia" w:cs="Georgia" w:eastAsia="Georgia" w:hAnsi="Georgia"/>
          <w:b/>
          <w:bCs/>
          <w:color w:val="2A1B1D"/>
          <w:sz w:val="28"/>
          <w:szCs w:val="28"/>
        </w:rPr>
        <w:t xml:space="preserve">Confirmed working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Pulse landing displays signals (Pulse QA Brief Pass entries)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Signal drill-down accessible (with caveats below)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Take to Solva from a signal works (per QA brief)</w:t>
      </w:r>
    </w:p>
    <w:p>
      <w:pPr>
        <w:pStyle w:val="Heading2"/>
        <w:spacing w:after="160" w:before="320"/>
      </w:pPr>
      <w:r>
        <w:rPr>
          <w:rFonts w:ascii="Georgia" w:cs="Georgia" w:eastAsia="Georgia" w:hAnsi="Georgia"/>
          <w:b/>
          <w:bCs/>
          <w:color w:val="2A1B1D"/>
          <w:sz w:val="28"/>
          <w:szCs w:val="28"/>
        </w:rPr>
        <w:t xml:space="preserve">P1 — Credibility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shd w:fill="2A1B1D" w:color="2A1B1D" w:val="solid"/>
          </w:tcPr>
          <w:p>
            <w:pPr>
              <w:spacing w:after="60" w:before="60"/>
            </w:pPr>
            <w:r>
              <w:rPr>
                <w:rFonts w:ascii="Calibri" w:cs="Calibri" w:eastAsia="Calibri" w:hAnsi="Calibri"/>
                <w:b/>
                <w:bCs/>
                <w:i w:val="false"/>
                <w:iCs w:val="false"/>
                <w:color w:val="FFFFFF"/>
                <w:sz w:val="18"/>
                <w:szCs w:val="18"/>
              </w:rPr>
              <w:t xml:space="preserve">Promise affected</w:t>
            </w:r>
          </w:p>
        </w:tc>
        <w:tc>
          <w:tcPr>
            <w:tcW w:type="dxa" w:w="5500"/>
            <w:shd w:fill="2A1B1D" w:color="2A1B1D" w:val="solid"/>
          </w:tcPr>
          <w:p>
            <w:pPr>
              <w:spacing w:after="60" w:before="60"/>
            </w:pPr>
            <w:r>
              <w:rPr>
                <w:rFonts w:ascii="Calibri" w:cs="Calibri" w:eastAsia="Calibri" w:hAnsi="Calibri"/>
                <w:b/>
                <w:bCs/>
                <w:i w:val="false"/>
                <w:iCs w:val="false"/>
                <w:color w:val="FFFFFF"/>
                <w:sz w:val="18"/>
                <w:szCs w:val="18"/>
              </w:rPr>
              <w:t xml:space="preserve">Gap</w:t>
            </w:r>
          </w:p>
        </w:tc>
        <w:tc>
          <w:tcPr>
            <w:tcW w:type="dxa" w:w="1200"/>
            <w:shd w:fill="2A1B1D" w:color="2A1B1D" w:val="solid"/>
          </w:tcPr>
          <w:p>
            <w:pPr>
              <w:spacing w:after="60" w:before="60"/>
            </w:pPr>
            <w:r>
              <w:rPr>
                <w:rFonts w:ascii="Calibri" w:cs="Calibri" w:eastAsia="Calibri" w:hAnsi="Calibri"/>
                <w:b/>
                <w:bCs/>
                <w:i w:val="false"/>
                <w:iCs w:val="false"/>
                <w:color w:val="FFFFFF"/>
                <w:sz w:val="18"/>
                <w:szCs w:val="18"/>
              </w:rPr>
              <w:t xml:space="preserve">QA reference</w:t>
            </w:r>
          </w:p>
        </w:tc>
        <w:tc>
          <w:tcPr>
            <w:tcW w:type="dxa" w:w="1160"/>
            <w:shd w:fill="2A1B1D" w:color="2A1B1D" w:val="solid"/>
          </w:tcPr>
          <w:p>
            <w:pPr>
              <w:spacing w:after="60" w:before="60"/>
            </w:pPr>
            <w:r>
              <w:rPr>
                <w:rFonts w:ascii="Calibri" w:cs="Calibri" w:eastAsia="Calibri" w:hAnsi="Calibri"/>
                <w:b/>
                <w:bCs/>
                <w:i w:val="false"/>
                <w:iCs w:val="false"/>
                <w:color w:val="FFFFFF"/>
                <w:sz w:val="18"/>
                <w:szCs w:val="18"/>
              </w:rPr>
              <w:t xml:space="preserve">Change List row</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3, 5</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Comment surfacing not closing the loop — user notes save but do not surface back when revisiting the signal</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Pulse QA Brief PL-01</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92</w:t>
            </w:r>
          </w:p>
        </w:tc>
      </w:tr>
    </w:tbl>
    <w:p>
      <w:pPr>
        <w:pStyle w:val="Heading2"/>
        <w:spacing w:after="160" w:before="320"/>
      </w:pPr>
      <w:r>
        <w:rPr>
          <w:rFonts w:ascii="Georgia" w:cs="Georgia" w:eastAsia="Georgia" w:hAnsi="Georgia"/>
          <w:b/>
          <w:bCs/>
          <w:color w:val="2A1B1D"/>
          <w:sz w:val="28"/>
          <w:szCs w:val="28"/>
        </w:rPr>
        <w:t xml:space="preserve">P2 —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200"/>
        <w:gridCol w:w="1160"/>
      </w:tblGrid>
      <w:tr>
        <w:tc>
          <w:tcPr>
            <w:tcW w:type="dxa" w:w="1500"/>
            <w:shd w:fill="2A1B1D" w:color="2A1B1D" w:val="solid"/>
          </w:tcPr>
          <w:p>
            <w:pPr>
              <w:spacing w:after="60" w:before="60"/>
            </w:pPr>
            <w:r>
              <w:rPr>
                <w:rFonts w:ascii="Calibri" w:cs="Calibri" w:eastAsia="Calibri" w:hAnsi="Calibri"/>
                <w:b/>
                <w:bCs/>
                <w:i w:val="false"/>
                <w:iCs w:val="false"/>
                <w:color w:val="FFFFFF"/>
                <w:sz w:val="18"/>
                <w:szCs w:val="18"/>
              </w:rPr>
              <w:t xml:space="preserve">Promise affected</w:t>
            </w:r>
          </w:p>
        </w:tc>
        <w:tc>
          <w:tcPr>
            <w:tcW w:type="dxa" w:w="5500"/>
            <w:shd w:fill="2A1B1D" w:color="2A1B1D" w:val="solid"/>
          </w:tcPr>
          <w:p>
            <w:pPr>
              <w:spacing w:after="60" w:before="60"/>
            </w:pPr>
            <w:r>
              <w:rPr>
                <w:rFonts w:ascii="Calibri" w:cs="Calibri" w:eastAsia="Calibri" w:hAnsi="Calibri"/>
                <w:b/>
                <w:bCs/>
                <w:i w:val="false"/>
                <w:iCs w:val="false"/>
                <w:color w:val="FFFFFF"/>
                <w:sz w:val="18"/>
                <w:szCs w:val="18"/>
              </w:rPr>
              <w:t xml:space="preserve">Gap</w:t>
            </w:r>
          </w:p>
        </w:tc>
        <w:tc>
          <w:tcPr>
            <w:tcW w:type="dxa" w:w="1200"/>
            <w:shd w:fill="2A1B1D" w:color="2A1B1D" w:val="solid"/>
          </w:tcPr>
          <w:p>
            <w:pPr>
              <w:spacing w:after="60" w:before="60"/>
            </w:pPr>
            <w:r>
              <w:rPr>
                <w:rFonts w:ascii="Calibri" w:cs="Calibri" w:eastAsia="Calibri" w:hAnsi="Calibri"/>
                <w:b/>
                <w:bCs/>
                <w:i w:val="false"/>
                <w:iCs w:val="false"/>
                <w:color w:val="FFFFFF"/>
                <w:sz w:val="18"/>
                <w:szCs w:val="18"/>
              </w:rPr>
              <w:t xml:space="preserve">QA reference</w:t>
            </w:r>
          </w:p>
        </w:tc>
        <w:tc>
          <w:tcPr>
            <w:tcW w:type="dxa" w:w="1160"/>
            <w:shd w:fill="2A1B1D" w:color="2A1B1D" w:val="solid"/>
          </w:tcPr>
          <w:p>
            <w:pPr>
              <w:spacing w:after="60" w:before="60"/>
            </w:pPr>
            <w:r>
              <w:rPr>
                <w:rFonts w:ascii="Calibri" w:cs="Calibri" w:eastAsia="Calibri" w:hAnsi="Calibri"/>
                <w:b/>
                <w:bCs/>
                <w:i w:val="false"/>
                <w:iCs w:val="false"/>
                <w:color w:val="FFFFFF"/>
                <w:sz w:val="18"/>
                <w:szCs w:val="18"/>
              </w:rPr>
              <w:t xml:space="preserve">Change List row</w:t>
            </w:r>
          </w:p>
        </w:tc>
      </w:tr>
      <w:tr>
        <w:tc>
          <w:tcPr>
            <w:tcW w:type="dxa" w:w="1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5</w:t>
            </w:r>
          </w:p>
        </w:tc>
        <w:tc>
          <w:tcPr>
            <w:tcW w:type="dxa" w:w="5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Unresolve action missing on resolved signals — users who resolve in error cannot recover</w:t>
            </w:r>
          </w:p>
        </w:tc>
        <w:tc>
          <w:tcPr>
            <w:tcW w:type="dxa" w:w="1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Pulse QA Brief E-02</w:t>
            </w:r>
          </w:p>
        </w:tc>
        <w:tc>
          <w:tcPr>
            <w:tcW w:type="dxa" w:w="11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Row 91</w:t>
            </w:r>
          </w:p>
        </w:tc>
      </w:tr>
      <w:tr>
        <w:tc>
          <w:tcPr>
            <w:tcW w:type="dxa" w:w="1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5</w:t>
            </w:r>
          </w:p>
        </w:tc>
        <w:tc>
          <w:tcPr>
            <w:tcW w:type="dxa" w:w="5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Bookmarks not implemented as a first-class signal state</w:t>
            </w:r>
          </w:p>
        </w:tc>
        <w:tc>
          <w:tcPr>
            <w:tcW w:type="dxa" w:w="1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Pulse QA Brief E-04</w:t>
            </w:r>
          </w:p>
        </w:tc>
        <w:tc>
          <w:tcPr>
            <w:tcW w:type="dxa" w:w="11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Row 94</w:t>
            </w:r>
          </w:p>
        </w:tc>
      </w:tr>
    </w:tbl>
    <w:p>
      <w:pPr>
        <w:pStyle w:val="Heading2"/>
        <w:spacing w:after="160" w:before="320"/>
      </w:pPr>
      <w:r>
        <w:rPr>
          <w:rFonts w:ascii="Georgia" w:cs="Georgia" w:eastAsia="Georgia" w:hAnsi="Georgia"/>
          <w:b/>
          <w:bCs/>
          <w:color w:val="2A1B1D"/>
          <w:sz w:val="28"/>
          <w:szCs w:val="28"/>
        </w:rPr>
        <w:t xml:space="preserve">Design decisions blocking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2A1B1D" w:color="2A1B1D" w:val="solid"/>
          </w:tcPr>
          <w:p>
            <w:pPr>
              <w:spacing w:after="60" w:before="60"/>
            </w:pPr>
            <w:r>
              <w:rPr>
                <w:rFonts w:ascii="Calibri" w:cs="Calibri" w:eastAsia="Calibri" w:hAnsi="Calibri"/>
                <w:b/>
                <w:bCs/>
                <w:i w:val="false"/>
                <w:iCs w:val="false"/>
                <w:color w:val="FFFFFF"/>
                <w:sz w:val="18"/>
                <w:szCs w:val="18"/>
              </w:rPr>
              <w:t xml:space="preserve">Decision</w:t>
            </w:r>
          </w:p>
        </w:tc>
        <w:tc>
          <w:tcPr>
            <w:tcW w:type="dxa" w:w="5860"/>
            <w:shd w:fill="2A1B1D" w:color="2A1B1D" w:val="solid"/>
          </w:tcPr>
          <w:p>
            <w:pPr>
              <w:spacing w:after="60" w:before="60"/>
            </w:pPr>
            <w:r>
              <w:rPr>
                <w:rFonts w:ascii="Calibri" w:cs="Calibri" w:eastAsia="Calibri" w:hAnsi="Calibri"/>
                <w:b/>
                <w:bCs/>
                <w:i w:val="false"/>
                <w:iCs w:val="false"/>
                <w:color w:val="FFFFFF"/>
                <w:sz w:val="18"/>
                <w:szCs w:val="18"/>
              </w:rPr>
              <w:t xml:space="preserve">Why it matters</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Share targeting for signals — internal-only initial scope vs broader</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who can receive shared signals and via what mechanism. Recommendation: internal emails only initially</w:t>
            </w:r>
          </w:p>
        </w:tc>
      </w:tr>
      <w:tr>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Bookmarks — confirm as first-class state with separate view</w:t>
            </w:r>
          </w:p>
        </w:tc>
        <w:tc>
          <w:tcPr>
            <w:tcW w:type="dxa" w:w="5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whether Bookmarks is a state or just a saved-signal flag</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Confidence calibration methodology — how High / Medium / Low are determined</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Engineering must implement calibration with source reliability and corroboration. Without methodology, confidence indicators are arbitrary</w:t>
            </w:r>
          </w:p>
        </w:tc>
      </w:tr>
      <w:tr>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Cross-board pattern detection architecture — metadata signatures only</w:t>
            </w:r>
          </w:p>
        </w:tc>
        <w:tc>
          <w:tcPr>
            <w:tcW w:type="dxa" w:w="5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The single most consequential design decision for NED Pulse. Must be enforced at build time</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Signal retention period — how long resolved signals remain accessible before archiving</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lifecycle defaults</w:t>
            </w:r>
          </w:p>
        </w:tc>
      </w:tr>
      <w:tr>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Akki Commentary to Pulse routing — when does a commentary note become a signal</w:t>
            </w:r>
          </w:p>
        </w:tc>
        <w:tc>
          <w:tcPr>
            <w:tcW w:type="dxa" w:w="5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the threshold for promotion. Recommendation: Resolve action on commentary auto-promotes; system also auto-promotes high-impact, high-confidence notes</w:t>
            </w:r>
          </w:p>
        </w:tc>
      </w:tr>
    </w:tbl>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Closing</w:t>
      </w:r>
    </w:p>
    <w:p>
      <w:pPr>
        <w:spacing w:after="160"/>
        <w:jc w:val="left"/>
      </w:pPr>
      <w:r>
        <w:rPr>
          <w:rFonts w:ascii="Calibri" w:cs="Calibri" w:eastAsia="Calibri" w:hAnsi="Calibri"/>
          <w:b w:val="false"/>
          <w:bCs w:val="false"/>
          <w:i w:val="false"/>
          <w:iCs w:val="false"/>
          <w:color w:val="2A1B1D"/>
          <w:sz w:val="22"/>
          <w:szCs w:val="22"/>
        </w:rPr>
        <w:t xml:space="preserve">Pulse is the signal-detection surface — chief of staff for the executive, cross-board signal scanner for the NED. It surfaces what is worth knowing across the user's information environment, with honest confidence indicators and connected paths to action.</w:t>
      </w:r>
    </w:p>
    <w:p>
      <w:pPr>
        <w:spacing w:after="160"/>
        <w:jc w:val="left"/>
      </w:pPr>
      <w:r>
        <w:rPr>
          <w:rFonts w:ascii="Calibri" w:cs="Calibri" w:eastAsia="Calibri" w:hAnsi="Calibri"/>
          <w:b w:val="false"/>
          <w:bCs w:val="false"/>
          <w:i w:val="false"/>
          <w:iCs w:val="false"/>
          <w:color w:val="2A1B1D"/>
          <w:sz w:val="22"/>
          <w:szCs w:val="22"/>
        </w:rPr>
        <w:t xml:space="preserve">The five experience promises — curated and prioritised, honest confidence, drill-down with reasoning, connected action, durable signal memory — together deliver a curated attention surface that respects the senior user's time. Volume restraint is the property that makes Pulse usable; refusal-honesty on confidence is what makes it trustable.</w:t>
      </w:r>
    </w:p>
    <w:p>
      <w:pPr>
        <w:spacing w:after="160"/>
        <w:jc w:val="left"/>
      </w:pPr>
      <w:r>
        <w:rPr>
          <w:rFonts w:ascii="Calibri" w:cs="Calibri" w:eastAsia="Calibri" w:hAnsi="Calibri"/>
          <w:b w:val="false"/>
          <w:bCs w:val="false"/>
          <w:i w:val="false"/>
          <w:iCs w:val="false"/>
          <w:color w:val="2A1B1D"/>
          <w:sz w:val="22"/>
          <w:szCs w:val="22"/>
        </w:rPr>
        <w:t xml:space="preserve">Cross-board confidentiality for NED Pulse is the most consequential architectural constraint. It must be enforced at build time — pattern detection on metadata signatures only; never on content. A NED on competing institutions must be able to use Pulse with confidence that no cross-board content leakage is possible.</w:t>
      </w:r>
    </w:p>
    <w:p>
      <w:pPr>
        <w:spacing w:after="160"/>
        <w:jc w:val="left"/>
      </w:pPr>
      <w:r>
        <w:rPr>
          <w:rFonts w:ascii="Calibri" w:cs="Calibri" w:eastAsia="Calibri" w:hAnsi="Calibri"/>
          <w:b w:val="false"/>
          <w:bCs w:val="false"/>
          <w:i w:val="false"/>
          <w:iCs w:val="false"/>
          <w:color w:val="2A1B1D"/>
          <w:sz w:val="22"/>
          <w:szCs w:val="22"/>
        </w:rPr>
        <w:t xml:space="preserve">The current build is mostly working. The credibility gaps — comment surfacing not closing the loop, missing unresolve action, bookmarks not first-class — are addressable without foundational rework. Closing them is the work before cohort onboarding sessions touch Pulse.</w:t>
      </w:r>
    </w:p>
    <w:p>
      <w:pPr>
        <w:spacing w:after="160"/>
        <w:jc w:val="left"/>
      </w:pPr>
      <w:r>
        <w:rPr>
          <w:rFonts w:ascii="Calibri" w:cs="Calibri" w:eastAsia="Calibri" w:hAnsi="Calibri"/>
          <w:b w:val="false"/>
          <w:bCs w:val="false"/>
          <w:i w:val="false"/>
          <w:iCs w:val="false"/>
          <w:color w:val="2A1B1D"/>
          <w:sz w:val="22"/>
          <w:szCs w:val="22"/>
        </w:rPr>
        <w:t xml:space="preserve">This document is the build standard. Updates follow the same discipline — Marion owns maintenance; Bram approves changes that affect promise wording, the confidence architecture, the signal lifecycle, or the cross-board confidentiality enforcement.</w:t>
      </w:r>
    </w:p>
    <w:p>
      <w:pPr>
        <w:spacing w:after="160"/>
        <w:jc w:val="left"/>
      </w:pPr>
      <w:r>
        <w:rPr>
          <w:rFonts w:ascii="Calibri" w:cs="Calibri" w:eastAsia="Calibri" w:hAnsi="Calibri"/>
          <w:b w:val="false"/>
          <w:bCs w:val="false"/>
          <w:i w:val="false"/>
          <w:iCs w:val="false"/>
          <w:color w:val="2A1B1D"/>
          <w:sz w:val="22"/>
          <w:szCs w:val="22"/>
        </w:rPr>
        <w:t xml:space="preserve">The next module to specify, per the priority order in the Module Promises document, is Document Journal — a heavy-traffic surface with multiple promise breaks in the current build per QA. After Document Journal: Bell Icon, Brief Review Centre, Universal Search, Learn.</w:t>
      </w:r>
    </w:p>
    <w:p>
      <w:pPr>
        <w:spacing w:after="280"/>
      </w:pPr>
      <w:r>
        <w:t xml:space="preserve"/>
      </w:r>
    </w:p>
    <w:p>
      <w:pPr>
        <w:pBdr>
          <w:bottom w:val="single" w:color="D5C9B6" w:sz="4" w:space="6"/>
        </w:pBdr>
        <w:spacing w:after="200"/>
      </w:pPr>
      <w:r>
        <w:t xml:space="preserve"/>
      </w:r>
    </w:p>
    <w:p>
      <w:pPr>
        <w:spacing w:after="160"/>
        <w:jc w:val="center"/>
      </w:pPr>
      <w:r>
        <w:rPr>
          <w:rFonts w:ascii="Georgia" w:cs="Georgia" w:eastAsia="Georgia" w:hAnsi="Georgia"/>
          <w:b w:val="false"/>
          <w:bCs w:val="false"/>
          <w:i/>
          <w:iCs/>
          <w:color w:val="6B6B6B"/>
          <w:sz w:val="22"/>
          <w:szCs w:val="22"/>
        </w:rPr>
        <w:t xml:space="preserve">End of Pulse module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9B6" w:sz="4" w:space="4"/>
      </w:pBd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9B6" w:sz="4" w:space="4"/>
      </w:pBdr>
      <w:jc w:val="left"/>
    </w:pPr>
    <w:r>
      <w:rPr>
        <w:rFonts w:ascii="Georgia" w:cs="Georgia" w:eastAsia="Georgia" w:hAnsi="Georgia"/>
        <w:b/>
        <w:bCs/>
        <w:color w:val="2A1B1D"/>
        <w:sz w:val="18"/>
        <w:szCs w:val="18"/>
      </w:rPr>
      <w:t xml:space="preserve">Akki · Module Specification · Pulse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 Module Specification</dc:title>
  <dc:creator>Bram Mwalo · Syni.ai</dc:creator>
  <dc:description>Build specification for the Pulse module</dc:description>
  <cp:lastModifiedBy>Un-named</cp:lastModifiedBy>
  <cp:revision>1</cp:revision>
  <dcterms:created xsi:type="dcterms:W3CDTF">2026-05-10T18:53:39.106Z</dcterms:created>
  <dcterms:modified xsi:type="dcterms:W3CDTF">2026-05-10T18:53:39.107Z</dcterms:modified>
</cp:coreProperties>
</file>

<file path=docProps/custom.xml><?xml version="1.0" encoding="utf-8"?>
<Properties xmlns="http://schemas.openxmlformats.org/officeDocument/2006/custom-properties" xmlns:vt="http://schemas.openxmlformats.org/officeDocument/2006/docPropsVTypes"/>
</file>