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Quality assurance validation exercise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20 May 2026 · 06:05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regression test to validate that committee pack enhancement workflows handle minimal-content inputs without error. The test verifies that the committee_pack artefact type is now supported as a first-class enhancement kind within the system architecture.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Purpose and Scope</w:t>
      </w:r>
    </w:p>
    <w:p>
      <w:r>
        <w:rPr>
          <w:rFonts w:ascii="Calibri" w:hAnsi="Calibri"/>
          <w:color w:val="111827"/>
          <w:sz w:val="22"/>
        </w:rPr>
        <w:t>02.  Technical Validation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Purpose and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validation framework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functions as QA Chunk 7 in the regression test suite for committee pack enhancement capabilities.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test validates that enhancement processes execute successfully on documents containing metadata-only content, confirming graceful handling of edge cases where substantive narrative is absent.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Technical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System capability verification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enhancement workflow must process this stub document without generating hallucinated content or encountering structural failures.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Successful execution confirms that committee_pack has been integrated as a supported artefact type with appropriate schema mappings and transformation rules.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Quality Assurance team to confirm enhancement workflow completes without errors by end of test cycle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Engineering team to validate that committee_pack schema constraints are enforced correctly during transformation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