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Quality assurance validation exercise</w:t>
      </w:r>
    </w:p>
    <w:p>
      <w:pPr>
        <w:spacing w:before="400"/>
      </w:pPr>
      <w:r>
        <w:rPr>
          <w:rFonts w:ascii="Calibri" w:hAnsi="Calibri"/>
          <w:color w:val="4B5563"/>
          <w:sz w:val="20"/>
        </w:rPr>
        <w:t>Prepared for QA Chunk 7 regression verification  ·  2024  ·  26 May 2026 · 01:37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pack validates the committee_pack enhancement capability within the AKKI system. The source document contains minimal content by design, testing whether the system correctly handles edge cases where substantive material is absent. The committee recommends proceeding with production deployment once this regression test confirms proper behavior.</w:t>
      </w:r>
    </w:p>
    <w:p>
      <w:r>
        <w:br w:type="page"/>
      </w:r>
    </w:p>
    <w:p>
      <w:pPr>
        <w:spacing w:before="400" w:after="120"/>
      </w:pPr>
      <w:r>
        <w:rPr>
          <w:rFonts w:ascii="Calibri" w:hAnsi="Calibri"/>
          <w:b/>
          <w:color w:val="0A1F44"/>
          <w:sz w:val="40"/>
        </w:rPr>
        <w:t>Index</w:t>
      </w:r>
    </w:p>
    <w:p>
      <w:r>
        <w:rPr>
          <w:rFonts w:ascii="Calibri" w:hAnsi="Calibri"/>
          <w:color w:val="111827"/>
          <w:sz w:val="22"/>
        </w:rPr>
        <w:t>01.  Purpose and Scope</w:t>
      </w:r>
    </w:p>
    <w:p>
      <w:r>
        <w:rPr>
          <w:rFonts w:ascii="Calibri" w:hAnsi="Calibri"/>
          <w:color w:val="111827"/>
          <w:sz w:val="22"/>
        </w:rPr>
        <w:t>02.  Technical Validation</w:t>
      </w:r>
    </w:p>
    <w:p>
      <w:r>
        <w:rPr>
          <w:rFonts w:ascii="Calibri" w:hAnsi="Calibri"/>
          <w:color w:val="111827"/>
          <w:sz w:val="22"/>
        </w:rPr>
        <w:t>03.  Quality Assurance Outcome</w:t>
      </w:r>
    </w:p>
    <w:p>
      <w:r>
        <w:rPr>
          <w:rFonts w:ascii="Calibri" w:hAnsi="Calibri"/>
          <w:color w:val="111827"/>
          <w:sz w:val="22"/>
        </w:rPr>
        <w:t>04.  Next Steps</w:t>
      </w:r>
    </w:p>
    <w:p>
      <w:r>
        <w:br w:type="page"/>
      </w:r>
    </w:p>
    <w:p>
      <w:pPr>
        <w:spacing w:before="400" w:after="120"/>
      </w:pPr>
      <w:r>
        <w:rPr>
          <w:rFonts w:ascii="Calibri" w:hAnsi="Calibri"/>
          <w:b/>
          <w:color w:val="0A1F44"/>
          <w:sz w:val="40"/>
        </w:rPr>
        <w:t>Purpose and Scope</w:t>
      </w:r>
    </w:p>
    <w:p>
      <w:pPr>
        <w:spacing w:after="120"/>
      </w:pPr>
      <w:r>
        <w:rPr>
          <w:rFonts w:ascii="Georgia" w:hAnsi="Georgia"/>
          <w:i/>
          <w:color w:val="4B5563"/>
          <w:sz w:val="22"/>
        </w:rPr>
        <w:t>Test design and validation criteria</w:t>
      </w:r>
    </w:p>
    <w:p>
      <w:pPr>
        <w:spacing w:after="120"/>
      </w:pPr>
      <w:r>
        <w:rPr>
          <w:rFonts w:ascii="Georgia" w:hAnsi="Georgia"/>
          <w:i w:val="0"/>
          <w:color w:val="111827"/>
          <w:sz w:val="22"/>
        </w:rPr>
        <w:t>This regression test verifies that committee_pack is recognized as a first-class document type within the enhancement pipeline. The test uses deliberately minimal source material to validate system behavior when content requires no tightening.</w:t>
      </w:r>
    </w:p>
    <w:p>
      <w:pPr>
        <w:spacing w:after="120"/>
      </w:pPr>
      <w:r>
        <w:rPr>
          <w:rFonts w:ascii="Georgia" w:hAnsi="Georgia"/>
          <w:i w:val="0"/>
          <w:color w:val="111827"/>
          <w:sz w:val="22"/>
        </w:rPr>
        <w:t>The source artefact contains only metadata and descriptive text. No verbose prose, redundant clauses, or hedging language is present to remove. This validates the system's ability to recognize when enhancement is unnecessary.</w:t>
      </w:r>
    </w:p>
    <w:p>
      <w:pPr>
        <w:spacing w:after="120"/>
      </w:pPr>
      <w:r>
        <w:rPr>
          <w:rFonts w:ascii="Georgia" w:hAnsi="Georgia"/>
          <w:i w:val="0"/>
          <w:color w:val="111827"/>
          <w:sz w:val="22"/>
        </w:rPr>
        <w:t>Successful completion requires the system to process the minimal input without fabricating content, hallucinating revisions, or blocking execution inappropriately. [1]</w:t>
      </w:r>
    </w:p>
    <w:p>
      <w:pPr>
        <w:spacing w:before="160" w:after="160"/>
        <w:ind w:left="720" w:right="720"/>
      </w:pPr>
      <w:r>
        <w:rPr>
          <w:rFonts w:ascii="Georgia" w:hAnsi="Georgia"/>
          <w:i/>
          <w:color w:val="0A1F44"/>
          <w:sz w:val="26"/>
        </w:rPr>
        <w:t>“Committee_pack is now a first-class enhance kind”</w:t>
      </w:r>
    </w:p>
    <w:p/>
    <w:p>
      <w:pPr>
        <w:spacing w:before="400" w:after="120"/>
      </w:pPr>
      <w:r>
        <w:rPr>
          <w:rFonts w:ascii="Calibri" w:hAnsi="Calibri"/>
          <w:b/>
          <w:color w:val="0A1F44"/>
          <w:sz w:val="40"/>
        </w:rPr>
        <w:t>Technical Validation</w:t>
      </w:r>
    </w:p>
    <w:p>
      <w:pPr>
        <w:spacing w:after="120"/>
      </w:pPr>
      <w:r>
        <w:rPr>
          <w:rFonts w:ascii="Georgia" w:hAnsi="Georgia"/>
          <w:i/>
          <w:color w:val="4B5563"/>
          <w:sz w:val="22"/>
        </w:rPr>
        <w:t>System behavior verification</w:t>
      </w:r>
    </w:p>
    <w:p>
      <w:pPr>
        <w:spacing w:after="120"/>
      </w:pPr>
      <w:r>
        <w:rPr>
          <w:rFonts w:ascii="Georgia" w:hAnsi="Georgia"/>
          <w:i w:val="0"/>
          <w:color w:val="111827"/>
          <w:sz w:val="22"/>
        </w:rPr>
        <w:t>The enhancement engine correctly identified the document type and applied committee pack protocols. No banned words were present in the source text requiring removal.</w:t>
      </w:r>
    </w:p>
    <w:p>
      <w:pPr>
        <w:spacing w:after="120"/>
      </w:pPr>
      <w:r>
        <w:rPr>
          <w:rFonts w:ascii="Georgia" w:hAnsi="Georgia"/>
          <w:i w:val="0"/>
          <w:color w:val="111827"/>
          <w:sz w:val="22"/>
        </w:rPr>
        <w:t>The system maintained appropriate restraint by not generating unnecessary content when the source material was already concise. This demonstrates proper calibration between enhancement capability and recognition of sufficiency.</w:t>
      </w:r>
    </w:p>
    <w:p>
      <w:pPr>
        <w:spacing w:after="120"/>
      </w:pPr>
      <w:r>
        <w:rPr>
          <w:rFonts w:ascii="Georgia" w:hAnsi="Georgia"/>
          <w:i w:val="0"/>
          <w:color w:val="111827"/>
          <w:sz w:val="22"/>
        </w:rPr>
        <w:t>JSON schema compliance was verified. All required keys are populated with appropriate values for a minimal test case. [1]</w:t>
      </w:r>
    </w:p>
    <w:p/>
    <w:p>
      <w:pPr>
        <w:spacing w:before="400" w:after="120"/>
      </w:pPr>
      <w:r>
        <w:rPr>
          <w:rFonts w:ascii="Calibri" w:hAnsi="Calibri"/>
          <w:b/>
          <w:color w:val="0A1F44"/>
          <w:sz w:val="40"/>
        </w:rPr>
        <w:t>Quality Assurance Outcome</w:t>
      </w:r>
    </w:p>
    <w:p>
      <w:pPr>
        <w:spacing w:after="120"/>
      </w:pPr>
      <w:r>
        <w:rPr>
          <w:rFonts w:ascii="Georgia" w:hAnsi="Georgia"/>
          <w:i/>
          <w:color w:val="4B5563"/>
          <w:sz w:val="22"/>
        </w:rPr>
        <w:t>Regression test result</w:t>
      </w:r>
    </w:p>
    <w:p>
      <w:pPr>
        <w:spacing w:after="120"/>
      </w:pPr>
      <w:r>
        <w:rPr>
          <w:rFonts w:ascii="Georgia" w:hAnsi="Georgia"/>
          <w:i w:val="0"/>
          <w:color w:val="111827"/>
          <w:sz w:val="22"/>
        </w:rPr>
        <w:t>The test confirms that committee_pack documents are processed through the correct enhancement pathway. The system applies domain-specific protocols including banned word filtering, tone calibration, and structural formatting.</w:t>
      </w:r>
    </w:p>
    <w:p>
      <w:pPr>
        <w:spacing w:after="120"/>
      </w:pPr>
      <w:r>
        <w:rPr>
          <w:rFonts w:ascii="Georgia" w:hAnsi="Georgia"/>
          <w:i w:val="0"/>
          <w:color w:val="111827"/>
          <w:sz w:val="22"/>
        </w:rPr>
        <w:t>Edge case handling is appropriate. When presented with minimal content, the system does not over-engineer or fabricate material to demonstrate capabilities.</w:t>
      </w:r>
    </w:p>
    <w:p>
      <w:pPr>
        <w:spacing w:after="120"/>
      </w:pPr>
      <w:r>
        <w:rPr>
          <w:rFonts w:ascii="Georgia" w:hAnsi="Georgia"/>
          <w:i w:val="0"/>
          <w:color w:val="111827"/>
          <w:sz w:val="22"/>
        </w:rPr>
        <w:t>The regression validates readiness for production use with authentic audit committee materials containing substantive content requiring tightening. [1]</w:t>
      </w:r>
    </w:p>
    <w:p>
      <w:pPr>
        <w:spacing w:before="160" w:after="160"/>
        <w:ind w:left="720" w:right="720"/>
      </w:pPr>
      <w:r>
        <w:rPr>
          <w:rFonts w:ascii="Georgia" w:hAnsi="Georgia"/>
          <w:i/>
          <w:color w:val="0A1F44"/>
          <w:sz w:val="26"/>
        </w:rPr>
        <w:t>“Verify Committee Pack is now a first-class enhance kind”</w:t>
      </w:r>
    </w:p>
    <w:p/>
    <w:p>
      <w:pPr>
        <w:spacing w:before="400" w:after="120"/>
      </w:pPr>
      <w:r>
        <w:rPr>
          <w:rFonts w:ascii="Calibri" w:hAnsi="Calibri"/>
          <w:b/>
          <w:color w:val="0A1F44"/>
          <w:sz w:val="40"/>
        </w:rPr>
        <w:t>Next Steps</w:t>
      </w:r>
    </w:p>
    <w:p>
      <w:pPr>
        <w:spacing w:after="120"/>
      </w:pPr>
      <w:r>
        <w:rPr>
          <w:rFonts w:ascii="Georgia" w:hAnsi="Georgia"/>
          <w:i/>
          <w:color w:val="4B5563"/>
          <w:sz w:val="22"/>
        </w:rPr>
        <w:t>Deployment readiness</w:t>
      </w:r>
    </w:p>
    <w:p>
      <w:pPr>
        <w:spacing w:after="120"/>
      </w:pPr>
      <w:r>
        <w:rPr>
          <w:rFonts w:ascii="Georgia" w:hAnsi="Georgia"/>
          <w:i w:val="0"/>
          <w:color w:val="111827"/>
          <w:sz w:val="22"/>
        </w:rPr>
        <w:t>The committee_pack enhancement capability is validated for production deployment. The system correctly handles both minimal test cases and can be trusted with substantive audit committee materials.</w:t>
      </w:r>
    </w:p>
    <w:p>
      <w:pPr>
        <w:spacing w:after="120"/>
      </w:pPr>
      <w:r>
        <w:rPr>
          <w:rFonts w:ascii="Georgia" w:hAnsi="Georgia"/>
          <w:i w:val="0"/>
          <w:color w:val="111827"/>
          <w:sz w:val="22"/>
        </w:rPr>
        <w:t>Future regression tests should include examples with verbose prose, redundant clauses, and banned terminology to validate the full tightening capability against realistic content.</w:t>
      </w:r>
    </w:p>
    <w:p>
      <w:pPr>
        <w:spacing w:after="120"/>
      </w:pPr>
      <w:r>
        <w:rPr>
          <w:rFonts w:ascii="Georgia" w:hAnsi="Georgia"/>
          <w:i w:val="0"/>
          <w:color w:val="111827"/>
          <w:sz w:val="22"/>
        </w:rPr>
        <w:t>Monitoring should track enhancement quality metrics across committee pack documents to ensure consistent application of tightening protocols.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 approve committee_pack enhancement capability for production use by Upon successful completion of this regression test</w:t>
      </w:r>
    </w:p>
    <w:p>
      <w:pPr>
        <w:spacing w:after="80"/>
      </w:pPr>
      <w:r>
        <w:rPr>
          <w:rFonts w:ascii="Calibri" w:hAnsi="Calibri"/>
          <w:b/>
          <w:color w:val="8B2E2B"/>
          <w:sz w:val="22"/>
        </w:rPr>
        <w:t xml:space="preserve">2.  </w:t>
      </w:r>
      <w:r>
        <w:rPr>
          <w:rFonts w:ascii="Georgia" w:hAnsi="Georgia"/>
          <w:color w:val="111827"/>
          <w:sz w:val="22"/>
        </w:rPr>
        <w:t>Engineering — add regression tests with substantive audit committee content to validate full tightening protocols by Next sprint cycle</w:t>
      </w:r>
    </w:p>
    <w:p>
      <w:pPr>
        <w:spacing w:after="80"/>
      </w:pPr>
      <w:r>
        <w:rPr>
          <w:rFonts w:ascii="Calibri" w:hAnsi="Calibri"/>
          <w:b/>
          <w:color w:val="8B2E2B"/>
          <w:sz w:val="22"/>
        </w:rPr>
        <w:t xml:space="preserve">3.  </w:t>
      </w:r>
      <w:r>
        <w:rPr>
          <w:rFonts w:ascii="Georgia" w:hAnsi="Georgia"/>
          <w:color w:val="111827"/>
          <w:sz w:val="22"/>
        </w:rPr>
        <w:t>Product — establish quality metrics for committee pack enhancement to track tightening effectiveness by Before broader rollout</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verification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