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0"/>
      </w:pPr>
      <w:r>
        <w:t xml:space="preserve"/>
      </w:r>
    </w:p>
    <w:p>
      <w:pPr>
        <w:spacing w:after="80"/>
      </w:pPr>
      <w:r>
        <w:rPr>
          <w:rFonts w:ascii="Calibri" w:cs="Calibri" w:eastAsia="Calibri" w:hAnsi="Calibri"/>
          <w:b/>
          <w:bCs/>
          <w:color w:val="C25A38"/>
          <w:sz w:val="16"/>
          <w:szCs w:val="16"/>
        </w:rPr>
        <w:t xml:space="preserve">M O D U L E   S P E C I F I C A T I O N   ·   B U I L D   D O C U M E N T</w:t>
      </w:r>
    </w:p>
    <w:p>
      <w:pPr>
        <w:pBdr>
          <w:bottom w:val="single" w:color="C25A38" w:sz="6" w:space="10"/>
        </w:pBdr>
        <w:spacing w:after="360"/>
      </w:pPr>
      <w:r>
        <w:t xml:space="preserve"/>
      </w:r>
    </w:p>
    <w:p>
      <w:pPr>
        <w:spacing w:after="100"/>
      </w:pPr>
      <w:r>
        <w:rPr>
          <w:rFonts w:ascii="Georgia" w:cs="Georgia" w:eastAsia="Georgia" w:hAnsi="Georgia"/>
          <w:b/>
          <w:bCs/>
          <w:color w:val="2A1B1D"/>
          <w:sz w:val="52"/>
          <w:szCs w:val="52"/>
        </w:rPr>
        <w:t xml:space="preserve">NED Cycle Manager.</w:t>
      </w:r>
    </w:p>
    <w:p>
      <w:pPr>
        <w:spacing w:after="540"/>
      </w:pPr>
      <w:r>
        <w:rPr>
          <w:rFonts w:ascii="Georgia" w:cs="Georgia" w:eastAsia="Georgia" w:hAnsi="Georgia"/>
          <w:i/>
          <w:iCs/>
          <w:color w:val="2A1B1D"/>
          <w:sz w:val="22"/>
          <w:szCs w:val="22"/>
        </w:rPr>
        <w:t xml:space="preserve">The reading and reasoning system for board work across multiple institutions.</w:t>
      </w:r>
    </w:p>
    <w:p>
      <w:pPr>
        <w:spacing w:after="220"/>
        <w:jc w:val="left"/>
      </w:pPr>
      <w:r>
        <w:rPr>
          <w:rFonts w:ascii="Calibri" w:cs="Calibri" w:eastAsia="Calibri" w:hAnsi="Calibri"/>
          <w:b w:val="false"/>
          <w:bCs w:val="false"/>
          <w:i w:val="false"/>
          <w:iCs w:val="false"/>
          <w:color w:val="5A4A4D"/>
          <w:sz w:val="22"/>
          <w:szCs w:val="22"/>
        </w:rPr>
        <w:t xml:space="preserve">This document specifies the NED Cycle Manager — the cycle-management surface calibrated for Non-Executive Directors. It is structurally distinct from the Executive Cycle Manager, designed around how NEDs actually work: reading packs, preparing for meetings, challenging in the room, deciding, and holding the through-line across multiple boards and committees over years.</w:t>
      </w:r>
    </w:p>
    <w:p>
      <w:pPr>
        <w:spacing w:after="240"/>
        <w:jc w:val="left"/>
      </w:pPr>
      <w:r>
        <w:rPr>
          <w:rFonts w:ascii="Calibri" w:cs="Calibri" w:eastAsia="Calibri" w:hAnsi="Calibri"/>
          <w:b w:val="false"/>
          <w:bCs w:val="false"/>
          <w:i w:val="false"/>
          <w:iCs w:val="false"/>
          <w:color w:val="5A4A4D"/>
          <w:sz w:val="22"/>
          <w:szCs w:val="22"/>
        </w:rPr>
        <w:t xml:space="preserve">NEDs are not running cycles. They are receiving them — engaging with material that arrives, preparing for meetings, registering decisions, monitoring follow-through. Their relationship to a cycle is reception and engagement, not orchestration. NED Cycle Manager respects this throughout.</w:t>
      </w:r>
    </w:p>
    <w:p>
      <w:pPr>
        <w:spacing w:after="240"/>
        <w:jc w:val="left"/>
      </w:pPr>
      <w:r>
        <w:rPr>
          <w:rFonts w:ascii="Calibri" w:cs="Calibri" w:eastAsia="Calibri" w:hAnsi="Calibri"/>
          <w:b w:val="false"/>
          <w:bCs w:val="false"/>
          <w:i w:val="false"/>
          <w:iCs w:val="false"/>
          <w:color w:val="5A4A4D"/>
          <w:sz w:val="22"/>
          <w:szCs w:val="22"/>
        </w:rPr>
        <w:t xml:space="preserve">The differentiating capability is cross-board. A senior NED sits on three or more boards and the audit, risk, nominations, remuneration, technology, and governance committees within them. Holding the through-line on each individually plus the patterns across them is the value. NED Cycle Manager surfaces all of it in one place, with strict cross-board confidentiality preserved.</w:t>
      </w:r>
    </w:p>
    <w:p>
      <w:pPr>
        <w:spacing w:after="720"/>
        <w:jc w:val="left"/>
      </w:pPr>
      <w:r>
        <w:rPr>
          <w:rFonts w:ascii="Calibri" w:cs="Calibri" w:eastAsia="Calibri" w:hAnsi="Calibri"/>
          <w:b w:val="false"/>
          <w:bCs w:val="false"/>
          <w:i w:val="false"/>
          <w:iCs w:val="false"/>
          <w:color w:val="5A4A4D"/>
          <w:sz w:val="22"/>
          <w:szCs w:val="22"/>
        </w:rPr>
        <w:t xml:space="preserve">The standard the document holds the build against: a senior NED on three boards walking into next week's audit committee meeting should arrive having read the pack thoroughly, formulated their questions, recalled prior decisions across all three audit committees they sit on, and registered any cross-board observation that bears on the meeting — having spent perhaps ninety minutes in NED Cycle Manager, not nine hours assembling material across separate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Module</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NED Cycle Manager</w:t>
            </w:r>
          </w:p>
        </w:tc>
      </w:tr>
      <w:tr>
        <w:tc>
          <w:tcPr>
            <w:tcW w:type="dxa" w:w="2800"/>
            <w:shd w:fill="FFFFFF" w:color="FFFFFF" w:val="solid"/>
          </w:tcPr>
          <w:p>
            <w:pPr>
              <w:spacing w:after="60" w:before="60"/>
            </w:pPr>
            <w:r>
              <w:rPr>
                <w:rFonts w:ascii="Calibri" w:cs="Calibri" w:eastAsia="Calibri" w:hAnsi="Calibri"/>
                <w:b/>
                <w:bCs/>
                <w:i w:val="false"/>
                <w:iCs w:val="false"/>
                <w:color w:val="2A1B1D"/>
                <w:sz w:val="20"/>
                <w:szCs w:val="20"/>
              </w:rPr>
              <w:t xml:space="preserve">Audience</w:t>
            </w:r>
          </w:p>
        </w:tc>
        <w:tc>
          <w:tcPr>
            <w:tcW w:type="dxa" w:w="6560"/>
            <w:shd w:fill="FFFFFF" w:color="FFFFFF" w:val="solid"/>
          </w:tcPr>
          <w:p>
            <w:pPr>
              <w:spacing w:after="60" w:before="60"/>
            </w:pPr>
            <w:r>
              <w:rPr>
                <w:rFonts w:ascii="Calibri" w:cs="Calibri" w:eastAsia="Calibri" w:hAnsi="Calibri"/>
                <w:b w:val="false"/>
                <w:bCs w:val="false"/>
                <w:i w:val="false"/>
                <w:iCs w:val="false"/>
                <w:color w:val="2A1B1D"/>
                <w:sz w:val="20"/>
                <w:szCs w:val="20"/>
              </w:rPr>
              <w:t xml:space="preserve">Build team — engineering, design, product</w:t>
            </w:r>
          </w:p>
        </w:tc>
      </w:tr>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Author</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Bram Mwalo · Founder, Syni.ai</w:t>
            </w:r>
          </w:p>
        </w:tc>
      </w:tr>
      <w:tr>
        <w:tc>
          <w:tcPr>
            <w:tcW w:type="dxa" w:w="2800"/>
            <w:shd w:fill="FFFFFF" w:color="FFFFFF" w:val="solid"/>
          </w:tcPr>
          <w:p>
            <w:pPr>
              <w:spacing w:after="60" w:before="60"/>
            </w:pPr>
            <w:r>
              <w:rPr>
                <w:rFonts w:ascii="Calibri" w:cs="Calibri" w:eastAsia="Calibri" w:hAnsi="Calibri"/>
                <w:b/>
                <w:bCs/>
                <w:i w:val="false"/>
                <w:iCs w:val="false"/>
                <w:color w:val="2A1B1D"/>
                <w:sz w:val="20"/>
                <w:szCs w:val="20"/>
              </w:rPr>
              <w:t xml:space="preserve">Companion documents</w:t>
            </w:r>
          </w:p>
        </w:tc>
        <w:tc>
          <w:tcPr>
            <w:tcW w:type="dxa" w:w="6560"/>
            <w:shd w:fill="FFFFFF" w:color="FFFFFF" w:val="solid"/>
          </w:tcPr>
          <w:p>
            <w:pPr>
              <w:spacing w:after="60" w:before="60"/>
            </w:pPr>
            <w:r>
              <w:rPr>
                <w:rFonts w:ascii="Calibri" w:cs="Calibri" w:eastAsia="Calibri" w:hAnsi="Calibri"/>
                <w:b w:val="false"/>
                <w:bCs w:val="false"/>
                <w:i w:val="false"/>
                <w:iCs w:val="false"/>
                <w:color w:val="2A1B1D"/>
                <w:sz w:val="20"/>
                <w:szCs w:val="20"/>
              </w:rPr>
              <w:t xml:space="preserve">Akki Chat Spec · Solva Spec · Work Studio Spec · Cycle Manager (Executive) Spec · v5 Cohort Deck</w:t>
            </w:r>
          </w:p>
        </w:tc>
      </w:tr>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Centre of gravity</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Cross-board reading, per-meeting preparation, per-committee through-line, personal memory across years.</w:t>
            </w:r>
          </w:p>
        </w:tc>
      </w:tr>
      <w:tr>
        <w:tc>
          <w:tcPr>
            <w:tcW w:type="dxa" w:w="2800"/>
            <w:shd w:fill="FFFFFF" w:color="FFFFFF" w:val="solid"/>
          </w:tcPr>
          <w:p>
            <w:pPr>
              <w:spacing w:after="60" w:before="60"/>
            </w:pPr>
            <w:r>
              <w:rPr>
                <w:rFonts w:ascii="Calibri" w:cs="Calibri" w:eastAsia="Calibri" w:hAnsi="Calibri"/>
                <w:b/>
                <w:bCs/>
                <w:i w:val="false"/>
                <w:iCs w:val="false"/>
                <w:color w:val="2A1B1D"/>
                <w:sz w:val="20"/>
                <w:szCs w:val="20"/>
              </w:rPr>
              <w:t xml:space="preserve">Distinct from</w:t>
            </w:r>
          </w:p>
        </w:tc>
        <w:tc>
          <w:tcPr>
            <w:tcW w:type="dxa" w:w="6560"/>
            <w:shd w:fill="FFFFFF" w:color="FFFFFF" w:val="solid"/>
          </w:tcPr>
          <w:p>
            <w:pPr>
              <w:spacing w:after="60" w:before="60"/>
            </w:pPr>
            <w:r>
              <w:rPr>
                <w:rFonts w:ascii="Calibri" w:cs="Calibri" w:eastAsia="Calibri" w:hAnsi="Calibri"/>
                <w:b w:val="false"/>
                <w:bCs w:val="false"/>
                <w:i w:val="false"/>
                <w:iCs w:val="false"/>
                <w:color w:val="2A1B1D"/>
                <w:sz w:val="20"/>
                <w:szCs w:val="20"/>
              </w:rPr>
              <w:t xml:space="preserve">Executive Cycle Manager — which is for orchestrating distributed report compilation. NED Cycle Manager is for receiving and engaging with what arrives.</w:t>
            </w:r>
          </w:p>
        </w:tc>
      </w:tr>
      <w:tr>
        <w:tc>
          <w:tcPr>
            <w:tcW w:type="dxa" w:w="2800"/>
            <w:shd w:fill="F5EFE6" w:color="F5EFE6" w:val="solid"/>
          </w:tcPr>
          <w:p>
            <w:pPr>
              <w:spacing w:after="60" w:before="60"/>
            </w:pPr>
            <w:r>
              <w:rPr>
                <w:rFonts w:ascii="Calibri" w:cs="Calibri" w:eastAsia="Calibri" w:hAnsi="Calibri"/>
                <w:b/>
                <w:bCs/>
                <w:i w:val="false"/>
                <w:iCs w:val="false"/>
                <w:color w:val="2A1B1D"/>
                <w:sz w:val="20"/>
                <w:szCs w:val="20"/>
              </w:rPr>
              <w:t xml:space="preserve">Status of current build</w:t>
            </w:r>
          </w:p>
        </w:tc>
        <w:tc>
          <w:tcPr>
            <w:tcW w:type="dxa" w:w="6560"/>
            <w:shd w:fill="F5EFE6" w:color="F5EFE6" w:val="solid"/>
          </w:tcPr>
          <w:p>
            <w:pPr>
              <w:spacing w:after="60" w:before="60"/>
            </w:pPr>
            <w:r>
              <w:rPr>
                <w:rFonts w:ascii="Calibri" w:cs="Calibri" w:eastAsia="Calibri" w:hAnsi="Calibri"/>
                <w:b w:val="false"/>
                <w:bCs w:val="false"/>
                <w:i w:val="false"/>
                <w:iCs w:val="false"/>
                <w:color w:val="2A1B1D"/>
                <w:sz w:val="20"/>
                <w:szCs w:val="20"/>
              </w:rPr>
              <w:t xml:space="preserve">Largely greenfield — see Section 13. PM Feedback Memo Item 3 explicitly out-of-scoped this; this specification is the design for the parallel build.</w:t>
            </w:r>
          </w:p>
        </w:tc>
      </w:tr>
    </w:tbl>
    <w:p>
      <w:r>
        <w:br w:type="page"/>
      </w:r>
    </w:p>
    <w:p>
      <w:pPr>
        <w:pStyle w:val="Heading1"/>
        <w:spacing w:after="220" w:before="440"/>
      </w:pPr>
      <w:r>
        <w:rPr>
          <w:rFonts w:ascii="Georgia" w:cs="Georgia" w:eastAsia="Georgia" w:hAnsi="Georgia"/>
          <w:b/>
          <w:bCs/>
          <w:color w:val="2A1B1D"/>
          <w:sz w:val="36"/>
          <w:szCs w:val="36"/>
        </w:rPr>
        <w:t xml:space="preserve">How to use this document</w:t>
      </w:r>
    </w:p>
    <w:p>
      <w:pPr>
        <w:spacing w:after="160"/>
        <w:jc w:val="left"/>
      </w:pPr>
      <w:r>
        <w:rPr>
          <w:rFonts w:ascii="Calibri" w:cs="Calibri" w:eastAsia="Calibri" w:hAnsi="Calibri"/>
          <w:b w:val="false"/>
          <w:bCs w:val="false"/>
          <w:i w:val="false"/>
          <w:iCs w:val="false"/>
          <w:color w:val="2A1B1D"/>
          <w:sz w:val="22"/>
          <w:szCs w:val="22"/>
        </w:rPr>
        <w:t xml:space="preserve">This is a build specification. Same form as the prior module specifications. Read by engineering before they ship, by design before they design, by product before they prioritise.</w:t>
      </w:r>
    </w:p>
    <w:p>
      <w:pPr>
        <w:pStyle w:val="Heading3"/>
        <w:spacing w:after="120" w:before="220"/>
      </w:pPr>
      <w:r>
        <w:rPr>
          <w:rFonts w:ascii="Calibri" w:cs="Calibri" w:eastAsia="Calibri" w:hAnsi="Calibri"/>
          <w:b/>
          <w:bCs/>
          <w:color w:val="2A1B1D"/>
          <w:sz w:val="22"/>
          <w:szCs w:val="22"/>
        </w:rPr>
        <w:t xml:space="preserve">Use 1 — Build review against specification</w:t>
      </w:r>
    </w:p>
    <w:p>
      <w:pPr>
        <w:spacing w:after="160"/>
        <w:jc w:val="left"/>
      </w:pPr>
      <w:r>
        <w:rPr>
          <w:rFonts w:ascii="Calibri" w:cs="Calibri" w:eastAsia="Calibri" w:hAnsi="Calibri"/>
          <w:b w:val="false"/>
          <w:bCs w:val="false"/>
          <w:i w:val="false"/>
          <w:iCs w:val="false"/>
          <w:color w:val="2A1B1D"/>
          <w:sz w:val="22"/>
          <w:szCs w:val="22"/>
        </w:rPr>
        <w:t xml:space="preserve">When a NED Cycle Manager build reaches review, the relevant section is read first. The reviewer asks: would a NED on three boards moving through this build feel that the system understands what they actually do — receive material, prepare, attend, decide, monitor, repeat? If the build feels like a renamed version of Exec Cycle Manager, it has missed.</w:t>
      </w:r>
    </w:p>
    <w:p>
      <w:pPr>
        <w:pStyle w:val="Heading3"/>
        <w:spacing w:after="120" w:before="220"/>
      </w:pPr>
      <w:r>
        <w:rPr>
          <w:rFonts w:ascii="Calibri" w:cs="Calibri" w:eastAsia="Calibri" w:hAnsi="Calibri"/>
          <w:b/>
          <w:bCs/>
          <w:color w:val="2A1B1D"/>
          <w:sz w:val="22"/>
          <w:szCs w:val="22"/>
        </w:rPr>
        <w:t xml:space="preserve">Use 2 — Cohort onboarding session preparation for NED-side cohort members</w:t>
      </w:r>
    </w:p>
    <w:p>
      <w:pPr>
        <w:spacing w:after="160"/>
        <w:jc w:val="left"/>
      </w:pPr>
      <w:r>
        <w:rPr>
          <w:rFonts w:ascii="Calibri" w:cs="Calibri" w:eastAsia="Calibri" w:hAnsi="Calibri"/>
          <w:b w:val="false"/>
          <w:bCs w:val="false"/>
          <w:i w:val="false"/>
          <w:iCs w:val="false"/>
          <w:color w:val="2A1B1D"/>
          <w:sz w:val="22"/>
          <w:szCs w:val="22"/>
        </w:rPr>
        <w:t xml:space="preserve">Per the cohort composition, eight cohort members are NEDs sitting on three or more boards. Their onboarding sessions will demonstrate NED Cycle Manager. The cohort lead reads this document — particularly the preparation journey and the cross-board view — to prepare any live demonstration.</w:t>
      </w:r>
    </w:p>
    <w:p>
      <w:pPr>
        <w:pStyle w:val="Heading3"/>
        <w:spacing w:after="120" w:before="220"/>
      </w:pPr>
      <w:r>
        <w:rPr>
          <w:rFonts w:ascii="Calibri" w:cs="Calibri" w:eastAsia="Calibri" w:hAnsi="Calibri"/>
          <w:b/>
          <w:bCs/>
          <w:color w:val="2A1B1D"/>
          <w:sz w:val="22"/>
          <w:szCs w:val="22"/>
        </w:rPr>
        <w:t xml:space="preserve">Use 3 — Resolving the simplification dispute</w:t>
      </w:r>
    </w:p>
    <w:p>
      <w:pPr>
        <w:spacing w:after="160"/>
        <w:jc w:val="left"/>
      </w:pPr>
      <w:r>
        <w:rPr>
          <w:rFonts w:ascii="Calibri" w:cs="Calibri" w:eastAsia="Calibri" w:hAnsi="Calibri"/>
          <w:b w:val="false"/>
          <w:bCs w:val="false"/>
          <w:i w:val="false"/>
          <w:iCs w:val="false"/>
          <w:color w:val="2A1B1D"/>
          <w:sz w:val="22"/>
          <w:szCs w:val="22"/>
        </w:rPr>
        <w:t xml:space="preserve">Senior testers called the Exec build "technical." The same risk applies here: NEDs are senior people who prefer simplicity. Disputes about whether a feature serves the NED's actual work or adds surface complexity are resolved against this document.</w:t>
      </w:r>
    </w:p>
    <w:p>
      <w:pPr>
        <w:pStyle w:val="Heading3"/>
        <w:spacing w:after="120" w:before="220"/>
      </w:pPr>
      <w:r>
        <w:rPr>
          <w:rFonts w:ascii="Calibri" w:cs="Calibri" w:eastAsia="Calibri" w:hAnsi="Calibri"/>
          <w:b/>
          <w:bCs/>
          <w:color w:val="2A1B1D"/>
          <w:sz w:val="22"/>
          <w:szCs w:val="22"/>
        </w:rPr>
        <w:t xml:space="preserve">Plain language rule</w:t>
      </w:r>
    </w:p>
    <w:p>
      <w:pPr>
        <w:spacing w:after="160"/>
        <w:jc w:val="left"/>
      </w:pPr>
      <w:r>
        <w:rPr>
          <w:rFonts w:ascii="Calibri" w:cs="Calibri" w:eastAsia="Calibri" w:hAnsi="Calibri"/>
          <w:b w:val="false"/>
          <w:bCs w:val="false"/>
          <w:i w:val="false"/>
          <w:iCs w:val="false"/>
          <w:color w:val="2A1B1D"/>
          <w:sz w:val="22"/>
          <w:szCs w:val="22"/>
        </w:rPr>
        <w:t xml:space="preserve">Surface names the user encounters are kept (NED Cycle Manager, the three acts — Pre / In / Post — per meeting, board, committee, pack, paper, decisions). Internal architecture names are not surfaced.</w:t>
      </w:r>
    </w:p>
    <w:p>
      <w:pPr>
        <w:pStyle w:val="Heading3"/>
        <w:spacing w:after="120" w:before="220"/>
      </w:pPr>
      <w:r>
        <w:rPr>
          <w:rFonts w:ascii="Calibri" w:cs="Calibri" w:eastAsia="Calibri" w:hAnsi="Calibri"/>
          <w:b/>
          <w:bCs/>
          <w:color w:val="2A1B1D"/>
          <w:sz w:val="22"/>
          <w:szCs w:val="22"/>
        </w:rPr>
        <w:t xml:space="preserve">Voice rule</w:t>
      </w:r>
    </w:p>
    <w:p>
      <w:pPr>
        <w:spacing w:after="160"/>
        <w:jc w:val="left"/>
      </w:pPr>
      <w:r>
        <w:rPr>
          <w:rFonts w:ascii="Calibri" w:cs="Calibri" w:eastAsia="Calibri" w:hAnsi="Calibri"/>
          <w:b w:val="false"/>
          <w:bCs w:val="false"/>
          <w:i w:val="false"/>
          <w:iCs w:val="false"/>
          <w:color w:val="2A1B1D"/>
          <w:sz w:val="22"/>
          <w:szCs w:val="22"/>
        </w:rPr>
        <w:t xml:space="preserve">NED Cycle Manager voice draws from the broader executive coach voice but is calibrated for a NED's posture — more reflective and less operational than Exec Cycle Manager's voice.</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  Feature name and description</w:t>
      </w:r>
    </w:p>
    <w:p>
      <w:pPr>
        <w:spacing w:after="80" w:before="200"/>
      </w:pPr>
      <w:r>
        <w:rPr>
          <w:rFonts w:ascii="Calibri" w:cs="Calibri" w:eastAsia="Calibri" w:hAnsi="Calibri"/>
          <w:b/>
          <w:bCs/>
          <w:color w:val="C25A38"/>
          <w:spacing w:val="80"/>
          <w:sz w:val="16"/>
          <w:szCs w:val="16"/>
        </w:rPr>
        <w:t xml:space="preserve">NAME</w:t>
      </w:r>
    </w:p>
    <w:p>
      <w:pPr>
        <w:spacing w:after="220"/>
        <w:jc w:val="left"/>
      </w:pPr>
      <w:r>
        <w:rPr>
          <w:rFonts w:ascii="Calibri" w:cs="Calibri" w:eastAsia="Calibri" w:hAnsi="Calibri"/>
          <w:b/>
          <w:bCs/>
          <w:i w:val="false"/>
          <w:iCs w:val="false"/>
          <w:color w:val="2A1B1D"/>
          <w:sz w:val="28"/>
          <w:szCs w:val="28"/>
        </w:rPr>
        <w:t xml:space="preserve">NED Cycle Manager.</w:t>
      </w:r>
    </w:p>
    <w:p>
      <w:pPr>
        <w:spacing w:after="80" w:before="200"/>
      </w:pPr>
      <w:r>
        <w:rPr>
          <w:rFonts w:ascii="Calibri" w:cs="Calibri" w:eastAsia="Calibri" w:hAnsi="Calibri"/>
          <w:b/>
          <w:bCs/>
          <w:color w:val="C25A38"/>
          <w:spacing w:val="80"/>
          <w:sz w:val="16"/>
          <w:szCs w:val="16"/>
        </w:rPr>
        <w:t xml:space="preserve">DESCRIPTION</w:t>
      </w:r>
    </w:p>
    <w:p>
      <w:pPr>
        <w:spacing w:after="160"/>
        <w:jc w:val="left"/>
      </w:pPr>
      <w:r>
        <w:rPr>
          <w:rFonts w:ascii="Calibri" w:cs="Calibri" w:eastAsia="Calibri" w:hAnsi="Calibri"/>
          <w:b w:val="false"/>
          <w:bCs w:val="false"/>
          <w:i w:val="false"/>
          <w:iCs w:val="false"/>
          <w:color w:val="2A1B1D"/>
          <w:sz w:val="22"/>
          <w:szCs w:val="22"/>
        </w:rPr>
        <w:t xml:space="preserve">NED Cycle Manager is the surface where a Non-Executive Director engages with their board and committee work across multiple institutions. The user receives material, prepares for meetings, attends, decides, registers their positions, and monitors follow-through — all within one module that holds the through-line across boards and across years.</w:t>
      </w:r>
    </w:p>
    <w:p>
      <w:pPr>
        <w:spacing w:after="160"/>
        <w:jc w:val="left"/>
      </w:pPr>
      <w:r>
        <w:rPr>
          <w:rFonts w:ascii="Calibri" w:cs="Calibri" w:eastAsia="Calibri" w:hAnsi="Calibri"/>
          <w:b w:val="false"/>
          <w:bCs w:val="false"/>
          <w:i w:val="false"/>
          <w:iCs w:val="false"/>
          <w:color w:val="2A1B1D"/>
          <w:sz w:val="22"/>
          <w:szCs w:val="22"/>
        </w:rPr>
        <w:t xml:space="preserve">The user's relationship to NED Cycle Manager is engagement, not orchestration. They do not configure cycles, build teams, manage follow-ups, or compile drafts. They read, prepare, challenge, decide, and monitor. The module is structured around these activities.</w:t>
      </w:r>
    </w:p>
    <w:p>
      <w:pPr>
        <w:spacing w:after="160"/>
        <w:jc w:val="left"/>
      </w:pPr>
      <w:r>
        <w:rPr>
          <w:rFonts w:ascii="Calibri" w:cs="Calibri" w:eastAsia="Calibri" w:hAnsi="Calibri"/>
          <w:b w:val="false"/>
          <w:bCs w:val="false"/>
          <w:i w:val="false"/>
          <w:iCs w:val="false"/>
          <w:color w:val="2A1B1D"/>
          <w:sz w:val="22"/>
          <w:szCs w:val="22"/>
        </w:rPr>
        <w:t xml:space="preserve">The differentiator is cross-board. A NED on three boards has dozens of committee engagements per year. Each committee has its own cadence, agenda pattern, papers, and decisions. NED Cycle Manager holds all of this in one place, with strict cross-board confidentiality preserved, and surfaces the patterns and through-lines that emerge across boards over time.</w:t>
      </w:r>
    </w:p>
    <w:p>
      <w:pPr>
        <w:spacing w:after="80" w:before="200"/>
      </w:pPr>
      <w:r>
        <w:rPr>
          <w:rFonts w:ascii="Calibri" w:cs="Calibri" w:eastAsia="Calibri" w:hAnsi="Calibri"/>
          <w:b/>
          <w:bCs/>
          <w:color w:val="C25A38"/>
          <w:spacing w:val="80"/>
          <w:sz w:val="16"/>
          <w:szCs w:val="16"/>
        </w:rPr>
        <w:t xml:space="preserve">HOW NED CYCLE MANAGER DIFFERS FROM EXEC CYCLE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shd w:fill="2A1B1D" w:color="2A1B1D" w:val="solid"/>
          </w:tcPr>
          <w:p>
            <w:pPr>
              <w:spacing w:after="60" w:before="60"/>
            </w:pPr>
            <w:r>
              <w:rPr>
                <w:rFonts w:ascii="Calibri" w:cs="Calibri" w:eastAsia="Calibri" w:hAnsi="Calibri"/>
                <w:b/>
                <w:bCs/>
                <w:i w:val="false"/>
                <w:iCs w:val="false"/>
                <w:color w:val="FFFFFF"/>
                <w:sz w:val="18"/>
                <w:szCs w:val="18"/>
              </w:rPr>
              <w:t xml:space="preserve">Dimension</w:t>
            </w:r>
          </w:p>
        </w:tc>
        <w:tc>
          <w:tcPr>
            <w:tcW w:type="dxa" w:w="3500"/>
            <w:shd w:fill="2A1B1D" w:color="2A1B1D" w:val="solid"/>
          </w:tcPr>
          <w:p>
            <w:pPr>
              <w:spacing w:after="60" w:before="60"/>
            </w:pPr>
            <w:r>
              <w:rPr>
                <w:rFonts w:ascii="Calibri" w:cs="Calibri" w:eastAsia="Calibri" w:hAnsi="Calibri"/>
                <w:b/>
                <w:bCs/>
                <w:i w:val="false"/>
                <w:iCs w:val="false"/>
                <w:color w:val="FFFFFF"/>
                <w:sz w:val="18"/>
                <w:szCs w:val="18"/>
              </w:rPr>
              <w:t xml:space="preserve">Exec Cycle Manager</w:t>
            </w:r>
          </w:p>
        </w:tc>
        <w:tc>
          <w:tcPr>
            <w:tcW w:type="dxa" w:w="3660"/>
            <w:shd w:fill="2A1B1D" w:color="2A1B1D" w:val="solid"/>
          </w:tcPr>
          <w:p>
            <w:pPr>
              <w:spacing w:after="60" w:before="60"/>
            </w:pPr>
            <w:r>
              <w:rPr>
                <w:rFonts w:ascii="Calibri" w:cs="Calibri" w:eastAsia="Calibri" w:hAnsi="Calibri"/>
                <w:b/>
                <w:bCs/>
                <w:i w:val="false"/>
                <w:iCs w:val="false"/>
                <w:color w:val="FFFFFF"/>
                <w:sz w:val="18"/>
                <w:szCs w:val="18"/>
              </w:rPr>
              <w:t xml:space="preserve">NED Cycle Manager</w:t>
            </w:r>
          </w:p>
        </w:tc>
      </w:tr>
      <w:tr>
        <w:tc>
          <w:tcPr>
            <w:tcW w:type="dxa" w:w="2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User's role</w:t>
            </w:r>
          </w:p>
        </w:tc>
        <w:tc>
          <w:tcPr>
            <w:tcW w:type="dxa" w:w="3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Orchestrator — runs the cycle</w:t>
            </w:r>
          </w:p>
        </w:tc>
        <w:tc>
          <w:tcPr>
            <w:tcW w:type="dxa" w:w="36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Recipient — engages with what arrives</w:t>
            </w:r>
          </w:p>
        </w:tc>
      </w:tr>
      <w:tr>
        <w:tc>
          <w:tcPr>
            <w:tcW w:type="dxa" w:w="22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Centre of gravity</w:t>
            </w:r>
          </w:p>
        </w:tc>
        <w:tc>
          <w:tcPr>
            <w:tcW w:type="dxa" w:w="3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Setup → Run → Ship per cycle</w:t>
            </w:r>
          </w:p>
        </w:tc>
        <w:tc>
          <w:tcPr>
            <w:tcW w:type="dxa" w:w="36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Pre / In / Post per meeting, across multiple boards</w:t>
            </w:r>
          </w:p>
        </w:tc>
      </w:tr>
      <w:tr>
        <w:tc>
          <w:tcPr>
            <w:tcW w:type="dxa" w:w="2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Primary unit of work</w:t>
            </w:r>
          </w:p>
        </w:tc>
        <w:tc>
          <w:tcPr>
            <w:tcW w:type="dxa" w:w="3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A cycle (the report being compiled)</w:t>
            </w:r>
          </w:p>
        </w:tc>
        <w:tc>
          <w:tcPr>
            <w:tcW w:type="dxa" w:w="36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A meeting (the engagement) and a committee (the through-line)</w:t>
            </w:r>
          </w:p>
        </w:tc>
      </w:tr>
      <w:tr>
        <w:tc>
          <w:tcPr>
            <w:tcW w:type="dxa" w:w="22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Output</w:t>
            </w:r>
          </w:p>
        </w:tc>
        <w:tc>
          <w:tcPr>
            <w:tcW w:type="dxa" w:w="3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Compiled draft for board distribution</w:t>
            </w:r>
          </w:p>
        </w:tc>
        <w:tc>
          <w:tcPr>
            <w:tcW w:type="dxa" w:w="36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Personal preparation, questions, post-meeting notes — for the NED's own use</w:t>
            </w:r>
          </w:p>
        </w:tc>
      </w:tr>
      <w:tr>
        <w:tc>
          <w:tcPr>
            <w:tcW w:type="dxa" w:w="2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Cross-organisation pattern</w:t>
            </w:r>
          </w:p>
        </w:tc>
        <w:tc>
          <w:tcPr>
            <w:tcW w:type="dxa" w:w="3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Single company; team within company</w:t>
            </w:r>
          </w:p>
        </w:tc>
        <w:tc>
          <w:tcPr>
            <w:tcW w:type="dxa" w:w="36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Multiple boards across institutions, with strict confidentiality</w:t>
            </w:r>
          </w:p>
        </w:tc>
      </w:tr>
      <w:tr>
        <w:tc>
          <w:tcPr>
            <w:tcW w:type="dxa" w:w="22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Time scale</w:t>
            </w:r>
          </w:p>
        </w:tc>
        <w:tc>
          <w:tcPr>
            <w:tcW w:type="dxa" w:w="3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Cycle (weeks)</w:t>
            </w:r>
          </w:p>
        </w:tc>
        <w:tc>
          <w:tcPr>
            <w:tcW w:type="dxa" w:w="36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Years across recurring meetings</w:t>
            </w:r>
          </w:p>
        </w:tc>
      </w:tr>
      <w:tr>
        <w:tc>
          <w:tcPr>
            <w:tcW w:type="dxa" w:w="22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Akki's role</w:t>
            </w:r>
          </w:p>
        </w:tc>
        <w:tc>
          <w:tcPr>
            <w:tcW w:type="dxa" w:w="3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Active manager of orchestration</w:t>
            </w:r>
          </w:p>
        </w:tc>
        <w:tc>
          <w:tcPr>
            <w:tcW w:type="dxa" w:w="36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Reading and reasoning support, memory holder</w:t>
            </w:r>
          </w:p>
        </w:tc>
      </w:tr>
    </w:tbl>
    <w:p>
      <w:pPr>
        <w:spacing w:after="80" w:before="200"/>
      </w:pPr>
      <w:r>
        <w:rPr>
          <w:rFonts w:ascii="Calibri" w:cs="Calibri" w:eastAsia="Calibri" w:hAnsi="Calibri"/>
          <w:b/>
          <w:bCs/>
          <w:color w:val="C25A38"/>
          <w:spacing w:val="80"/>
          <w:sz w:val="16"/>
          <w:szCs w:val="16"/>
        </w:rPr>
        <w:t xml:space="preserve">THE COMMITTEE TYPES NED CYCLE MANAGER HANDLES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Main board — full board meetings, typically quarterly with additional ad hoc meetings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Audit committee — financial reporting, internal controls, external audit oversight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Risk committee — risk appetite, risk frameworks, emerging risks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Nominations committee — board composition, succession, director appointments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Remuneration committee — executive compensation, share schemes, performance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Technology / digital committee — technology strategy, cyber, digital transformation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Governance committee — board effectiveness, governance frameworks, compliance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ESG / sustainability committee — environmental, social, governance reporting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Ad hoc committees — special purpose committees formed for specific situations</w:t>
      </w:r>
    </w:p>
    <w:p>
      <w:pPr>
        <w:spacing w:after="80" w:before="200"/>
      </w:pPr>
      <w:r>
        <w:rPr>
          <w:rFonts w:ascii="Calibri" w:cs="Calibri" w:eastAsia="Calibri" w:hAnsi="Calibri"/>
          <w:b/>
          <w:bCs/>
          <w:color w:val="C25A38"/>
          <w:spacing w:val="80"/>
          <w:sz w:val="16"/>
          <w:szCs w:val="16"/>
        </w:rPr>
        <w:t xml:space="preserve">POSITION IN THE PRODUCT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From Home 2 — primary navigation entry point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From Akki Chat — when the user discusses an upcoming meeting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From the Bell Icon — packs landing surface as notifications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From Pulse — cross-board signals can route to relevant committee meetings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 Solva — Take into Solva from a paper, a pack, or a meeting prep</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 Work Studio — Briefs received from executive teams appear as Briefs in NED Cycle Manager AND in Work Studio's Briefs tab</w:t>
      </w:r>
    </w:p>
    <w:p>
      <w:pPr>
        <w:spacing w:after="80" w:before="200"/>
      </w:pPr>
      <w:r>
        <w:rPr>
          <w:rFonts w:ascii="Calibri" w:cs="Calibri" w:eastAsia="Calibri" w:hAnsi="Calibri"/>
          <w:b/>
          <w:bCs/>
          <w:color w:val="C25A38"/>
          <w:spacing w:val="80"/>
          <w:sz w:val="16"/>
          <w:szCs w:val="16"/>
        </w:rPr>
        <w:t xml:space="preserve">WHAT NED CYCLE MANAGER IS NOT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renamed version of Exec Cycle Manager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substitute for the executive's compilation work</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multi-NED collaborative surface — each NED's view is private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calendar app — surfaces meetings but is not a scheduling tool</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 a PM tool for the NED's portfolio</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2.  Module objectives</w:t>
      </w:r>
    </w:p>
    <w:p>
      <w:pPr>
        <w:spacing w:after="160"/>
        <w:jc w:val="left"/>
      </w:pPr>
      <w:r>
        <w:rPr>
          <w:rFonts w:ascii="Calibri" w:cs="Calibri" w:eastAsia="Calibri" w:hAnsi="Calibri"/>
          <w:b w:val="false"/>
          <w:bCs w:val="false"/>
          <w:i w:val="false"/>
          <w:iCs w:val="false"/>
          <w:color w:val="2A1B1D"/>
          <w:sz w:val="22"/>
          <w:szCs w:val="22"/>
        </w:rPr>
        <w:t xml:space="preserve">NED Cycle Manager exists to serve four objectives.</w:t>
      </w:r>
    </w:p>
    <w:p>
      <w:pPr>
        <w:pStyle w:val="Heading3"/>
        <w:spacing w:after="120" w:before="220"/>
      </w:pPr>
      <w:r>
        <w:rPr>
          <w:rFonts w:ascii="Calibri" w:cs="Calibri" w:eastAsia="Calibri" w:hAnsi="Calibri"/>
          <w:b/>
          <w:bCs/>
          <w:color w:val="2A1B1D"/>
          <w:sz w:val="22"/>
          <w:szCs w:val="22"/>
        </w:rPr>
        <w:t xml:space="preserve">Objective 1 — Hold the cross-board view in one place</w:t>
      </w:r>
    </w:p>
    <w:p>
      <w:pPr>
        <w:spacing w:after="160"/>
        <w:jc w:val="left"/>
      </w:pPr>
      <w:r>
        <w:rPr>
          <w:rFonts w:ascii="Calibri" w:cs="Calibri" w:eastAsia="Calibri" w:hAnsi="Calibri"/>
          <w:b w:val="false"/>
          <w:bCs w:val="false"/>
          <w:i w:val="false"/>
          <w:iCs w:val="false"/>
          <w:color w:val="2A1B1D"/>
          <w:sz w:val="22"/>
          <w:szCs w:val="22"/>
        </w:rPr>
        <w:t xml:space="preserve">A senior NED's commitments span multiple institutions. NED Cycle Manager consolidates the view — every board, every committee, every upcoming meeting, every paper landed, every prior decision — into one surface, with strict cross-board confidentiality preserved. This is the foundational property.</w:t>
      </w:r>
    </w:p>
    <w:p>
      <w:pPr>
        <w:pStyle w:val="Heading3"/>
        <w:spacing w:after="120" w:before="220"/>
      </w:pPr>
      <w:r>
        <w:rPr>
          <w:rFonts w:ascii="Calibri" w:cs="Calibri" w:eastAsia="Calibri" w:hAnsi="Calibri"/>
          <w:b/>
          <w:bCs/>
          <w:color w:val="2A1B1D"/>
          <w:sz w:val="22"/>
          <w:szCs w:val="22"/>
        </w:rPr>
        <w:t xml:space="preserve">Objective 2 — Make per-meeting preparation thorough without making it long</w:t>
      </w:r>
    </w:p>
    <w:p>
      <w:pPr>
        <w:spacing w:after="160"/>
        <w:jc w:val="left"/>
      </w:pPr>
      <w:r>
        <w:rPr>
          <w:rFonts w:ascii="Calibri" w:cs="Calibri" w:eastAsia="Calibri" w:hAnsi="Calibri"/>
          <w:b w:val="false"/>
          <w:bCs w:val="false"/>
          <w:i w:val="false"/>
          <w:iCs w:val="false"/>
          <w:color w:val="2A1B1D"/>
          <w:sz w:val="22"/>
          <w:szCs w:val="22"/>
        </w:rPr>
        <w:t xml:space="preserve">Per-meeting preparation is the NED's most operationally consequential activity. The system supports preparation in one surface — the NED does not have to assemble material across modules. Thoroughness without length: 60-90 minutes for a substantial pack, not three to four hours of cross-referencing.</w:t>
      </w:r>
    </w:p>
    <w:p>
      <w:pPr>
        <w:pStyle w:val="Heading3"/>
        <w:spacing w:after="120" w:before="220"/>
      </w:pPr>
      <w:r>
        <w:rPr>
          <w:rFonts w:ascii="Calibri" w:cs="Calibri" w:eastAsia="Calibri" w:hAnsi="Calibri"/>
          <w:b/>
          <w:bCs/>
          <w:color w:val="2A1B1D"/>
          <w:sz w:val="22"/>
          <w:szCs w:val="22"/>
        </w:rPr>
        <w:t xml:space="preserve">Objective 3 — Hold the through-line across cycles and across years</w:t>
      </w:r>
    </w:p>
    <w:p>
      <w:pPr>
        <w:spacing w:after="160"/>
        <w:jc w:val="left"/>
      </w:pPr>
      <w:r>
        <w:rPr>
          <w:rFonts w:ascii="Calibri" w:cs="Calibri" w:eastAsia="Calibri" w:hAnsi="Calibri"/>
          <w:b w:val="false"/>
          <w:bCs w:val="false"/>
          <w:i w:val="false"/>
          <w:iCs w:val="false"/>
          <w:color w:val="2A1B1D"/>
          <w:sz w:val="22"/>
          <w:szCs w:val="22"/>
        </w:rPr>
        <w:t xml:space="preserve">A NED who has sat on the audit committee for three years has built up institutional memory. Recurring questions. Deferred decisions. Patterns of management response. NED Cycle Manager surfaces this memory when it matters. Year three is more useful than year one because the through-line is richer.</w:t>
      </w:r>
    </w:p>
    <w:p>
      <w:pPr>
        <w:pStyle w:val="Heading3"/>
        <w:spacing w:after="120" w:before="220"/>
      </w:pPr>
      <w:r>
        <w:rPr>
          <w:rFonts w:ascii="Calibri" w:cs="Calibri" w:eastAsia="Calibri" w:hAnsi="Calibri"/>
          <w:b/>
          <w:bCs/>
          <w:color w:val="2A1B1D"/>
          <w:sz w:val="22"/>
          <w:szCs w:val="22"/>
        </w:rPr>
        <w:t xml:space="preserve">Objective 4 — Surface cross-board patterns the NED would not see otherwise</w:t>
      </w:r>
    </w:p>
    <w:p>
      <w:pPr>
        <w:spacing w:after="160"/>
        <w:jc w:val="left"/>
      </w:pPr>
      <w:r>
        <w:rPr>
          <w:rFonts w:ascii="Calibri" w:cs="Calibri" w:eastAsia="Calibri" w:hAnsi="Calibri"/>
          <w:b w:val="false"/>
          <w:bCs w:val="false"/>
          <w:i w:val="false"/>
          <w:iCs w:val="false"/>
          <w:color w:val="2A1B1D"/>
          <w:sz w:val="22"/>
          <w:szCs w:val="22"/>
        </w:rPr>
        <w:t xml:space="preserve">A NED on three boards is in a position to notice patterns that no individual committee member sees. The same regulatory question landing across multiple sectors. NED Cycle Manager surfaces these patterns for the NED's eyes only, with strict confidentiality between boards.</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3.  Experience promises</w:t>
      </w:r>
    </w:p>
    <w:p>
      <w:pPr>
        <w:spacing w:after="160"/>
        <w:jc w:val="left"/>
      </w:pPr>
      <w:r>
        <w:rPr>
          <w:rFonts w:ascii="Calibri" w:cs="Calibri" w:eastAsia="Calibri" w:hAnsi="Calibri"/>
          <w:b w:val="false"/>
          <w:bCs w:val="false"/>
          <w:i w:val="false"/>
          <w:iCs w:val="false"/>
          <w:color w:val="2A1B1D"/>
          <w:sz w:val="22"/>
          <w:szCs w:val="22"/>
        </w:rPr>
        <w:t xml:space="preserve">NED Cycle Manager makes five promises to the user.</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shd w:fill="2A1B1D" w:color="2A1B1D" w:val="solid"/>
          </w:tcPr>
          <w:p>
            <w:pPr>
              <w:spacing w:after="60" w:before="60"/>
            </w:pPr>
            <w:r>
              <w:rPr>
                <w:rFonts w:ascii="Calibri" w:cs="Calibri" w:eastAsia="Calibri" w:hAnsi="Calibri"/>
                <w:b/>
                <w:bCs/>
                <w:i w:val="false"/>
                <w:iCs w:val="false"/>
                <w:color w:val="FFFFFF"/>
                <w:sz w:val="18"/>
                <w:szCs w:val="18"/>
              </w:rPr>
              <w:t xml:space="preserve">#</w:t>
            </w:r>
          </w:p>
        </w:tc>
        <w:tc>
          <w:tcPr>
            <w:tcW w:type="dxa" w:w="8560"/>
            <w:shd w:fill="2A1B1D" w:color="2A1B1D" w:val="solid"/>
          </w:tcPr>
          <w:p>
            <w:pPr>
              <w:spacing w:after="60" w:before="60"/>
            </w:pPr>
            <w:r>
              <w:rPr>
                <w:rFonts w:ascii="Calibri" w:cs="Calibri" w:eastAsia="Calibri" w:hAnsi="Calibri"/>
                <w:b/>
                <w:bCs/>
                <w:i w:val="false"/>
                <w:iCs w:val="false"/>
                <w:color w:val="FFFFFF"/>
                <w:sz w:val="18"/>
                <w:szCs w:val="18"/>
              </w:rPr>
              <w:t xml:space="preserve">Promise (one sentence)</w:t>
            </w:r>
          </w:p>
        </w:tc>
      </w:tr>
      <w:tr>
        <w:tc>
          <w:tcPr>
            <w:tcW w:type="dxa" w:w="8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1</w:t>
            </w:r>
          </w:p>
        </w:tc>
        <w:tc>
          <w:tcPr>
            <w:tcW w:type="dxa" w:w="85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Every board and committee I sit on is in one place. I see what's coming up, what's outstanding, and what needs me — across all of them.</w:t>
            </w:r>
          </w:p>
        </w:tc>
      </w:tr>
      <w:tr>
        <w:tc>
          <w:tcPr>
            <w:tcW w:type="dxa" w:w="8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2</w:t>
            </w:r>
          </w:p>
        </w:tc>
        <w:tc>
          <w:tcPr>
            <w:tcW w:type="dxa" w:w="85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When a meeting is coming up, the system supports my preparation in one surface — the pack, my questions, prior decisions, anything cross-board that bears on the meeting.</w:t>
            </w:r>
          </w:p>
        </w:tc>
      </w:tr>
      <w:tr>
        <w:tc>
          <w:tcPr>
            <w:tcW w:type="dxa" w:w="8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3</w:t>
            </w:r>
          </w:p>
        </w:tc>
        <w:tc>
          <w:tcPr>
            <w:tcW w:type="dxa" w:w="85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Every committee I sit on accumulates a through-line. The next meeting benefits from every prior meeting's notes, decisions, and patterns.</w:t>
            </w:r>
          </w:p>
        </w:tc>
      </w:tr>
      <w:tr>
        <w:tc>
          <w:tcPr>
            <w:tcW w:type="dxa" w:w="8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4</w:t>
            </w:r>
          </w:p>
        </w:tc>
        <w:tc>
          <w:tcPr>
            <w:tcW w:type="dxa" w:w="85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What I noticed across multiple boards — recurring questions, governance patterns, regulatory themes — surfaces for me without exposing one board to another.</w:t>
            </w:r>
          </w:p>
        </w:tc>
      </w:tr>
      <w:tr>
        <w:tc>
          <w:tcPr>
            <w:tcW w:type="dxa" w:w="8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5</w:t>
            </w:r>
          </w:p>
        </w:tc>
        <w:tc>
          <w:tcPr>
            <w:tcW w:type="dxa" w:w="85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My personal record — questions I've raised, positions I've taken, decisions I've registered — is durable across years and remains private to me.</w:t>
            </w:r>
          </w:p>
        </w:tc>
      </w:tr>
    </w:tbl>
    <w:p>
      <w:pPr>
        <w:spacing w:after="280"/>
      </w:pPr>
      <w:r>
        <w:t xml:space="preserve"/>
      </w:r>
    </w:p>
    <w:p>
      <w:pPr>
        <w:pStyle w:val="Heading2"/>
        <w:spacing w:after="160" w:before="320"/>
      </w:pPr>
      <w:r>
        <w:rPr>
          <w:rFonts w:ascii="Georgia" w:cs="Georgia" w:eastAsia="Georgia" w:hAnsi="Georgia"/>
          <w:b/>
          <w:bCs/>
          <w:color w:val="2A1B1D"/>
          <w:sz w:val="28"/>
          <w:szCs w:val="28"/>
        </w:rPr>
        <w:t xml:space="preserve">Promise 1 — Cross-board view in one place</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"Every board and committee I sit on is visible in one place. The audit committee at Bank A, the risk committee at Healthcare B, the nominations committee at Logistics C — all surfaced, all separated, all confidential to each other but visible to me."</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NED on three boards opening NED Cycle Manager during a busy day should be able to identify whether they need to act on any committee within ten seconds.</w:t>
      </w:r>
    </w:p>
    <w:p>
      <w:pPr>
        <w:pStyle w:val="Heading2"/>
        <w:spacing w:after="160" w:before="320"/>
      </w:pPr>
      <w:r>
        <w:rPr>
          <w:rFonts w:ascii="Georgia" w:cs="Georgia" w:eastAsia="Georgia" w:hAnsi="Georgia"/>
          <w:b/>
          <w:bCs/>
          <w:color w:val="2A1B1D"/>
          <w:sz w:val="28"/>
          <w:szCs w:val="28"/>
        </w:rPr>
        <w:t xml:space="preserve">Promise 2 — Per-meeting preparation in one surface</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"When a meeting is coming up, I open it and the system has everything I need: the pack, my prior questions, decisions registered at past meetings, anything cross-board that bears on this meeting, and a place to formulate the questions I want to take in."</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NED preparing for an audit committee meeting should not need to leave NED Cycle Manager to gather what they need.</w:t>
      </w:r>
    </w:p>
    <w:p>
      <w:pPr>
        <w:pStyle w:val="Heading2"/>
        <w:spacing w:after="160" w:before="320"/>
      </w:pPr>
      <w:r>
        <w:rPr>
          <w:rFonts w:ascii="Georgia" w:cs="Georgia" w:eastAsia="Georgia" w:hAnsi="Georgia"/>
          <w:b/>
          <w:bCs/>
          <w:color w:val="2A1B1D"/>
          <w:sz w:val="28"/>
          <w:szCs w:val="28"/>
        </w:rPr>
        <w:t xml:space="preserve">Promise 3 — Per-committee through-line</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"The audit committee at Bank A has met every quarter for the last three years. The system holds that. When I prepare for the next meeting, I see the through-line — recurring questions, deferred decisions, patterns of management response — without having to reconstruct it from old emails."</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NED preparing for the twelfth quarterly audit committee meeting they've sat on should benefit from the prior eleven. Year three preparation should be richer than year one preparation.</w:t>
      </w:r>
    </w:p>
    <w:p>
      <w:pPr>
        <w:pStyle w:val="Heading2"/>
        <w:spacing w:after="160" w:before="320"/>
      </w:pPr>
      <w:r>
        <w:rPr>
          <w:rFonts w:ascii="Georgia" w:cs="Georgia" w:eastAsia="Georgia" w:hAnsi="Georgia"/>
          <w:b/>
          <w:bCs/>
          <w:color w:val="2A1B1D"/>
          <w:sz w:val="28"/>
          <w:szCs w:val="28"/>
        </w:rPr>
        <w:t xml:space="preserve">Promise 4 — Cross-board pattern surfacing</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"Patterns I'd notice if I had infinite time and a perfect memory — the same regulatory theme landing across three audit committees, the same governance failure mode appearing in different sectors — surface for me. The pattern is named; the cross-board content stays separated."</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NED reading a Bank A audit committee paper that touches on a theme also live at Healthcare B should be told about it without ever seeing Healthcare B content directly. The pattern surfaces; the confidentiality holds.</w:t>
      </w:r>
    </w:p>
    <w:p>
      <w:pPr>
        <w:pStyle w:val="Heading2"/>
        <w:spacing w:after="160" w:before="320"/>
      </w:pPr>
      <w:r>
        <w:rPr>
          <w:rFonts w:ascii="Georgia" w:cs="Georgia" w:eastAsia="Georgia" w:hAnsi="Georgia"/>
          <w:b/>
          <w:bCs/>
          <w:color w:val="2A1B1D"/>
          <w:sz w:val="28"/>
          <w:szCs w:val="28"/>
        </w:rPr>
        <w:t xml:space="preserve">Promise 5 — Personal record, durable and private</w:t>
      </w:r>
    </w:p>
    <w:p>
      <w:pPr>
        <w:pBdr>
          <w:top w:val="single" w:color="C25A38" w:sz="6" w:space="12"/>
          <w:bottom w:val="single" w:color="C25A38" w:sz="6" w:space="12"/>
        </w:pBdr>
        <w:shd w:fill="FFF4E6" w:color="FFF4E6" w:val="solid"/>
        <w:spacing w:after="200" w:before="100"/>
        <w:ind w:left="240" w:right="240"/>
      </w:pPr>
      <w:r>
        <w:rPr>
          <w:rFonts w:ascii="Georgia" w:cs="Georgia" w:eastAsia="Georgia" w:hAnsi="Georgia"/>
          <w:b/>
          <w:bCs/>
          <w:i/>
          <w:iCs/>
          <w:color w:val="2A1B1D"/>
          <w:sz w:val="24"/>
          <w:szCs w:val="24"/>
        </w:rPr>
        <w:t xml:space="preserve">"My questions, my notes, my registered positions, my decisions — across every board, every committee, every meeting, going back as long as I've used the system — are mine. Durable. Private. Searchable when I need to remember what I said three years ago about a topic that's just resurfaced."</w:t>
      </w:r>
    </w:p>
    <w:p>
      <w:pPr>
        <w:shd w:fill="F4F1ED" w:color="F4F1ED" w:val="solid"/>
        <w:spacing w:after="140" w:before="100"/>
        <w:ind w:left="240" w:right="240"/>
      </w:pPr>
      <w:r>
        <w:rPr>
          <w:rFonts w:ascii="Calibri" w:cs="Calibri" w:eastAsia="Calibri" w:hAnsi="Calibri"/>
          <w:b/>
          <w:bCs/>
          <w:color w:val="C25A38"/>
          <w:spacing w:val="60"/>
          <w:sz w:val="19"/>
          <w:szCs w:val="19"/>
        </w:rPr>
        <w:t xml:space="preserve">Recognition test:  </w:t>
      </w:r>
      <w:r>
        <w:rPr>
          <w:rFonts w:ascii="Calibri" w:cs="Calibri" w:eastAsia="Calibri" w:hAnsi="Calibri"/>
          <w:i/>
          <w:iCs/>
          <w:color w:val="2A1B1D"/>
          <w:sz w:val="21"/>
          <w:szCs w:val="21"/>
        </w:rPr>
        <w:t xml:space="preserve">A NED returning to NED Cycle Manager after eighteen months of use should find their cumulative record intact, organised, and searchable.</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4.  The cross-board landing</w:t>
      </w:r>
    </w:p>
    <w:p>
      <w:pPr>
        <w:spacing w:after="160"/>
        <w:jc w:val="left"/>
      </w:pPr>
      <w:r>
        <w:rPr>
          <w:rFonts w:ascii="Calibri" w:cs="Calibri" w:eastAsia="Calibri" w:hAnsi="Calibri"/>
          <w:b w:val="false"/>
          <w:bCs w:val="false"/>
          <w:i w:val="false"/>
          <w:iCs w:val="false"/>
          <w:color w:val="2A1B1D"/>
          <w:sz w:val="22"/>
          <w:szCs w:val="22"/>
        </w:rPr>
        <w:t xml:space="preserve">The cross-board landing is the NED's primary surface. It delivers Promise 1.</w:t>
      </w:r>
    </w:p>
    <w:p>
      <w:pPr>
        <w:pStyle w:val="Heading2"/>
        <w:spacing w:after="160" w:before="320"/>
      </w:pPr>
      <w:r>
        <w:rPr>
          <w:rFonts w:ascii="Georgia" w:cs="Georgia" w:eastAsia="Georgia" w:hAnsi="Georgia"/>
          <w:b/>
          <w:bCs/>
          <w:color w:val="2A1B1D"/>
          <w:sz w:val="28"/>
          <w:szCs w:val="28"/>
        </w:rPr>
        <w:t xml:space="preserve">4.1  What the user sees</w:t>
      </w:r>
    </w:p>
    <w:p>
      <w:pPr>
        <w:spacing w:after="160"/>
        <w:jc w:val="left"/>
      </w:pPr>
      <w:r>
        <w:rPr>
          <w:rFonts w:ascii="Calibri" w:cs="Calibri" w:eastAsia="Calibri" w:hAnsi="Calibri"/>
          <w:b w:val="false"/>
          <w:bCs w:val="false"/>
          <w:i w:val="false"/>
          <w:iCs w:val="false"/>
          <w:color w:val="2A1B1D"/>
          <w:sz w:val="22"/>
          <w:szCs w:val="22"/>
        </w:rPr>
        <w:t xml:space="preserve">On entry, the NED sees three sections, ordered by urgency:</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This week's meetings. Every committee meeting and main board meeting the NED has across all their boards within the next seven days. Each shown with the meeting title, the company, the committee, the date, the prep state (Not started / Started / Ready), and a one-line read in coach voice.</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The next two weeks. Same format, lower urgency.</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Outstanding items across boards. Decisions deferred, questions awaiting management response, follow-through items the NED is monitoring. Each tagged with the board, the committee, and the original meeting it traces back to.</w:t>
      </w:r>
    </w:p>
    <w:p>
      <w:pPr>
        <w:spacing w:after="160"/>
        <w:jc w:val="left"/>
      </w:pPr>
      <w:r>
        <w:rPr>
          <w:rFonts w:ascii="Calibri" w:cs="Calibri" w:eastAsia="Calibri" w:hAnsi="Calibri"/>
          <w:b w:val="false"/>
          <w:bCs w:val="false"/>
          <w:i w:val="false"/>
          <w:iCs w:val="false"/>
          <w:color w:val="2A1B1D"/>
          <w:sz w:val="22"/>
          <w:szCs w:val="22"/>
        </w:rPr>
        <w:t xml:space="preserve">Below the three sections: a small section titled "Patterns worth knowing." If the system has detected a cross-board pattern, it surfaces here in coach voice. If nothing is currently surfacing, this section is hidden.</w:t>
      </w:r>
    </w:p>
    <w:p>
      <w:pPr>
        <w:pStyle w:val="Heading2"/>
        <w:spacing w:after="160" w:before="320"/>
      </w:pPr>
      <w:r>
        <w:rPr>
          <w:rFonts w:ascii="Georgia" w:cs="Georgia" w:eastAsia="Georgia" w:hAnsi="Georgia"/>
          <w:b/>
          <w:bCs/>
          <w:color w:val="2A1B1D"/>
          <w:sz w:val="28"/>
          <w:szCs w:val="28"/>
        </w:rPr>
        <w:t xml:space="preserve">4.2  The visual structure of the landing</w:t>
      </w:r>
    </w:p>
    <w:p>
      <w:pPr>
        <w:spacing w:after="160"/>
        <w:jc w:val="left"/>
      </w:pPr>
      <w:r>
        <w:rPr>
          <w:rFonts w:ascii="Calibri" w:cs="Calibri" w:eastAsia="Calibri" w:hAnsi="Calibri"/>
          <w:b w:val="false"/>
          <w:bCs w:val="false"/>
          <w:i w:val="false"/>
          <w:iCs w:val="false"/>
          <w:color w:val="2A1B1D"/>
          <w:sz w:val="22"/>
          <w:szCs w:val="22"/>
        </w:rPr>
        <w:t xml:space="preserve">Each meeting card is sized to be substantial enough to read at a glance: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Top bar — board (small accent colour per board), committee, meeting type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Middle — meeting title and date, days-to-meeting indicator with urgency styling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Lower — prep state and one-line read in coach voice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Bottom — single primary action (Open prep / Continue prep / Review final prep)</w:t>
      </w:r>
    </w:p>
    <w:p>
      <w:pPr>
        <w:spacing w:after="160"/>
        <w:jc w:val="left"/>
      </w:pPr>
      <w:r>
        <w:rPr>
          <w:rFonts w:ascii="Calibri" w:cs="Calibri" w:eastAsia="Calibri" w:hAnsi="Calibri"/>
          <w:b w:val="false"/>
          <w:bCs w:val="false"/>
          <w:i w:val="false"/>
          <w:iCs w:val="false"/>
          <w:color w:val="2A1B1D"/>
          <w:sz w:val="22"/>
          <w:szCs w:val="22"/>
        </w:rPr>
        <w:t xml:space="preserve">Cards are ordered by date, not by board. The NED's mental model is the calendar, not the institutional structure.</w:t>
      </w:r>
    </w:p>
    <w:p>
      <w:pPr>
        <w:pStyle w:val="Heading2"/>
        <w:spacing w:after="160" w:before="320"/>
      </w:pPr>
      <w:r>
        <w:rPr>
          <w:rFonts w:ascii="Georgia" w:cs="Georgia" w:eastAsia="Georgia" w:hAnsi="Georgia"/>
          <w:b/>
          <w:bCs/>
          <w:color w:val="2A1B1D"/>
          <w:sz w:val="28"/>
          <w:szCs w:val="28"/>
        </w:rPr>
        <w:t xml:space="preserve">4.3  Switching between boards</w:t>
      </w:r>
    </w:p>
    <w:p>
      <w:pPr>
        <w:spacing w:after="160"/>
        <w:jc w:val="left"/>
      </w:pPr>
      <w:r>
        <w:rPr>
          <w:rFonts w:ascii="Calibri" w:cs="Calibri" w:eastAsia="Calibri" w:hAnsi="Calibri"/>
          <w:b w:val="false"/>
          <w:bCs w:val="false"/>
          <w:i w:val="false"/>
          <w:iCs w:val="false"/>
          <w:color w:val="2A1B1D"/>
          <w:sz w:val="22"/>
          <w:szCs w:val="22"/>
        </w:rPr>
        <w:t xml:space="preserve">From the cross-board landing, the NED can drill into a single-board view if they want. This filters the landing to one board's commitments. The filter is one click on or off.</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5.  The three acts — per meeting</w:t>
      </w:r>
    </w:p>
    <w:p>
      <w:pPr>
        <w:spacing w:after="160"/>
        <w:jc w:val="left"/>
      </w:pPr>
      <w:r>
        <w:rPr>
          <w:rFonts w:ascii="Calibri" w:cs="Calibri" w:eastAsia="Calibri" w:hAnsi="Calibri"/>
          <w:b w:val="false"/>
          <w:bCs w:val="false"/>
          <w:i w:val="false"/>
          <w:iCs w:val="false"/>
          <w:color w:val="2A1B1D"/>
          <w:sz w:val="22"/>
          <w:szCs w:val="22"/>
        </w:rPr>
        <w:t xml:space="preserve">Every committee meeting the NED has runs through three acts in their experience: Pre, In, Post.</w:t>
      </w:r>
    </w:p>
    <w:p>
      <w:pPr>
        <w:pStyle w:val="Heading2"/>
        <w:spacing w:after="160" w:before="320"/>
      </w:pPr>
      <w:r>
        <w:rPr>
          <w:rFonts w:ascii="Georgia" w:cs="Georgia" w:eastAsia="Georgia" w:hAnsi="Georgia"/>
          <w:b/>
          <w:bCs/>
          <w:color w:val="2A1B1D"/>
          <w:sz w:val="28"/>
          <w:szCs w:val="28"/>
        </w:rPr>
        <w:t xml:space="preserve">5.1  Act 1 — Pre</w:t>
      </w:r>
    </w:p>
    <w:p>
      <w:pPr>
        <w:shd w:fill="F0EAE0" w:color="F0EAE0" w:val="solid"/>
        <w:spacing w:after="200" w:before="200"/>
        <w:ind w:left="240" w:right="240"/>
      </w:pPr>
      <w:r>
        <w:rPr>
          <w:rFonts w:ascii="Georgia" w:cs="Georgia" w:eastAsia="Georgia" w:hAnsi="Georgia"/>
          <w:b/>
          <w:bCs/>
          <w:color w:val="C25A38"/>
          <w:spacing w:val="30"/>
          <w:sz w:val="22"/>
          <w:szCs w:val="22"/>
        </w:rPr>
        <w:t xml:space="preserve">ACT Pre — </w:t>
      </w:r>
      <w:r>
        <w:rPr>
          <w:rFonts w:ascii="Georgia" w:cs="Georgia" w:eastAsia="Georgia" w:hAnsi="Georgia"/>
          <w:b/>
          <w:bCs/>
          <w:color w:val="2A1B1D"/>
          <w:sz w:val="22"/>
          <w:szCs w:val="22"/>
        </w:rPr>
        <w:t xml:space="preserve">Preparation
</w:t>
      </w:r>
      <w:r>
        <w:rPr>
          <w:rFonts w:ascii="Calibri" w:cs="Calibri" w:eastAsia="Calibri" w:hAnsi="Calibri"/>
          <w:i/>
          <w:iCs/>
          <w:color w:val="5A4A4D"/>
          <w:sz w:val="19"/>
          <w:szCs w:val="19"/>
        </w:rPr>
        <w:t xml:space="preserve">The NED prepares for the meeting. The pack arrives, the NED reads, formulates questions, recalls prior decisions, surfaces tensions, identifies what to challenge. Pre-meeting preparation is typically 60-120 minutes for a substantial committee meeting.</w:t>
      </w:r>
    </w:p>
    <w:p>
      <w:pPr>
        <w:spacing w:after="80" w:before="200"/>
      </w:pPr>
      <w:r>
        <w:rPr>
          <w:rFonts w:ascii="Calibri" w:cs="Calibri" w:eastAsia="Calibri" w:hAnsi="Calibri"/>
          <w:b/>
          <w:bCs/>
          <w:color w:val="C25A38"/>
          <w:spacing w:val="80"/>
          <w:sz w:val="16"/>
          <w:szCs w:val="16"/>
        </w:rPr>
        <w:t xml:space="preserve">THE PRE JOURNEY</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The pack lands. It arrives via the Bell Icon as a notification. The NED clicks through to the meeting Pre view.</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The Pre view loads. At the top: meeting context. Below: the pack itself, organised by paper. Each paper is a row showing the paper title, the author or sponsor, the page count, and a status indicator.</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The NED clicks a paper. The paper opens in a reading view. They can read it inline, attach Akki notes, highlight passages, and formulate questions.</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The NED can ask questions about the paper through Akki Chat — chat opens with the paper attached as context.</w:t>
      </w:r>
    </w:p>
    <w:p>
      <w:pPr>
        <w:spacing w:after="100"/>
        <w:ind w:left="720" w:hanging="360"/>
      </w:pPr>
      <w:r>
        <w:rPr>
          <w:rFonts w:ascii="Calibri" w:cs="Calibri" w:eastAsia="Calibri" w:hAnsi="Calibri"/>
          <w:b/>
          <w:bCs/>
          <w:color w:val="2A1B1D"/>
          <w:sz w:val="22"/>
          <w:szCs w:val="22"/>
        </w:rPr>
        <w:t xml:space="preserve">5.  </w:t>
      </w:r>
      <w:r>
        <w:rPr>
          <w:rFonts w:ascii="Calibri" w:cs="Calibri" w:eastAsia="Calibri" w:hAnsi="Calibri"/>
          <w:color w:val="2A1B1D"/>
          <w:sz w:val="22"/>
          <w:szCs w:val="22"/>
        </w:rPr>
        <w:t xml:space="preserve">The NED can take a paper into Solva for structured analysis. The Solva session opens with the paper as input. The resulting Solva artefact attaches to the meeting prep.</w:t>
      </w:r>
    </w:p>
    <w:p>
      <w:pPr>
        <w:spacing w:after="100"/>
        <w:ind w:left="720" w:hanging="360"/>
      </w:pPr>
      <w:r>
        <w:rPr>
          <w:rFonts w:ascii="Calibri" w:cs="Calibri" w:eastAsia="Calibri" w:hAnsi="Calibri"/>
          <w:b/>
          <w:bCs/>
          <w:color w:val="2A1B1D"/>
          <w:sz w:val="22"/>
          <w:szCs w:val="22"/>
        </w:rPr>
        <w:t xml:space="preserve">6.  </w:t>
      </w:r>
      <w:r>
        <w:rPr>
          <w:rFonts w:ascii="Calibri" w:cs="Calibri" w:eastAsia="Calibri" w:hAnsi="Calibri"/>
          <w:color w:val="2A1B1D"/>
          <w:sz w:val="22"/>
          <w:szCs w:val="22"/>
        </w:rPr>
        <w:t xml:space="preserve">The NED returns to the meeting Pre view. Their progress is reflected — papers read, notes attached, Solva sessions completed, questions formulated.</w:t>
      </w:r>
    </w:p>
    <w:p>
      <w:pPr>
        <w:spacing w:after="100"/>
        <w:ind w:left="720" w:hanging="360"/>
      </w:pPr>
      <w:r>
        <w:rPr>
          <w:rFonts w:ascii="Calibri" w:cs="Calibri" w:eastAsia="Calibri" w:hAnsi="Calibri"/>
          <w:b/>
          <w:bCs/>
          <w:color w:val="2A1B1D"/>
          <w:sz w:val="22"/>
          <w:szCs w:val="22"/>
        </w:rPr>
        <w:t xml:space="preserve">7.  </w:t>
      </w:r>
      <w:r>
        <w:rPr>
          <w:rFonts w:ascii="Calibri" w:cs="Calibri" w:eastAsia="Calibri" w:hAnsi="Calibri"/>
          <w:color w:val="2A1B1D"/>
          <w:sz w:val="22"/>
          <w:szCs w:val="22"/>
        </w:rPr>
        <w:t xml:space="preserve">Below the paper list: Prior decisions on this committee. The system surfaces decisions the committee has made in prior meetings that bear on the upcoming meeting's agenda.</w:t>
      </w:r>
    </w:p>
    <w:p>
      <w:pPr>
        <w:spacing w:after="100"/>
        <w:ind w:left="720" w:hanging="360"/>
      </w:pPr>
      <w:r>
        <w:rPr>
          <w:rFonts w:ascii="Calibri" w:cs="Calibri" w:eastAsia="Calibri" w:hAnsi="Calibri"/>
          <w:b/>
          <w:bCs/>
          <w:color w:val="2A1B1D"/>
          <w:sz w:val="22"/>
          <w:szCs w:val="22"/>
        </w:rPr>
        <w:t xml:space="preserve">8.  </w:t>
      </w:r>
      <w:r>
        <w:rPr>
          <w:rFonts w:ascii="Calibri" w:cs="Calibri" w:eastAsia="Calibri" w:hAnsi="Calibri"/>
          <w:color w:val="2A1B1D"/>
          <w:sz w:val="22"/>
          <w:szCs w:val="22"/>
        </w:rPr>
        <w:t xml:space="preserve">Below prior decisions: Cross-board context. If the system has detected anything cross-board that bears on this meeting, it surfaces here.</w:t>
      </w:r>
    </w:p>
    <w:p>
      <w:pPr>
        <w:spacing w:after="100"/>
        <w:ind w:left="720" w:hanging="360"/>
      </w:pPr>
      <w:r>
        <w:rPr>
          <w:rFonts w:ascii="Calibri" w:cs="Calibri" w:eastAsia="Calibri" w:hAnsi="Calibri"/>
          <w:b/>
          <w:bCs/>
          <w:color w:val="2A1B1D"/>
          <w:sz w:val="22"/>
          <w:szCs w:val="22"/>
        </w:rPr>
        <w:t xml:space="preserve">9.  </w:t>
      </w:r>
      <w:r>
        <w:rPr>
          <w:rFonts w:ascii="Calibri" w:cs="Calibri" w:eastAsia="Calibri" w:hAnsi="Calibri"/>
          <w:color w:val="2A1B1D"/>
          <w:sz w:val="22"/>
          <w:szCs w:val="22"/>
        </w:rPr>
        <w:t xml:space="preserve">At the bottom: Your questions for the meeting. The NED has been formulating questions throughout; the system consolidates them into a single questions list.</w:t>
      </w:r>
    </w:p>
    <w:p>
      <w:pPr>
        <w:spacing w:after="100"/>
        <w:ind w:left="720" w:hanging="360"/>
      </w:pPr>
      <w:r>
        <w:rPr>
          <w:rFonts w:ascii="Calibri" w:cs="Calibri" w:eastAsia="Calibri" w:hAnsi="Calibri"/>
          <w:b/>
          <w:bCs/>
          <w:color w:val="2A1B1D"/>
          <w:sz w:val="22"/>
          <w:szCs w:val="22"/>
        </w:rPr>
        <w:t xml:space="preserve">10.  </w:t>
      </w:r>
      <w:r>
        <w:rPr>
          <w:rFonts w:ascii="Calibri" w:cs="Calibri" w:eastAsia="Calibri" w:hAnsi="Calibri"/>
          <w:color w:val="2A1B1D"/>
          <w:sz w:val="22"/>
          <w:szCs w:val="22"/>
        </w:rPr>
        <w:t xml:space="preserve">When the NED feels prepared, they click Mark prep ready.</w:t>
      </w:r>
    </w:p>
    <w:p>
      <w:pPr>
        <w:pStyle w:val="Heading3"/>
        <w:spacing w:after="120" w:before="220"/>
      </w:pPr>
      <w:r>
        <w:rPr>
          <w:rFonts w:ascii="Calibri" w:cs="Calibri" w:eastAsia="Calibri" w:hAnsi="Calibri"/>
          <w:b/>
          <w:bCs/>
          <w:color w:val="2A1B1D"/>
          <w:sz w:val="22"/>
          <w:szCs w:val="22"/>
        </w:rPr>
        <w:t xml:space="preserve">5.1.1  The questions list</w:t>
      </w:r>
    </w:p>
    <w:p>
      <w:pPr>
        <w:spacing w:after="160"/>
        <w:jc w:val="left"/>
      </w:pPr>
      <w:r>
        <w:rPr>
          <w:rFonts w:ascii="Calibri" w:cs="Calibri" w:eastAsia="Calibri" w:hAnsi="Calibri"/>
          <w:b w:val="false"/>
          <w:bCs w:val="false"/>
          <w:i w:val="false"/>
          <w:iCs w:val="false"/>
          <w:color w:val="2A1B1D"/>
          <w:sz w:val="22"/>
          <w:szCs w:val="22"/>
        </w:rPr>
        <w:t xml:space="preserve">The questions list is the NED's brief to themselves: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Each question shown as a single line, with the paper or topic it relates to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Questions can be marked priority (essential to ask) or contingent (ask if time permits)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Questions can be tagged for follow-up or for the chair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questions list can be exported</w:t>
      </w:r>
    </w:p>
    <w:p>
      <w:pPr>
        <w:shd w:fill="F4F1ED" w:color="F4F1ED" w:val="solid"/>
        <w:spacing w:after="140" w:before="100"/>
        <w:ind w:left="240" w:right="240"/>
      </w:pPr>
      <w:r>
        <w:rPr>
          <w:rFonts w:ascii="Calibri" w:cs="Calibri" w:eastAsia="Calibri" w:hAnsi="Calibri"/>
          <w:b/>
          <w:bCs/>
          <w:color w:val="C25A38"/>
          <w:spacing w:val="60"/>
          <w:sz w:val="19"/>
          <w:szCs w:val="19"/>
        </w:rPr>
        <w:t xml:space="preserve">The Pre recognition test:  </w:t>
      </w:r>
      <w:r>
        <w:rPr>
          <w:rFonts w:ascii="Calibri" w:cs="Calibri" w:eastAsia="Calibri" w:hAnsi="Calibri"/>
          <w:i/>
          <w:iCs/>
          <w:color w:val="2A1B1D"/>
          <w:sz w:val="21"/>
          <w:szCs w:val="21"/>
        </w:rPr>
        <w:t xml:space="preserve">A NED who has worked through the Pre view should arrive at the meeting feeling thoroughly prepared — not because they spent five hours, but because the system supported their preparation in a way that made every minute substantive.</w:t>
      </w:r>
    </w:p>
    <w:p>
      <w:r>
        <w:br w:type="page"/>
      </w:r>
    </w:p>
    <w:p>
      <w:pPr>
        <w:pStyle w:val="Heading2"/>
        <w:spacing w:after="160" w:before="320"/>
      </w:pPr>
      <w:r>
        <w:rPr>
          <w:rFonts w:ascii="Georgia" w:cs="Georgia" w:eastAsia="Georgia" w:hAnsi="Georgia"/>
          <w:b/>
          <w:bCs/>
          <w:color w:val="2A1B1D"/>
          <w:sz w:val="28"/>
          <w:szCs w:val="28"/>
        </w:rPr>
        <w:t xml:space="preserve">5.2  Act 2 — In</w:t>
      </w:r>
    </w:p>
    <w:p>
      <w:pPr>
        <w:shd w:fill="F0EAE0" w:color="F0EAE0" w:val="solid"/>
        <w:spacing w:after="200" w:before="200"/>
        <w:ind w:left="240" w:right="240"/>
      </w:pPr>
      <w:r>
        <w:rPr>
          <w:rFonts w:ascii="Georgia" w:cs="Georgia" w:eastAsia="Georgia" w:hAnsi="Georgia"/>
          <w:b/>
          <w:bCs/>
          <w:color w:val="C25A38"/>
          <w:spacing w:val="30"/>
          <w:sz w:val="22"/>
          <w:szCs w:val="22"/>
        </w:rPr>
        <w:t xml:space="preserve">ACT In — </w:t>
      </w:r>
      <w:r>
        <w:rPr>
          <w:rFonts w:ascii="Georgia" w:cs="Georgia" w:eastAsia="Georgia" w:hAnsi="Georgia"/>
          <w:b/>
          <w:bCs/>
          <w:color w:val="2A1B1D"/>
          <w:sz w:val="22"/>
          <w:szCs w:val="22"/>
        </w:rPr>
        <w:t xml:space="preserve">In the meeting
</w:t>
      </w:r>
      <w:r>
        <w:rPr>
          <w:rFonts w:ascii="Calibri" w:cs="Calibri" w:eastAsia="Calibri" w:hAnsi="Calibri"/>
          <w:i/>
          <w:iCs/>
          <w:color w:val="5A4A4D"/>
          <w:sz w:val="19"/>
          <w:szCs w:val="19"/>
        </w:rPr>
        <w:t xml:space="preserve">The meeting is happening. The NED is engaged — listening, asking, deciding. NED Cycle Manager supports lightweight in-meeting note-taking and decision registration, without trying to replace the meeting itself.</w:t>
      </w:r>
    </w:p>
    <w:p>
      <w:pPr>
        <w:spacing w:after="80" w:before="200"/>
      </w:pPr>
      <w:r>
        <w:rPr>
          <w:rFonts w:ascii="Calibri" w:cs="Calibri" w:eastAsia="Calibri" w:hAnsi="Calibri"/>
          <w:b/>
          <w:bCs/>
          <w:color w:val="C25A38"/>
          <w:spacing w:val="80"/>
          <w:sz w:val="16"/>
          <w:szCs w:val="16"/>
        </w:rPr>
        <w:t xml:space="preserve">THE IN JOURNEY</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On the day of the meeting, the NED opens the meeting view. The state has automatically advanced from Pre-Ready to In. The view shows: their questions list, the agenda, and a clean note-taking surface.</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During the meeting, the NED takes notes. Three types: Question asked / response received; Decision registered; Open note.</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The note-taking surface is clean and dense. Single keystroke or single click to add each note type. No multi-step forms.</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The questions list updates as the NED ticks off questions they've asked.</w:t>
      </w:r>
    </w:p>
    <w:p>
      <w:pPr>
        <w:spacing w:after="100"/>
        <w:ind w:left="720" w:hanging="360"/>
      </w:pPr>
      <w:r>
        <w:rPr>
          <w:rFonts w:ascii="Calibri" w:cs="Calibri" w:eastAsia="Calibri" w:hAnsi="Calibri"/>
          <w:b/>
          <w:bCs/>
          <w:color w:val="2A1B1D"/>
          <w:sz w:val="22"/>
          <w:szCs w:val="22"/>
        </w:rPr>
        <w:t xml:space="preserve">5.  </w:t>
      </w:r>
      <w:r>
        <w:rPr>
          <w:rFonts w:ascii="Calibri" w:cs="Calibri" w:eastAsia="Calibri" w:hAnsi="Calibri"/>
          <w:color w:val="2A1B1D"/>
          <w:sz w:val="22"/>
          <w:szCs w:val="22"/>
        </w:rPr>
        <w:t xml:space="preserve">After the meeting ends, the NED clicks Mark meeting complete. The state moves from In to Post.</w:t>
      </w:r>
    </w:p>
    <w:p>
      <w:pPr>
        <w:pStyle w:val="Heading3"/>
        <w:spacing w:after="120" w:before="220"/>
      </w:pPr>
      <w:r>
        <w:rPr>
          <w:rFonts w:ascii="Calibri" w:cs="Calibri" w:eastAsia="Calibri" w:hAnsi="Calibri"/>
          <w:b/>
          <w:bCs/>
          <w:color w:val="2A1B1D"/>
          <w:sz w:val="22"/>
          <w:szCs w:val="22"/>
        </w:rPr>
        <w:t xml:space="preserve">5.2.1  Note-taking discipline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 real-time AI commentary on what's being said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 attempt to transcribe the meeting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 prompts to the NED during the meeting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Optional voice-input for note capture</w:t>
      </w:r>
    </w:p>
    <w:p>
      <w:pPr>
        <w:shd w:fill="F4F1ED" w:color="F4F1ED" w:val="solid"/>
        <w:spacing w:after="140" w:before="100"/>
        <w:ind w:left="240" w:right="240"/>
      </w:pPr>
      <w:r>
        <w:rPr>
          <w:rFonts w:ascii="Calibri" w:cs="Calibri" w:eastAsia="Calibri" w:hAnsi="Calibri"/>
          <w:b/>
          <w:bCs/>
          <w:color w:val="C25A38"/>
          <w:spacing w:val="60"/>
          <w:sz w:val="19"/>
          <w:szCs w:val="19"/>
        </w:rPr>
        <w:t xml:space="preserve">The In recognition test:  </w:t>
      </w:r>
      <w:r>
        <w:rPr>
          <w:rFonts w:ascii="Calibri" w:cs="Calibri" w:eastAsia="Calibri" w:hAnsi="Calibri"/>
          <w:i/>
          <w:iCs/>
          <w:color w:val="2A1B1D"/>
          <w:sz w:val="21"/>
          <w:szCs w:val="21"/>
        </w:rPr>
        <w:t xml:space="preserve">A NED in a meeting using NED Cycle Manager for notes should not feel that the system is interrupting their attention. The notes get captured; the meeting gets the attention.</w:t>
      </w:r>
    </w:p>
    <w:p>
      <w:r>
        <w:br w:type="page"/>
      </w:r>
    </w:p>
    <w:p>
      <w:pPr>
        <w:pStyle w:val="Heading2"/>
        <w:spacing w:after="160" w:before="320"/>
      </w:pPr>
      <w:r>
        <w:rPr>
          <w:rFonts w:ascii="Georgia" w:cs="Georgia" w:eastAsia="Georgia" w:hAnsi="Georgia"/>
          <w:b/>
          <w:bCs/>
          <w:color w:val="2A1B1D"/>
          <w:sz w:val="28"/>
          <w:szCs w:val="28"/>
        </w:rPr>
        <w:t xml:space="preserve">5.3  Act 3 — Post</w:t>
      </w:r>
    </w:p>
    <w:p>
      <w:pPr>
        <w:shd w:fill="F0EAE0" w:color="F0EAE0" w:val="solid"/>
        <w:spacing w:after="200" w:before="200"/>
        <w:ind w:left="240" w:right="240"/>
      </w:pPr>
      <w:r>
        <w:rPr>
          <w:rFonts w:ascii="Georgia" w:cs="Georgia" w:eastAsia="Georgia" w:hAnsi="Georgia"/>
          <w:b/>
          <w:bCs/>
          <w:color w:val="C25A38"/>
          <w:spacing w:val="30"/>
          <w:sz w:val="22"/>
          <w:szCs w:val="22"/>
        </w:rPr>
        <w:t xml:space="preserve">ACT Post — </w:t>
      </w:r>
      <w:r>
        <w:rPr>
          <w:rFonts w:ascii="Georgia" w:cs="Georgia" w:eastAsia="Georgia" w:hAnsi="Georgia"/>
          <w:b/>
          <w:bCs/>
          <w:color w:val="2A1B1D"/>
          <w:sz w:val="22"/>
          <w:szCs w:val="22"/>
        </w:rPr>
        <w:t xml:space="preserve">Post-meeting
</w:t>
      </w:r>
      <w:r>
        <w:rPr>
          <w:rFonts w:ascii="Calibri" w:cs="Calibri" w:eastAsia="Calibri" w:hAnsi="Calibri"/>
          <w:i/>
          <w:iCs/>
          <w:color w:val="5A4A4D"/>
          <w:sz w:val="19"/>
          <w:szCs w:val="19"/>
        </w:rPr>
        <w:t xml:space="preserve">The meeting is over. The NED reflects, registers final decisions, formulates follow-ups, monitors implementation. Post-meeting work continues until the next cycle's Pre begins.</w:t>
      </w:r>
    </w:p>
    <w:p>
      <w:pPr>
        <w:spacing w:after="80" w:before="200"/>
      </w:pPr>
      <w:r>
        <w:rPr>
          <w:rFonts w:ascii="Calibri" w:cs="Calibri" w:eastAsia="Calibri" w:hAnsi="Calibri"/>
          <w:b/>
          <w:bCs/>
          <w:color w:val="C25A38"/>
          <w:spacing w:val="80"/>
          <w:sz w:val="16"/>
          <w:szCs w:val="16"/>
        </w:rPr>
        <w:t xml:space="preserve">THE POST JOURNEY</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Within 24 hours of the meeting, the meeting view shows the Post state. At the top: the NED's notes from the meeting, organised by type.</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The NED reviews their notes, edits as needed, and adds anything they didn't capture in the meeting itself.</w:t>
      </w:r>
    </w:p>
    <w:p>
      <w:pPr>
        <w:spacing w:after="100"/>
        <w:ind w:left="720" w:hanging="360"/>
      </w:pPr>
      <w:r>
        <w:rPr>
          <w:rFonts w:ascii="Calibri" w:cs="Calibri" w:eastAsia="Calibri" w:hAnsi="Calibri"/>
          <w:b/>
          <w:bCs/>
          <w:color w:val="2A1B1D"/>
          <w:sz w:val="22"/>
          <w:szCs w:val="22"/>
        </w:rPr>
        <w:t xml:space="preserve">3.  </w:t>
      </w:r>
      <w:r>
        <w:rPr>
          <w:rFonts w:ascii="Calibri" w:cs="Calibri" w:eastAsia="Calibri" w:hAnsi="Calibri"/>
          <w:color w:val="2A1B1D"/>
          <w:sz w:val="22"/>
          <w:szCs w:val="22"/>
        </w:rPr>
        <w:t xml:space="preserve">The NED registers final positions. For each decision the committee made, the NED can register their position (For / Against / Abstained) and any private note.</w:t>
      </w:r>
    </w:p>
    <w:p>
      <w:pPr>
        <w:spacing w:after="100"/>
        <w:ind w:left="720" w:hanging="360"/>
      </w:pPr>
      <w:r>
        <w:rPr>
          <w:rFonts w:ascii="Calibri" w:cs="Calibri" w:eastAsia="Calibri" w:hAnsi="Calibri"/>
          <w:b/>
          <w:bCs/>
          <w:color w:val="2A1B1D"/>
          <w:sz w:val="22"/>
          <w:szCs w:val="22"/>
        </w:rPr>
        <w:t xml:space="preserve">4.  </w:t>
      </w:r>
      <w:r>
        <w:rPr>
          <w:rFonts w:ascii="Calibri" w:cs="Calibri" w:eastAsia="Calibri" w:hAnsi="Calibri"/>
          <w:color w:val="2A1B1D"/>
          <w:sz w:val="22"/>
          <w:szCs w:val="22"/>
        </w:rPr>
        <w:t xml:space="preserve">The NED formulates follow-ups.</w:t>
      </w:r>
    </w:p>
    <w:p>
      <w:pPr>
        <w:spacing w:after="100"/>
        <w:ind w:left="720" w:hanging="360"/>
      </w:pPr>
      <w:r>
        <w:rPr>
          <w:rFonts w:ascii="Calibri" w:cs="Calibri" w:eastAsia="Calibri" w:hAnsi="Calibri"/>
          <w:b/>
          <w:bCs/>
          <w:color w:val="2A1B1D"/>
          <w:sz w:val="22"/>
          <w:szCs w:val="22"/>
        </w:rPr>
        <w:t xml:space="preserve">5.  </w:t>
      </w:r>
      <w:r>
        <w:rPr>
          <w:rFonts w:ascii="Calibri" w:cs="Calibri" w:eastAsia="Calibri" w:hAnsi="Calibri"/>
          <w:color w:val="2A1B1D"/>
          <w:sz w:val="22"/>
          <w:szCs w:val="22"/>
        </w:rPr>
        <w:t xml:space="preserve">Follow-ups can be sent. Akki helps draft in the NED's voice, on the NED's approval per send.</w:t>
      </w:r>
    </w:p>
    <w:p>
      <w:pPr>
        <w:spacing w:after="100"/>
        <w:ind w:left="720" w:hanging="360"/>
      </w:pPr>
      <w:r>
        <w:rPr>
          <w:rFonts w:ascii="Calibri" w:cs="Calibri" w:eastAsia="Calibri" w:hAnsi="Calibri"/>
          <w:b/>
          <w:bCs/>
          <w:color w:val="2A1B1D"/>
          <w:sz w:val="22"/>
          <w:szCs w:val="22"/>
        </w:rPr>
        <w:t xml:space="preserve">6.  </w:t>
      </w:r>
      <w:r>
        <w:rPr>
          <w:rFonts w:ascii="Calibri" w:cs="Calibri" w:eastAsia="Calibri" w:hAnsi="Calibri"/>
          <w:color w:val="2A1B1D"/>
          <w:sz w:val="22"/>
          <w:szCs w:val="22"/>
        </w:rPr>
        <w:t xml:space="preserve">The NED clicks Close meeting.</w:t>
      </w:r>
    </w:p>
    <w:p>
      <w:pPr>
        <w:pStyle w:val="Heading3"/>
        <w:spacing w:after="120" w:before="220"/>
      </w:pPr>
      <w:r>
        <w:rPr>
          <w:rFonts w:ascii="Calibri" w:cs="Calibri" w:eastAsia="Calibri" w:hAnsi="Calibri"/>
          <w:b/>
          <w:bCs/>
          <w:color w:val="2A1B1D"/>
          <w:sz w:val="22"/>
          <w:szCs w:val="22"/>
        </w:rPr>
        <w:t xml:space="preserve">5.3.1  Follow-up management</w:t>
      </w:r>
    </w:p>
    <w:p>
      <w:pPr>
        <w:spacing w:after="160"/>
        <w:jc w:val="left"/>
      </w:pPr>
      <w:r>
        <w:rPr>
          <w:rFonts w:ascii="Calibri" w:cs="Calibri" w:eastAsia="Calibri" w:hAnsi="Calibri"/>
          <w:b w:val="false"/>
          <w:bCs w:val="false"/>
          <w:i w:val="false"/>
          <w:iCs w:val="false"/>
          <w:color w:val="2A1B1D"/>
          <w:sz w:val="22"/>
          <w:szCs w:val="22"/>
        </w:rPr>
        <w:t xml:space="preserve">Follow-ups appear on the cross-board landing in the Outstanding items across boards section: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Each follow-up shows the originating meeting, the committee, what was committed, and the status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Akki monitors received responses where visible to the system</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If a follow-up is overdue, the system surfaces it calmly, not aggressively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NED can send a chase with one click — Akki drafts in the NED's voice</w:t>
      </w:r>
    </w:p>
    <w:p>
      <w:pPr>
        <w:shd w:fill="F4F1ED" w:color="F4F1ED" w:val="solid"/>
        <w:spacing w:after="140" w:before="100"/>
        <w:ind w:left="240" w:right="240"/>
      </w:pPr>
      <w:r>
        <w:rPr>
          <w:rFonts w:ascii="Calibri" w:cs="Calibri" w:eastAsia="Calibri" w:hAnsi="Calibri"/>
          <w:b/>
          <w:bCs/>
          <w:color w:val="C25A38"/>
          <w:spacing w:val="60"/>
          <w:sz w:val="19"/>
          <w:szCs w:val="19"/>
        </w:rPr>
        <w:t xml:space="preserve">The Post recognition test:  </w:t>
      </w:r>
      <w:r>
        <w:rPr>
          <w:rFonts w:ascii="Calibri" w:cs="Calibri" w:eastAsia="Calibri" w:hAnsi="Calibri"/>
          <w:i/>
          <w:iCs/>
          <w:color w:val="2A1B1D"/>
          <w:sz w:val="21"/>
          <w:szCs w:val="21"/>
        </w:rPr>
        <w:t xml:space="preserve">A NED working through the Post act should leave with their record of the meeting complete, their follow-ups registered, and confidence that what they want to monitor will be visible to them in the run-up to the next meeting.</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6.  The per-committee through-line</w:t>
      </w:r>
    </w:p>
    <w:p>
      <w:pPr>
        <w:spacing w:after="160"/>
        <w:jc w:val="left"/>
      </w:pPr>
      <w:r>
        <w:rPr>
          <w:rFonts w:ascii="Calibri" w:cs="Calibri" w:eastAsia="Calibri" w:hAnsi="Calibri"/>
          <w:b w:val="false"/>
          <w:bCs w:val="false"/>
          <w:i w:val="false"/>
          <w:iCs w:val="false"/>
          <w:color w:val="2A1B1D"/>
          <w:sz w:val="22"/>
          <w:szCs w:val="22"/>
        </w:rPr>
        <w:t xml:space="preserve">Every committee the NED sits on accumulates a through-line. This is the property that makes NED Cycle Manager more valuable in year three than in year one.</w:t>
      </w:r>
    </w:p>
    <w:p>
      <w:pPr>
        <w:pStyle w:val="Heading2"/>
        <w:spacing w:after="160" w:before="320"/>
      </w:pPr>
      <w:r>
        <w:rPr>
          <w:rFonts w:ascii="Georgia" w:cs="Georgia" w:eastAsia="Georgia" w:hAnsi="Georgia"/>
          <w:b/>
          <w:bCs/>
          <w:color w:val="2A1B1D"/>
          <w:sz w:val="28"/>
          <w:szCs w:val="28"/>
        </w:rPr>
        <w:t xml:space="preserve">6.1  What the through-line surfaces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Recurring questions — questions the NED has raised across multiple meetings on this committee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Deferred decisions — decisions the committee considered but deferred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Patterns of management response — how management has typically responded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Position history — the NED's own positions on prior decisions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Pack patterns — what the pack has typically looked like</w:t>
      </w:r>
    </w:p>
    <w:p>
      <w:pPr>
        <w:pStyle w:val="Heading2"/>
        <w:spacing w:after="160" w:before="320"/>
      </w:pPr>
      <w:r>
        <w:rPr>
          <w:rFonts w:ascii="Georgia" w:cs="Georgia" w:eastAsia="Georgia" w:hAnsi="Georgia"/>
          <w:b/>
          <w:bCs/>
          <w:color w:val="2A1B1D"/>
          <w:sz w:val="28"/>
          <w:szCs w:val="28"/>
        </w:rPr>
        <w:t xml:space="preserve">6.2  Where through-line surfaces in the journey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In the Pre act, under Prior decisions on this committee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In the In act, under the NED's questions list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In the Post act, when registering positions and formulating follow-ups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On the cross-board landing, in the Outstanding items section</w:t>
      </w:r>
    </w:p>
    <w:p>
      <w:pPr>
        <w:pStyle w:val="Heading2"/>
        <w:spacing w:after="160" w:before="320"/>
      </w:pPr>
      <w:r>
        <w:rPr>
          <w:rFonts w:ascii="Georgia" w:cs="Georgia" w:eastAsia="Georgia" w:hAnsi="Georgia"/>
          <w:b/>
          <w:bCs/>
          <w:color w:val="2A1B1D"/>
          <w:sz w:val="28"/>
          <w:szCs w:val="28"/>
        </w:rPr>
        <w:t xml:space="preserve">6.3  The committee view</w:t>
      </w:r>
    </w:p>
    <w:p>
      <w:pPr>
        <w:spacing w:after="160"/>
        <w:jc w:val="left"/>
      </w:pPr>
      <w:r>
        <w:rPr>
          <w:rFonts w:ascii="Calibri" w:cs="Calibri" w:eastAsia="Calibri" w:hAnsi="Calibri"/>
          <w:b w:val="false"/>
          <w:bCs w:val="false"/>
          <w:i w:val="false"/>
          <w:iCs w:val="false"/>
          <w:color w:val="2A1B1D"/>
          <w:sz w:val="22"/>
          <w:szCs w:val="22"/>
        </w:rPr>
        <w:t xml:space="preserve">Accessible from any meeting view via a Committee history link, the committee view shows the full through-line in one place: every meeting going back, every decision registered, every follow-up sent, every recurring question, every pattern observed.</w:t>
      </w:r>
    </w:p>
    <w:p>
      <w:pPr>
        <w:spacing w:after="160"/>
        <w:jc w:val="left"/>
      </w:pPr>
      <w:r>
        <w:rPr>
          <w:rFonts w:ascii="Calibri" w:cs="Calibri" w:eastAsia="Calibri" w:hAnsi="Calibri"/>
          <w:b w:val="false"/>
          <w:bCs w:val="false"/>
          <w:i w:val="false"/>
          <w:iCs w:val="false"/>
          <w:color w:val="2A1B1D"/>
          <w:sz w:val="22"/>
          <w:szCs w:val="22"/>
        </w:rPr>
        <w:t xml:space="preserve">This is the durable record. It is private to the NED. It is searchable. It is the substrate of the NED's institutional memory.</w:t>
      </w:r>
    </w:p>
    <w:p>
      <w:pPr>
        <w:shd w:fill="F4F1ED" w:color="F4F1ED" w:val="solid"/>
        <w:spacing w:after="140" w:before="100"/>
        <w:ind w:left="240" w:right="240"/>
      </w:pPr>
      <w:r>
        <w:rPr>
          <w:rFonts w:ascii="Calibri" w:cs="Calibri" w:eastAsia="Calibri" w:hAnsi="Calibri"/>
          <w:b/>
          <w:bCs/>
          <w:color w:val="C25A38"/>
          <w:spacing w:val="60"/>
          <w:sz w:val="19"/>
          <w:szCs w:val="19"/>
        </w:rPr>
        <w:t xml:space="preserve">The through-line recognition test:  </w:t>
      </w:r>
      <w:r>
        <w:rPr>
          <w:rFonts w:ascii="Calibri" w:cs="Calibri" w:eastAsia="Calibri" w:hAnsi="Calibri"/>
          <w:i/>
          <w:iCs/>
          <w:color w:val="2A1B1D"/>
          <w:sz w:val="21"/>
          <w:szCs w:val="21"/>
        </w:rPr>
        <w:t xml:space="preserve">A NED returning to a committee in year three should feel that the system has been with them through every prior meeting.</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7.  Cross-board patterns — and confidentiality</w:t>
      </w:r>
    </w:p>
    <w:p>
      <w:pPr>
        <w:spacing w:after="160"/>
        <w:jc w:val="left"/>
      </w:pPr>
      <w:r>
        <w:rPr>
          <w:rFonts w:ascii="Calibri" w:cs="Calibri" w:eastAsia="Calibri" w:hAnsi="Calibri"/>
          <w:b w:val="false"/>
          <w:bCs w:val="false"/>
          <w:i w:val="false"/>
          <w:iCs w:val="false"/>
          <w:color w:val="2A1B1D"/>
          <w:sz w:val="22"/>
          <w:szCs w:val="22"/>
        </w:rPr>
        <w:t xml:space="preserve">This is the most distinctive capability of NED Cycle Manager. It is also the most architecturally sensitive.</w:t>
      </w:r>
    </w:p>
    <w:p>
      <w:pPr>
        <w:pBdr>
          <w:left w:val="single" w:color="C25A38" w:sz="12" w:space="12"/>
        </w:pBdr>
        <w:shd w:fill="F4ECEC" w:color="F4ECEC" w:val="solid"/>
        <w:spacing w:after="140" w:before="100"/>
        <w:ind w:left="360" w:right="240"/>
      </w:pPr>
      <w:r>
        <w:rPr>
          <w:rFonts w:ascii="Calibri" w:cs="Calibri" w:eastAsia="Calibri" w:hAnsi="Calibri"/>
          <w:b/>
          <w:bCs/>
          <w:color w:val="C25A38"/>
          <w:spacing w:val="60"/>
          <w:sz w:val="19"/>
          <w:szCs w:val="19"/>
        </w:rPr>
        <w:t xml:space="preserve">Confidentiality requirement:  </w:t>
      </w:r>
      <w:r>
        <w:rPr>
          <w:rFonts w:ascii="Calibri" w:cs="Calibri" w:eastAsia="Calibri" w:hAnsi="Calibri"/>
          <w:color w:val="2A1B1D"/>
          <w:sz w:val="21"/>
          <w:szCs w:val="21"/>
        </w:rPr>
        <w:t xml:space="preserve">Cross-board confidentiality is a hard requirement. A NED on competing institutions must be confident that material from one board cannot leak — not even through the system's own pattern detection — into the experience of another board the NED also sits on. This guardrail is enforced architecturally; it is not a policy promise the user has to trust.</w:t>
      </w:r>
    </w:p>
    <w:p>
      <w:pPr>
        <w:pStyle w:val="Heading2"/>
        <w:spacing w:after="160" w:before="320"/>
      </w:pPr>
      <w:r>
        <w:rPr>
          <w:rFonts w:ascii="Georgia" w:cs="Georgia" w:eastAsia="Georgia" w:hAnsi="Georgia"/>
          <w:b/>
          <w:bCs/>
          <w:color w:val="2A1B1D"/>
          <w:sz w:val="28"/>
          <w:szCs w:val="28"/>
        </w:rPr>
        <w:t xml:space="preserve">7.1  How patterns are detected</w:t>
      </w:r>
    </w:p>
    <w:p>
      <w:pPr>
        <w:spacing w:after="160"/>
        <w:jc w:val="left"/>
      </w:pPr>
      <w:r>
        <w:rPr>
          <w:rFonts w:ascii="Calibri" w:cs="Calibri" w:eastAsia="Calibri" w:hAnsi="Calibri"/>
          <w:b w:val="false"/>
          <w:bCs w:val="false"/>
          <w:i w:val="false"/>
          <w:iCs w:val="false"/>
          <w:color w:val="2A1B1D"/>
          <w:sz w:val="22"/>
          <w:szCs w:val="22"/>
        </w:rPr>
        <w:t xml:space="preserve">The system detects patterns within the NED's view across boards by comparing topic signatures, regulatory references, governance themes, and recurring question structures. The detection happens at a layer where only the NED's own activity is visible — no cross-board content is exchanged or surfaced; only the pattern (the topic, the theme) is named.</w:t>
      </w:r>
    </w:p>
    <w:p>
      <w:pPr>
        <w:spacing w:after="160"/>
        <w:jc w:val="left"/>
      </w:pPr>
      <w:r>
        <w:rPr>
          <w:rFonts w:ascii="Calibri" w:cs="Calibri" w:eastAsia="Calibri" w:hAnsi="Calibri"/>
          <w:b w:val="false"/>
          <w:bCs w:val="false"/>
          <w:i w:val="false"/>
          <w:iCs w:val="false"/>
          <w:color w:val="2A1B1D"/>
          <w:sz w:val="22"/>
          <w:szCs w:val="22"/>
        </w:rPr>
        <w:t xml:space="preserve">Examples of detectable patterns: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"You've engaged with cyber resilience questions in three of your audit committees in the last six months"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same regulatory development on stress testing is on agendas at two of your boards within the next month"</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"Three of your boards' technology committees have considered AI governance frameworks recently"</w:t>
      </w:r>
    </w:p>
    <w:p>
      <w:pPr>
        <w:pStyle w:val="Heading2"/>
        <w:spacing w:after="160" w:before="320"/>
      </w:pPr>
      <w:r>
        <w:rPr>
          <w:rFonts w:ascii="Georgia" w:cs="Georgia" w:eastAsia="Georgia" w:hAnsi="Georgia"/>
          <w:b/>
          <w:bCs/>
          <w:color w:val="2A1B1D"/>
          <w:sz w:val="28"/>
          <w:szCs w:val="28"/>
        </w:rPr>
        <w:t xml:space="preserve">7.2  How patterns surface</w:t>
      </w:r>
    </w:p>
    <w:p>
      <w:pPr>
        <w:spacing w:after="100"/>
        <w:ind w:left="720" w:hanging="360"/>
      </w:pPr>
      <w:r>
        <w:rPr>
          <w:rFonts w:ascii="Calibri" w:cs="Calibri" w:eastAsia="Calibri" w:hAnsi="Calibri"/>
          <w:b/>
          <w:bCs/>
          <w:color w:val="2A1B1D"/>
          <w:sz w:val="22"/>
          <w:szCs w:val="22"/>
        </w:rPr>
        <w:t xml:space="preserve">1.  </w:t>
      </w:r>
      <w:r>
        <w:rPr>
          <w:rFonts w:ascii="Calibri" w:cs="Calibri" w:eastAsia="Calibri" w:hAnsi="Calibri"/>
          <w:color w:val="2A1B1D"/>
          <w:sz w:val="22"/>
          <w:szCs w:val="22"/>
        </w:rPr>
        <w:t xml:space="preserve">On the cross-board landing, in the Patterns worth knowing section. One or two patterns at a time, in coach voice. The NED can dismiss the pattern or click for more (the pattern's reasoning is shown without exposing source content).</w:t>
      </w:r>
    </w:p>
    <w:p>
      <w:pPr>
        <w:spacing w:after="100"/>
        <w:ind w:left="720" w:hanging="360"/>
      </w:pPr>
      <w:r>
        <w:rPr>
          <w:rFonts w:ascii="Calibri" w:cs="Calibri" w:eastAsia="Calibri" w:hAnsi="Calibri"/>
          <w:b/>
          <w:bCs/>
          <w:color w:val="2A1B1D"/>
          <w:sz w:val="22"/>
          <w:szCs w:val="22"/>
        </w:rPr>
        <w:t xml:space="preserve">2.  </w:t>
      </w:r>
      <w:r>
        <w:rPr>
          <w:rFonts w:ascii="Calibri" w:cs="Calibri" w:eastAsia="Calibri" w:hAnsi="Calibri"/>
          <w:color w:val="2A1B1D"/>
          <w:sz w:val="22"/>
          <w:szCs w:val="22"/>
        </w:rPr>
        <w:t xml:space="preserve">In a relevant meeting Pre view, where the system has detected that an upcoming meeting touches a pattern. The NED can request a brief; the brief shows the pattern, references which other board it touches, but never shows that other board's content.</w:t>
      </w:r>
    </w:p>
    <w:p>
      <w:pPr>
        <w:pStyle w:val="Heading2"/>
        <w:spacing w:after="160" w:before="320"/>
      </w:pPr>
      <w:r>
        <w:rPr>
          <w:rFonts w:ascii="Georgia" w:cs="Georgia" w:eastAsia="Georgia" w:hAnsi="Georgia"/>
          <w:b/>
          <w:bCs/>
          <w:color w:val="2A1B1D"/>
          <w:sz w:val="28"/>
          <w:szCs w:val="28"/>
        </w:rPr>
        <w:t xml:space="preserve">7.3  What is exchanged and what is not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Exchanged across the NED's view — topic recognition, theme matching, recurrence detection. The pattern signature.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Never exchanged — paper content from one board surfacing in another's context. Decision text from one committee appearing alongside another's. Specific positions or notes the NED took at one board appearing alongside another.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Cross-board observations are descriptive, not substantive — "The same theme is live on three of your boards" is acceptable. "The Bank A audit committee is considering [specific decision]" surfacing in a Healthcare B meeting context is not, even to the same NED.</w:t>
      </w:r>
    </w:p>
    <w:p>
      <w:pPr>
        <w:pStyle w:val="Heading2"/>
        <w:spacing w:after="160" w:before="320"/>
      </w:pPr>
      <w:r>
        <w:rPr>
          <w:rFonts w:ascii="Georgia" w:cs="Georgia" w:eastAsia="Georgia" w:hAnsi="Georgia"/>
          <w:b/>
          <w:bCs/>
          <w:color w:val="2A1B1D"/>
          <w:sz w:val="28"/>
          <w:szCs w:val="28"/>
        </w:rPr>
        <w:t xml:space="preserve">7.4  The architectural enforcement</w:t>
      </w:r>
    </w:p>
    <w:p>
      <w:pPr>
        <w:spacing w:after="160"/>
        <w:jc w:val="left"/>
      </w:pPr>
      <w:r>
        <w:rPr>
          <w:rFonts w:ascii="Calibri" w:cs="Calibri" w:eastAsia="Calibri" w:hAnsi="Calibri"/>
          <w:b w:val="false"/>
          <w:bCs w:val="false"/>
          <w:i w:val="false"/>
          <w:iCs w:val="false"/>
          <w:color w:val="2A1B1D"/>
          <w:sz w:val="22"/>
          <w:szCs w:val="22"/>
        </w:rPr>
        <w:t xml:space="preserve">This must be implemented as an architectural constraint, not a policy preference. The system cannot have a privileged view across boards that, if compromised, would leak content. The cross-board pattern detection runs on metadata signatures, not content. The NED's own activity is the only source of cross-board signal.</w:t>
      </w:r>
    </w:p>
    <w:p>
      <w:pPr>
        <w:spacing w:after="160"/>
        <w:jc w:val="left"/>
      </w:pPr>
      <w:r>
        <w:rPr>
          <w:rFonts w:ascii="Calibri" w:cs="Calibri" w:eastAsia="Calibri" w:hAnsi="Calibri"/>
          <w:b w:val="false"/>
          <w:bCs w:val="false"/>
          <w:i w:val="false"/>
          <w:iCs w:val="false"/>
          <w:color w:val="2A1B1D"/>
          <w:sz w:val="22"/>
          <w:szCs w:val="22"/>
        </w:rPr>
        <w:t xml:space="preserve">This is a build-time guardrail. Engineering must ensure that no path exists by which content can leak across boards in the NED's own view, even by accident or via system failure.</w:t>
      </w:r>
    </w:p>
    <w:p>
      <w:pPr>
        <w:shd w:fill="F4F1ED" w:color="F4F1ED" w:val="solid"/>
        <w:spacing w:after="140" w:before="100"/>
        <w:ind w:left="240" w:right="240"/>
      </w:pPr>
      <w:r>
        <w:rPr>
          <w:rFonts w:ascii="Calibri" w:cs="Calibri" w:eastAsia="Calibri" w:hAnsi="Calibri"/>
          <w:b/>
          <w:bCs/>
          <w:color w:val="C25A38"/>
          <w:spacing w:val="60"/>
          <w:sz w:val="19"/>
          <w:szCs w:val="19"/>
        </w:rPr>
        <w:t xml:space="preserve">The cross-board recognition test:  </w:t>
      </w:r>
      <w:r>
        <w:rPr>
          <w:rFonts w:ascii="Calibri" w:cs="Calibri" w:eastAsia="Calibri" w:hAnsi="Calibri"/>
          <w:i/>
          <w:iCs/>
          <w:color w:val="2A1B1D"/>
          <w:sz w:val="21"/>
          <w:szCs w:val="21"/>
        </w:rPr>
        <w:t xml:space="preserve">A NED on three boards should be able to verify, by inspection, that no information from one board has leaked to another in their view. The patterns surface; the content does not.</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8.  Personal memory across years</w:t>
      </w:r>
    </w:p>
    <w:p>
      <w:pPr>
        <w:spacing w:after="160"/>
        <w:jc w:val="left"/>
      </w:pPr>
      <w:r>
        <w:rPr>
          <w:rFonts w:ascii="Calibri" w:cs="Calibri" w:eastAsia="Calibri" w:hAnsi="Calibri"/>
          <w:b w:val="false"/>
          <w:bCs w:val="false"/>
          <w:i w:val="false"/>
          <w:iCs w:val="false"/>
          <w:color w:val="2A1B1D"/>
          <w:sz w:val="22"/>
          <w:szCs w:val="22"/>
        </w:rPr>
        <w:t xml:space="preserve">A senior NED's tenure on a board spans multiple years. NED Cycle Manager preserves this personal record — durable, private, retrievable.</w:t>
      </w:r>
    </w:p>
    <w:p>
      <w:pPr>
        <w:pStyle w:val="Heading2"/>
        <w:spacing w:after="160" w:before="320"/>
      </w:pPr>
      <w:r>
        <w:rPr>
          <w:rFonts w:ascii="Georgia" w:cs="Georgia" w:eastAsia="Georgia" w:hAnsi="Georgia"/>
          <w:b/>
          <w:bCs/>
          <w:color w:val="2A1B1D"/>
          <w:sz w:val="28"/>
          <w:szCs w:val="28"/>
        </w:rPr>
        <w:t xml:space="preserve">8.1  What is preserved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Every meeting attended (the date, the agenda, the pack)</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Every question raised by the NED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Every decision the committee made (the decision text and the NED's registered position)</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Every note the NED took</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Every follow-up the NED sent or monitored</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Every Solva session the NED ran related to a meeting or paper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Every Akki Chat conversation related to a meeting or paper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annotations and highlights the NED added to papers</w:t>
      </w:r>
    </w:p>
    <w:p>
      <w:pPr>
        <w:pStyle w:val="Heading2"/>
        <w:spacing w:after="160" w:before="320"/>
      </w:pPr>
      <w:r>
        <w:rPr>
          <w:rFonts w:ascii="Georgia" w:cs="Georgia" w:eastAsia="Georgia" w:hAnsi="Georgia"/>
          <w:b/>
          <w:bCs/>
          <w:color w:val="2A1B1D"/>
          <w:sz w:val="28"/>
          <w:szCs w:val="28"/>
        </w:rPr>
        <w:t xml:space="preserve">8.2  How it's accessed</w:t>
      </w:r>
    </w:p>
    <w:p>
      <w:pPr>
        <w:spacing w:after="160"/>
        <w:jc w:val="left"/>
      </w:pPr>
      <w:r>
        <w:rPr>
          <w:rFonts w:ascii="Calibri" w:cs="Calibri" w:eastAsia="Calibri" w:hAnsi="Calibri"/>
          <w:b w:val="false"/>
          <w:bCs w:val="false"/>
          <w:i w:val="false"/>
          <w:iCs w:val="false"/>
          <w:color w:val="2A1B1D"/>
          <w:sz w:val="22"/>
          <w:szCs w:val="22"/>
        </w:rPr>
        <w:t xml:space="preserve">The personal memory is searchable across: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By topic — "Show me everything I've engaged with on cyber resilience"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By decision — "What did I vote on at the Bank A audit committee in 2024?"</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By person — within the boundaries the company permits the NED to see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By date range — "What did I do at audit committees in Q2 2025?"</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By committee — through the committee view</w:t>
      </w:r>
    </w:p>
    <w:p>
      <w:pPr>
        <w:pStyle w:val="Heading2"/>
        <w:spacing w:after="160" w:before="320"/>
      </w:pPr>
      <w:r>
        <w:rPr>
          <w:rFonts w:ascii="Georgia" w:cs="Georgia" w:eastAsia="Georgia" w:hAnsi="Georgia"/>
          <w:b/>
          <w:bCs/>
          <w:color w:val="2A1B1D"/>
          <w:sz w:val="28"/>
          <w:szCs w:val="28"/>
        </w:rPr>
        <w:t xml:space="preserve">8.3  Privacy</w:t>
      </w:r>
    </w:p>
    <w:p>
      <w:pPr>
        <w:spacing w:after="160"/>
        <w:jc w:val="left"/>
      </w:pPr>
      <w:r>
        <w:rPr>
          <w:rFonts w:ascii="Calibri" w:cs="Calibri" w:eastAsia="Calibri" w:hAnsi="Calibri"/>
          <w:b w:val="false"/>
          <w:bCs w:val="false"/>
          <w:i w:val="false"/>
          <w:iCs w:val="false"/>
          <w:color w:val="2A1B1D"/>
          <w:sz w:val="22"/>
          <w:szCs w:val="22"/>
        </w:rPr>
        <w:t xml:space="preserve">The personal memory is private to the NED. No one else in the system has access to the NED's notes, registered positions, formulated questions, or annotations. The architecture enforces this.</w:t>
      </w:r>
    </w:p>
    <w:p>
      <w:pPr>
        <w:spacing w:after="160"/>
        <w:jc w:val="left"/>
      </w:pPr>
      <w:r>
        <w:rPr>
          <w:rFonts w:ascii="Calibri" w:cs="Calibri" w:eastAsia="Calibri" w:hAnsi="Calibri"/>
          <w:b w:val="false"/>
          <w:bCs w:val="false"/>
          <w:i w:val="false"/>
          <w:iCs w:val="false"/>
          <w:color w:val="2A1B1D"/>
          <w:sz w:val="22"/>
          <w:szCs w:val="22"/>
        </w:rPr>
        <w:t xml:space="preserve">If the NED steps off a board, their personal record of that board's work remains theirs. The board's institutional record belongs to the board; the NED's personal engagement with that work belongs to the NED.</w:t>
      </w:r>
    </w:p>
    <w:p>
      <w:pPr>
        <w:shd w:fill="F4F1ED" w:color="F4F1ED" w:val="solid"/>
        <w:spacing w:after="140" w:before="100"/>
        <w:ind w:left="240" w:right="240"/>
      </w:pPr>
      <w:r>
        <w:rPr>
          <w:rFonts w:ascii="Calibri" w:cs="Calibri" w:eastAsia="Calibri" w:hAnsi="Calibri"/>
          <w:b/>
          <w:bCs/>
          <w:color w:val="C25A38"/>
          <w:spacing w:val="60"/>
          <w:sz w:val="19"/>
          <w:szCs w:val="19"/>
        </w:rPr>
        <w:t xml:space="preserve">The personal memory recognition test:  </w:t>
      </w:r>
      <w:r>
        <w:rPr>
          <w:rFonts w:ascii="Calibri" w:cs="Calibri" w:eastAsia="Calibri" w:hAnsi="Calibri"/>
          <w:i/>
          <w:iCs/>
          <w:color w:val="2A1B1D"/>
          <w:sz w:val="21"/>
          <w:szCs w:val="21"/>
        </w:rPr>
        <w:t xml:space="preserve">A NED searching for what they registered three years ago about a topic that's just resurfaced should find the relevant record within thirty seconds. The system is the NED's external memory.</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9.  Voice — calibrated for NED posture</w:t>
      </w:r>
    </w:p>
    <w:p>
      <w:pPr>
        <w:spacing w:after="160"/>
        <w:jc w:val="left"/>
      </w:pPr>
      <w:r>
        <w:rPr>
          <w:rFonts w:ascii="Calibri" w:cs="Calibri" w:eastAsia="Calibri" w:hAnsi="Calibri"/>
          <w:b w:val="false"/>
          <w:bCs w:val="false"/>
          <w:i w:val="false"/>
          <w:iCs w:val="false"/>
          <w:color w:val="2A1B1D"/>
          <w:sz w:val="22"/>
          <w:szCs w:val="22"/>
        </w:rPr>
        <w:t xml:space="preserve">NED Cycle Manager voice draws from the broader executive coach voice but is calibrated for a NED's posture — more reflective and decisional, less operational and orchestrating.</w:t>
      </w:r>
    </w:p>
    <w:p>
      <w:pPr>
        <w:pStyle w:val="Heading2"/>
        <w:spacing w:after="160" w:before="320"/>
      </w:pPr>
      <w:r>
        <w:rPr>
          <w:rFonts w:ascii="Georgia" w:cs="Georgia" w:eastAsia="Georgia" w:hAnsi="Georgia"/>
          <w:b/>
          <w:bCs/>
          <w:color w:val="2A1B1D"/>
          <w:sz w:val="28"/>
          <w:szCs w:val="28"/>
        </w:rPr>
        <w:t xml:space="preserve">9.1  Voice rules — what to do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Be reflective. The NED is reading, considering, deciding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Use the NED's own framing. The NED knows board work. The system does not lecture them</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Surface patterns neutrally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Respect the meeting context. In Pre, the voice is about preparation. In In, the voice is silent. In Post, the voice is about reflection and follow-through</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Keep things brief. NEDs have very limited time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Use "you" without softening</w:t>
      </w:r>
    </w:p>
    <w:p>
      <w:pPr>
        <w:pStyle w:val="Heading2"/>
        <w:spacing w:after="160" w:before="320"/>
      </w:pPr>
      <w:r>
        <w:rPr>
          <w:rFonts w:ascii="Georgia" w:cs="Georgia" w:eastAsia="Georgia" w:hAnsi="Georgia"/>
          <w:b/>
          <w:bCs/>
          <w:color w:val="2A1B1D"/>
          <w:sz w:val="28"/>
          <w:szCs w:val="28"/>
        </w:rPr>
        <w:t xml:space="preserve">9.2  Voice rules — what not to do</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be operational the way Exec voice is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manufacture urgency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lecture on governance. The NED knows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be effusive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moralise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Don't compete with the meeting itself. During In, the voice is silent</w:t>
      </w:r>
    </w:p>
    <w:p>
      <w:pPr>
        <w:pStyle w:val="Heading2"/>
        <w:spacing w:after="160" w:before="320"/>
      </w:pPr>
      <w:r>
        <w:rPr>
          <w:rFonts w:ascii="Georgia" w:cs="Georgia" w:eastAsia="Georgia" w:hAnsi="Georgia"/>
          <w:b/>
          <w:bCs/>
          <w:color w:val="2A1B1D"/>
          <w:sz w:val="28"/>
          <w:szCs w:val="28"/>
        </w:rPr>
        <w:t xml:space="preserve">9.3  Voice in different operational moments</w:t>
      </w:r>
    </w:p>
    <w:p>
      <w:pPr>
        <w:pStyle w:val="Heading3"/>
        <w:spacing w:after="120" w:before="220"/>
      </w:pPr>
      <w:r>
        <w:rPr>
          <w:rFonts w:ascii="Calibri" w:cs="Calibri" w:eastAsia="Calibri" w:hAnsi="Calibri"/>
          <w:b/>
          <w:bCs/>
          <w:color w:val="2A1B1D"/>
          <w:sz w:val="22"/>
          <w:szCs w:val="22"/>
        </w:rPr>
        <w:t xml:space="preserve">Pack landing notification</w:t>
      </w:r>
    </w:p>
    <w:p>
      <w:pPr>
        <w:shd w:fill="EDF1F4" w:color="EDF1F4" w:val="solid"/>
        <w:spacing w:after="120" w:before="60"/>
        <w:ind w:left="480" w:right="240"/>
      </w:pPr>
      <w:r>
        <w:rPr>
          <w:rFonts w:ascii="Calibri" w:cs="Calibri" w:eastAsia="Calibri" w:hAnsi="Calibri"/>
          <w:i/>
          <w:iCs/>
          <w:color w:val="2A1B1D"/>
          <w:sz w:val="21"/>
          <w:szCs w:val="21"/>
        </w:rPr>
        <w:t xml:space="preserve">The Q2 Audit Committee Pack from Bank A is ready. 47 pages, 6 papers. Your meeting is on Tuesday — 9 days from now. Open to start preparation.</w:t>
      </w:r>
    </w:p>
    <w:p>
      <w:pPr>
        <w:pStyle w:val="Heading3"/>
        <w:spacing w:after="120" w:before="220"/>
      </w:pPr>
      <w:r>
        <w:rPr>
          <w:rFonts w:ascii="Calibri" w:cs="Calibri" w:eastAsia="Calibri" w:hAnsi="Calibri"/>
          <w:b/>
          <w:bCs/>
          <w:color w:val="2A1B1D"/>
          <w:sz w:val="22"/>
          <w:szCs w:val="22"/>
        </w:rPr>
        <w:t xml:space="preserve">Cross-board pattern observation</w:t>
      </w:r>
    </w:p>
    <w:p>
      <w:pPr>
        <w:shd w:fill="EDF1F4" w:color="EDF1F4" w:val="solid"/>
        <w:spacing w:after="120" w:before="60"/>
        <w:ind w:left="480" w:right="240"/>
      </w:pPr>
      <w:r>
        <w:rPr>
          <w:rFonts w:ascii="Calibri" w:cs="Calibri" w:eastAsia="Calibri" w:hAnsi="Calibri"/>
          <w:i/>
          <w:iCs/>
          <w:color w:val="2A1B1D"/>
          <w:sz w:val="21"/>
          <w:szCs w:val="21"/>
        </w:rPr>
        <w:t xml:space="preserve">Pattern worth knowing: the question of cyber resilience standards is on agendas at three of your audit committees in the next month. Not necessarily worth action on its own — flagging in case it's useful framing for any of the meetings.</w:t>
      </w:r>
    </w:p>
    <w:p>
      <w:pPr>
        <w:pStyle w:val="Heading3"/>
        <w:spacing w:after="120" w:before="220"/>
      </w:pPr>
      <w:r>
        <w:rPr>
          <w:rFonts w:ascii="Calibri" w:cs="Calibri" w:eastAsia="Calibri" w:hAnsi="Calibri"/>
          <w:b/>
          <w:bCs/>
          <w:color w:val="2A1B1D"/>
          <w:sz w:val="22"/>
          <w:szCs w:val="22"/>
        </w:rPr>
        <w:t xml:space="preserve">Recurring question surfacing</w:t>
      </w:r>
    </w:p>
    <w:p>
      <w:pPr>
        <w:shd w:fill="EDF1F4" w:color="EDF1F4" w:val="solid"/>
        <w:spacing w:after="120" w:before="60"/>
        <w:ind w:left="480" w:right="240"/>
      </w:pPr>
      <w:r>
        <w:rPr>
          <w:rFonts w:ascii="Calibri" w:cs="Calibri" w:eastAsia="Calibri" w:hAnsi="Calibri"/>
          <w:i/>
          <w:iCs/>
          <w:color w:val="2A1B1D"/>
          <w:sz w:val="21"/>
          <w:szCs w:val="21"/>
        </w:rPr>
        <w:t xml:space="preserve">You've raised the question of portfolio concentration in three of the last four Bank A audit committee meetings. Recurrent. Worth surfacing for this one — or worth concluding it's a settled position management has?</w:t>
      </w:r>
    </w:p>
    <w:p>
      <w:pPr>
        <w:pStyle w:val="Heading3"/>
        <w:spacing w:after="120" w:before="220"/>
      </w:pPr>
      <w:r>
        <w:rPr>
          <w:rFonts w:ascii="Calibri" w:cs="Calibri" w:eastAsia="Calibri" w:hAnsi="Calibri"/>
          <w:b/>
          <w:bCs/>
          <w:color w:val="2A1B1D"/>
          <w:sz w:val="22"/>
          <w:szCs w:val="22"/>
        </w:rPr>
        <w:t xml:space="preserve">Deferred decision surfacing</w:t>
      </w:r>
    </w:p>
    <w:p>
      <w:pPr>
        <w:shd w:fill="EDF1F4" w:color="EDF1F4" w:val="solid"/>
        <w:spacing w:after="120" w:before="60"/>
        <w:ind w:left="480" w:right="240"/>
      </w:pPr>
      <w:r>
        <w:rPr>
          <w:rFonts w:ascii="Calibri" w:cs="Calibri" w:eastAsia="Calibri" w:hAnsi="Calibri"/>
          <w:i/>
          <w:iCs/>
          <w:color w:val="2A1B1D"/>
          <w:sz w:val="21"/>
          <w:szCs w:val="21"/>
        </w:rPr>
        <w:t xml:space="preserve">The decision on the new auditor was deferred from Q2 — it's on this Q3 agenda. Last time, the committee was split 3-2 with the chair holding the casting vote in favour of deferral. Here's what you noted at the time.</w:t>
      </w:r>
    </w:p>
    <w:p>
      <w:pPr>
        <w:pStyle w:val="Heading3"/>
        <w:spacing w:after="120" w:before="220"/>
      </w:pPr>
      <w:r>
        <w:rPr>
          <w:rFonts w:ascii="Calibri" w:cs="Calibri" w:eastAsia="Calibri" w:hAnsi="Calibri"/>
          <w:b/>
          <w:bCs/>
          <w:color w:val="2A1B1D"/>
          <w:sz w:val="22"/>
          <w:szCs w:val="22"/>
        </w:rPr>
        <w:t xml:space="preserve">Outstanding follow-up surfacing</w:t>
      </w:r>
    </w:p>
    <w:p>
      <w:pPr>
        <w:shd w:fill="EDF1F4" w:color="EDF1F4" w:val="solid"/>
        <w:spacing w:after="120" w:before="60"/>
        <w:ind w:left="480" w:right="240"/>
      </w:pPr>
      <w:r>
        <w:rPr>
          <w:rFonts w:ascii="Calibri" w:cs="Calibri" w:eastAsia="Calibri" w:hAnsi="Calibri"/>
          <w:i/>
          <w:iCs/>
          <w:color w:val="2A1B1D"/>
          <w:sz w:val="21"/>
          <w:szCs w:val="21"/>
        </w:rPr>
        <w:t xml:space="preserve">Sarah's written response on portfolio concentration was due 14 May. Two days overdue. Want me to draft a chase, or hold?</w:t>
      </w:r>
    </w:p>
    <w:p>
      <w:pPr>
        <w:pStyle w:val="Heading3"/>
        <w:spacing w:after="120" w:before="220"/>
      </w:pPr>
      <w:r>
        <w:rPr>
          <w:rFonts w:ascii="Calibri" w:cs="Calibri" w:eastAsia="Calibri" w:hAnsi="Calibri"/>
          <w:b/>
          <w:bCs/>
          <w:color w:val="2A1B1D"/>
          <w:sz w:val="22"/>
          <w:szCs w:val="22"/>
        </w:rPr>
        <w:t xml:space="preserve">Through-line invoked in Pre</w:t>
      </w:r>
    </w:p>
    <w:p>
      <w:pPr>
        <w:shd w:fill="EDF1F4" w:color="EDF1F4" w:val="solid"/>
        <w:spacing w:after="120" w:before="60"/>
        <w:ind w:left="480" w:right="240"/>
      </w:pPr>
      <w:r>
        <w:rPr>
          <w:rFonts w:ascii="Calibri" w:cs="Calibri" w:eastAsia="Calibri" w:hAnsi="Calibri"/>
          <w:i/>
          <w:iCs/>
          <w:color w:val="2A1B1D"/>
          <w:sz w:val="21"/>
          <w:szCs w:val="21"/>
        </w:rPr>
        <w:t xml:space="preserve">Pre-meeting context: this committee has met 11 times since you joined. The recurring themes have been cyber, audit independence, and management of credit concentrations. Last meeting registered three open items, two of which are on this Q2 agenda. The third — the question of internal audit scope — has slipped to Q3.</w:t>
      </w:r>
    </w:p>
    <w:p>
      <w:pPr>
        <w:shd w:fill="F4F1ED" w:color="F4F1ED" w:val="solid"/>
        <w:spacing w:after="140" w:before="100"/>
        <w:ind w:left="240" w:right="240"/>
      </w:pPr>
      <w:r>
        <w:rPr>
          <w:rFonts w:ascii="Calibri" w:cs="Calibri" w:eastAsia="Calibri" w:hAnsi="Calibri"/>
          <w:b/>
          <w:bCs/>
          <w:color w:val="C25A38"/>
          <w:spacing w:val="60"/>
          <w:sz w:val="19"/>
          <w:szCs w:val="19"/>
        </w:rPr>
        <w:t xml:space="preserve">Voice test for NED Cycle Manager:  </w:t>
      </w:r>
      <w:r>
        <w:rPr>
          <w:rFonts w:ascii="Calibri" w:cs="Calibri" w:eastAsia="Calibri" w:hAnsi="Calibri"/>
          <w:i/>
          <w:iCs/>
          <w:color w:val="2A1B1D"/>
          <w:sz w:val="21"/>
          <w:szCs w:val="21"/>
        </w:rPr>
        <w:t xml:space="preserve">A senior NED reading any system-generated text in NED Cycle Manager should feel they are reading a brief from a thoughtful peer who has been alongside them in board work for years.</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10.  Design of the pages</w:t>
      </w:r>
    </w:p>
    <w:p>
      <w:pPr>
        <w:spacing w:after="160"/>
        <w:jc w:val="left"/>
      </w:pPr>
      <w:r>
        <w:rPr>
          <w:rFonts w:ascii="Calibri" w:cs="Calibri" w:eastAsia="Calibri" w:hAnsi="Calibri"/>
          <w:b w:val="false"/>
          <w:bCs w:val="false"/>
          <w:i w:val="false"/>
          <w:iCs w:val="false"/>
          <w:color w:val="2A1B1D"/>
          <w:sz w:val="22"/>
          <w:szCs w:val="22"/>
        </w:rPr>
        <w:t xml:space="preserve">NED Cycle Manager has six distinct page states. Each is described in plain language.</w:t>
      </w:r>
    </w:p>
    <w:p>
      <w:pPr>
        <w:spacing w:after="160"/>
        <w:jc w:val="left"/>
      </w:pPr>
      <w:r>
        <w:rPr>
          <w:rFonts w:ascii="Calibri" w:cs="Calibri" w:eastAsia="Calibri" w:hAnsi="Calibri"/>
          <w:b w:val="false"/>
          <w:bCs w:val="false"/>
          <w:i w:val="false"/>
          <w:iCs w:val="false"/>
          <w:color w:val="2A1B1D"/>
          <w:sz w:val="22"/>
          <w:szCs w:val="22"/>
        </w:rPr>
        <w:t xml:space="preserve">Universal elements present on every NED Cycle Manager page: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Top navigation bar — Akki logo, current company name (which for NEDs is a board, not an employer), bell icon, brief review button, user profile and account switcher</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NED Cycle Manager header — title, quick filter (All boards / Single board), Help link</w:t>
      </w:r>
    </w:p>
    <w:p>
      <w:pPr>
        <w:pStyle w:val="Heading2"/>
        <w:spacing w:after="160" w:before="320"/>
      </w:pPr>
      <w:r>
        <w:rPr>
          <w:rFonts w:ascii="Georgia" w:cs="Georgia" w:eastAsia="Georgia" w:hAnsi="Georgia"/>
          <w:b/>
          <w:bCs/>
          <w:color w:val="2A1B1D"/>
          <w:sz w:val="28"/>
          <w:szCs w:val="28"/>
        </w:rPr>
        <w:t xml:space="preserve">10.1  The cross-board landing</w:t>
      </w:r>
    </w:p>
    <w:p>
      <w:pPr>
        <w:spacing w:after="160"/>
        <w:jc w:val="left"/>
      </w:pPr>
      <w:r>
        <w:rPr>
          <w:rFonts w:ascii="Calibri" w:cs="Calibri" w:eastAsia="Calibri" w:hAnsi="Calibri"/>
          <w:b w:val="false"/>
          <w:bCs w:val="false"/>
          <w:i w:val="false"/>
          <w:iCs w:val="false"/>
          <w:color w:val="2A1B1D"/>
          <w:sz w:val="22"/>
          <w:szCs w:val="22"/>
        </w:rPr>
        <w:t xml:space="preserve">The default state when the NED enters NED Cycle Manager. Per Section 4.</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Three sections in vertical order: This week's meetings, The next two weeks, Outstanding items across boards. Each section has a clear header in coach voice.</w:t>
      </w:r>
    </w:p>
    <w:p>
      <w:pPr>
        <w:spacing w:after="160"/>
        <w:jc w:val="left"/>
      </w:pPr>
      <w:r>
        <w:rPr>
          <w:rFonts w:ascii="Calibri" w:cs="Calibri" w:eastAsia="Calibri" w:hAnsi="Calibri"/>
          <w:b w:val="false"/>
          <w:bCs w:val="false"/>
          <w:i w:val="false"/>
          <w:iCs w:val="false"/>
          <w:color w:val="2A1B1D"/>
          <w:sz w:val="22"/>
          <w:szCs w:val="22"/>
        </w:rPr>
        <w:t xml:space="preserve">Each meeting card sized to be substantial enough to read at a glance. Cards ordered by date, not by board. Within a card: the board, committee name, meeting title, date, days-to-meeting, prep state indicator, one-line read, primary action button.</w:t>
      </w:r>
    </w:p>
    <w:p>
      <w:pPr>
        <w:spacing w:after="160"/>
        <w:jc w:val="left"/>
      </w:pPr>
      <w:r>
        <w:rPr>
          <w:rFonts w:ascii="Calibri" w:cs="Calibri" w:eastAsia="Calibri" w:hAnsi="Calibri"/>
          <w:b w:val="false"/>
          <w:bCs w:val="false"/>
          <w:i w:val="false"/>
          <w:iCs w:val="false"/>
          <w:color w:val="2A1B1D"/>
          <w:sz w:val="22"/>
          <w:szCs w:val="22"/>
        </w:rPr>
        <w:t xml:space="preserve">At the bottom of the landing: Patterns worth knowing section, surfacing one or two cross-board patterns if any. Hidden if no patterns currently surface.</w:t>
      </w:r>
    </w:p>
    <w:p>
      <w:pPr>
        <w:pStyle w:val="Heading2"/>
        <w:spacing w:after="160" w:before="320"/>
      </w:pPr>
      <w:r>
        <w:rPr>
          <w:rFonts w:ascii="Georgia" w:cs="Georgia" w:eastAsia="Georgia" w:hAnsi="Georgia"/>
          <w:b/>
          <w:bCs/>
          <w:color w:val="2A1B1D"/>
          <w:sz w:val="28"/>
          <w:szCs w:val="28"/>
        </w:rPr>
        <w:t xml:space="preserve">10.2  The meeting view — Pre act</w:t>
      </w:r>
    </w:p>
    <w:p>
      <w:pPr>
        <w:spacing w:after="160"/>
        <w:jc w:val="left"/>
      </w:pPr>
      <w:r>
        <w:rPr>
          <w:rFonts w:ascii="Calibri" w:cs="Calibri" w:eastAsia="Calibri" w:hAnsi="Calibri"/>
          <w:b w:val="false"/>
          <w:bCs w:val="false"/>
          <w:i w:val="false"/>
          <w:iCs w:val="false"/>
          <w:color w:val="2A1B1D"/>
          <w:sz w:val="22"/>
          <w:szCs w:val="22"/>
        </w:rPr>
        <w:t xml:space="preserve">Shown when the NED is in Pre state for a specific meeting.</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Top of main area: meeting context (board, committee, date, days-to-meeting, prep state). A horizontal three-act bar showing current act highlighted.</w:t>
      </w:r>
    </w:p>
    <w:p>
      <w:pPr>
        <w:spacing w:after="160"/>
        <w:jc w:val="left"/>
      </w:pPr>
      <w:r>
        <w:rPr>
          <w:rFonts w:ascii="Calibri" w:cs="Calibri" w:eastAsia="Calibri" w:hAnsi="Calibri"/>
          <w:b w:val="false"/>
          <w:bCs w:val="false"/>
          <w:i w:val="false"/>
          <w:iCs w:val="false"/>
          <w:color w:val="2A1B1D"/>
          <w:sz w:val="22"/>
          <w:szCs w:val="22"/>
        </w:rPr>
        <w:t xml:space="preserve">Below the act bar, the Pre-specific content: the pack as the primary section, organised by paper. Each paper as a row with title, sponsor, page count, and status indicator.</w:t>
      </w:r>
    </w:p>
    <w:p>
      <w:pPr>
        <w:spacing w:after="160"/>
        <w:jc w:val="left"/>
      </w:pPr>
      <w:r>
        <w:rPr>
          <w:rFonts w:ascii="Calibri" w:cs="Calibri" w:eastAsia="Calibri" w:hAnsi="Calibri"/>
          <w:b w:val="false"/>
          <w:bCs w:val="false"/>
          <w:i w:val="false"/>
          <w:iCs w:val="false"/>
          <w:color w:val="2A1B1D"/>
          <w:sz w:val="22"/>
          <w:szCs w:val="22"/>
        </w:rPr>
        <w:t xml:space="preserve">Below the pack: Prior decisions on this committee section. Below that: Cross-board context section if applicable.</w:t>
      </w:r>
    </w:p>
    <w:p>
      <w:pPr>
        <w:spacing w:after="160"/>
        <w:jc w:val="left"/>
      </w:pPr>
      <w:r>
        <w:rPr>
          <w:rFonts w:ascii="Calibri" w:cs="Calibri" w:eastAsia="Calibri" w:hAnsi="Calibri"/>
          <w:b w:val="false"/>
          <w:bCs w:val="false"/>
          <w:i w:val="false"/>
          <w:iCs w:val="false"/>
          <w:color w:val="2A1B1D"/>
          <w:sz w:val="22"/>
          <w:szCs w:val="22"/>
        </w:rPr>
        <w:t xml:space="preserve">On the right side or in a sticky footer: Your questions for the meeting — accumulating questions list. Sticky bottom-right: Mark prep ready button.</w:t>
      </w:r>
    </w:p>
    <w:p>
      <w:pPr>
        <w:pStyle w:val="Heading2"/>
        <w:spacing w:after="160" w:before="320"/>
      </w:pPr>
      <w:r>
        <w:rPr>
          <w:rFonts w:ascii="Georgia" w:cs="Georgia" w:eastAsia="Georgia" w:hAnsi="Georgia"/>
          <w:b/>
          <w:bCs/>
          <w:color w:val="2A1B1D"/>
          <w:sz w:val="28"/>
          <w:szCs w:val="28"/>
        </w:rPr>
        <w:t xml:space="preserve">10.3  The meeting view — In act</w:t>
      </w:r>
    </w:p>
    <w:p>
      <w:pPr>
        <w:spacing w:after="160"/>
        <w:jc w:val="left"/>
      </w:pPr>
      <w:r>
        <w:rPr>
          <w:rFonts w:ascii="Calibri" w:cs="Calibri" w:eastAsia="Calibri" w:hAnsi="Calibri"/>
          <w:b w:val="false"/>
          <w:bCs w:val="false"/>
          <w:i w:val="false"/>
          <w:iCs w:val="false"/>
          <w:color w:val="2A1B1D"/>
          <w:sz w:val="22"/>
          <w:szCs w:val="22"/>
        </w:rPr>
        <w:t xml:space="preserve">Shown during a meeting (or just before/during the meeting time).</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Clean and dense. Three-act bar at top with In highlighted.</w:t>
      </w:r>
    </w:p>
    <w:p>
      <w:pPr>
        <w:spacing w:after="160"/>
        <w:jc w:val="left"/>
      </w:pPr>
      <w:r>
        <w:rPr>
          <w:rFonts w:ascii="Calibri" w:cs="Calibri" w:eastAsia="Calibri" w:hAnsi="Calibri"/>
          <w:b w:val="false"/>
          <w:bCs w:val="false"/>
          <w:i w:val="false"/>
          <w:iCs w:val="false"/>
          <w:color w:val="2A1B1D"/>
          <w:sz w:val="22"/>
          <w:szCs w:val="22"/>
        </w:rPr>
        <w:t xml:space="preserve">Top of content: the questions list (prominent — the NED can refer to it during the meeting). Each question shown with a checkbox to mark as asked.</w:t>
      </w:r>
    </w:p>
    <w:p>
      <w:pPr>
        <w:spacing w:after="160"/>
        <w:jc w:val="left"/>
      </w:pPr>
      <w:r>
        <w:rPr>
          <w:rFonts w:ascii="Calibri" w:cs="Calibri" w:eastAsia="Calibri" w:hAnsi="Calibri"/>
          <w:b w:val="false"/>
          <w:bCs w:val="false"/>
          <w:i w:val="false"/>
          <w:iCs w:val="false"/>
          <w:color w:val="2A1B1D"/>
          <w:sz w:val="22"/>
          <w:szCs w:val="22"/>
        </w:rPr>
        <w:t xml:space="preserve">Below the questions list: the agenda.</w:t>
      </w:r>
    </w:p>
    <w:p>
      <w:pPr>
        <w:spacing w:after="160"/>
        <w:jc w:val="left"/>
      </w:pPr>
      <w:r>
        <w:rPr>
          <w:rFonts w:ascii="Calibri" w:cs="Calibri" w:eastAsia="Calibri" w:hAnsi="Calibri"/>
          <w:b w:val="false"/>
          <w:bCs w:val="false"/>
          <w:i w:val="false"/>
          <w:iCs w:val="false"/>
          <w:color w:val="2A1B1D"/>
          <w:sz w:val="22"/>
          <w:szCs w:val="22"/>
        </w:rPr>
        <w:t xml:space="preserve">Bottom of content: a clean note-taking surface. Three quick-add buttons (Question/Response, Decision, Open note).</w:t>
      </w:r>
    </w:p>
    <w:p>
      <w:pPr>
        <w:spacing w:after="160"/>
        <w:jc w:val="left"/>
      </w:pPr>
      <w:r>
        <w:rPr>
          <w:rFonts w:ascii="Calibri" w:cs="Calibri" w:eastAsia="Calibri" w:hAnsi="Calibri"/>
          <w:b w:val="false"/>
          <w:bCs w:val="false"/>
          <w:i w:val="false"/>
          <w:iCs w:val="false"/>
          <w:color w:val="2A1B1D"/>
          <w:sz w:val="22"/>
          <w:szCs w:val="22"/>
        </w:rPr>
        <w:t xml:space="preserve">On the right: a recent-notes preview. Sticky bottom-right: Mark meeting complete button.</w:t>
      </w:r>
    </w:p>
    <w:p>
      <w:pPr>
        <w:pStyle w:val="Heading2"/>
        <w:spacing w:after="160" w:before="320"/>
      </w:pPr>
      <w:r>
        <w:rPr>
          <w:rFonts w:ascii="Georgia" w:cs="Georgia" w:eastAsia="Georgia" w:hAnsi="Georgia"/>
          <w:b/>
          <w:bCs/>
          <w:color w:val="2A1B1D"/>
          <w:sz w:val="28"/>
          <w:szCs w:val="28"/>
        </w:rPr>
        <w:t xml:space="preserve">10.4  The meeting view — Post act</w:t>
      </w:r>
    </w:p>
    <w:p>
      <w:pPr>
        <w:spacing w:after="160"/>
        <w:jc w:val="left"/>
      </w:pPr>
      <w:r>
        <w:rPr>
          <w:rFonts w:ascii="Calibri" w:cs="Calibri" w:eastAsia="Calibri" w:hAnsi="Calibri"/>
          <w:b w:val="false"/>
          <w:bCs w:val="false"/>
          <w:i w:val="false"/>
          <w:iCs w:val="false"/>
          <w:color w:val="2A1B1D"/>
          <w:sz w:val="22"/>
          <w:szCs w:val="22"/>
        </w:rPr>
        <w:t xml:space="preserve">Shown after the meeting is complete.</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Three-act bar at top with Post highlighted.</w:t>
      </w:r>
    </w:p>
    <w:p>
      <w:pPr>
        <w:spacing w:after="160"/>
        <w:jc w:val="left"/>
      </w:pPr>
      <w:r>
        <w:rPr>
          <w:rFonts w:ascii="Calibri" w:cs="Calibri" w:eastAsia="Calibri" w:hAnsi="Calibri"/>
          <w:b w:val="false"/>
          <w:bCs w:val="false"/>
          <w:i w:val="false"/>
          <w:iCs w:val="false"/>
          <w:color w:val="2A1B1D"/>
          <w:sz w:val="22"/>
          <w:szCs w:val="22"/>
        </w:rPr>
        <w:t xml:space="preserve">Top of content: the NED's notes from the meeting, organised by type. Each is editable inline.</w:t>
      </w:r>
    </w:p>
    <w:p>
      <w:pPr>
        <w:spacing w:after="160"/>
        <w:jc w:val="left"/>
      </w:pPr>
      <w:r>
        <w:rPr>
          <w:rFonts w:ascii="Calibri" w:cs="Calibri" w:eastAsia="Calibri" w:hAnsi="Calibri"/>
          <w:b w:val="false"/>
          <w:bCs w:val="false"/>
          <w:i w:val="false"/>
          <w:iCs w:val="false"/>
          <w:color w:val="2A1B1D"/>
          <w:sz w:val="22"/>
          <w:szCs w:val="22"/>
        </w:rPr>
        <w:t xml:space="preserve">Below notes: a Register positions section listing the decisions the committee made.</w:t>
      </w:r>
    </w:p>
    <w:p>
      <w:pPr>
        <w:spacing w:after="160"/>
        <w:jc w:val="left"/>
      </w:pPr>
      <w:r>
        <w:rPr>
          <w:rFonts w:ascii="Calibri" w:cs="Calibri" w:eastAsia="Calibri" w:hAnsi="Calibri"/>
          <w:b w:val="false"/>
          <w:bCs w:val="false"/>
          <w:i w:val="false"/>
          <w:iCs w:val="false"/>
          <w:color w:val="2A1B1D"/>
          <w:sz w:val="22"/>
          <w:szCs w:val="22"/>
        </w:rPr>
        <w:t xml:space="preserve">Below positions: a Follow-ups section. Each follow-up has a description, an owner, a due date, and a status. Akki helps draft follow-up messages on user approval per send.</w:t>
      </w:r>
    </w:p>
    <w:p>
      <w:pPr>
        <w:spacing w:after="160"/>
        <w:jc w:val="left"/>
      </w:pPr>
      <w:r>
        <w:rPr>
          <w:rFonts w:ascii="Calibri" w:cs="Calibri" w:eastAsia="Calibri" w:hAnsi="Calibri"/>
          <w:b w:val="false"/>
          <w:bCs w:val="false"/>
          <w:i w:val="false"/>
          <w:iCs w:val="false"/>
          <w:color w:val="2A1B1D"/>
          <w:sz w:val="22"/>
          <w:szCs w:val="22"/>
        </w:rPr>
        <w:t xml:space="preserve">Sticky bottom-right: Close meeting button.</w:t>
      </w:r>
    </w:p>
    <w:p>
      <w:pPr>
        <w:pStyle w:val="Heading2"/>
        <w:spacing w:after="160" w:before="320"/>
      </w:pPr>
      <w:r>
        <w:rPr>
          <w:rFonts w:ascii="Georgia" w:cs="Georgia" w:eastAsia="Georgia" w:hAnsi="Georgia"/>
          <w:b/>
          <w:bCs/>
          <w:color w:val="2A1B1D"/>
          <w:sz w:val="28"/>
          <w:szCs w:val="28"/>
        </w:rPr>
        <w:t xml:space="preserve">10.5  The committee view</w:t>
      </w:r>
    </w:p>
    <w:p>
      <w:pPr>
        <w:spacing w:after="160"/>
        <w:jc w:val="left"/>
      </w:pPr>
      <w:r>
        <w:rPr>
          <w:rFonts w:ascii="Calibri" w:cs="Calibri" w:eastAsia="Calibri" w:hAnsi="Calibri"/>
          <w:b w:val="false"/>
          <w:bCs w:val="false"/>
          <w:i w:val="false"/>
          <w:iCs w:val="false"/>
          <w:color w:val="2A1B1D"/>
          <w:sz w:val="22"/>
          <w:szCs w:val="22"/>
        </w:rPr>
        <w:t xml:space="preserve">Accessible from any meeting view via a Committee history link.</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Top: committee header (board, committee name, cadence, NED's tenure on this committee).</w:t>
      </w:r>
    </w:p>
    <w:p>
      <w:pPr>
        <w:spacing w:after="160"/>
        <w:jc w:val="left"/>
      </w:pPr>
      <w:r>
        <w:rPr>
          <w:rFonts w:ascii="Calibri" w:cs="Calibri" w:eastAsia="Calibri" w:hAnsi="Calibri"/>
          <w:b w:val="false"/>
          <w:bCs w:val="false"/>
          <w:i w:val="false"/>
          <w:iCs w:val="false"/>
          <w:color w:val="2A1B1D"/>
          <w:sz w:val="22"/>
          <w:szCs w:val="22"/>
        </w:rPr>
        <w:t xml:space="preserve">Below the header: a vertical timeline of every meeting the NED has attended on this committee, in reverse chronological order.</w:t>
      </w:r>
    </w:p>
    <w:p>
      <w:pPr>
        <w:spacing w:after="160"/>
        <w:jc w:val="left"/>
      </w:pPr>
      <w:r>
        <w:rPr>
          <w:rFonts w:ascii="Calibri" w:cs="Calibri" w:eastAsia="Calibri" w:hAnsi="Calibri"/>
          <w:b w:val="false"/>
          <w:bCs w:val="false"/>
          <w:i w:val="false"/>
          <w:iCs w:val="false"/>
          <w:color w:val="2A1B1D"/>
          <w:sz w:val="22"/>
          <w:szCs w:val="22"/>
        </w:rPr>
        <w:t xml:space="preserve">Sidebar (right or filterable): committee through-line summary — recurring questions, deferred decisions, patterns of management response, position history.</w:t>
      </w:r>
    </w:p>
    <w:p>
      <w:pPr>
        <w:spacing w:after="160"/>
        <w:jc w:val="left"/>
      </w:pPr>
      <w:r>
        <w:rPr>
          <w:rFonts w:ascii="Calibri" w:cs="Calibri" w:eastAsia="Calibri" w:hAnsi="Calibri"/>
          <w:b w:val="false"/>
          <w:bCs w:val="false"/>
          <w:i w:val="false"/>
          <w:iCs w:val="false"/>
          <w:color w:val="2A1B1D"/>
          <w:sz w:val="22"/>
          <w:szCs w:val="22"/>
        </w:rPr>
        <w:t xml:space="preserve">Search field at top — allows the NED to search across the committee's full history.</w:t>
      </w:r>
    </w:p>
    <w:p>
      <w:pPr>
        <w:pStyle w:val="Heading2"/>
        <w:spacing w:after="160" w:before="320"/>
      </w:pPr>
      <w:r>
        <w:rPr>
          <w:rFonts w:ascii="Georgia" w:cs="Georgia" w:eastAsia="Georgia" w:hAnsi="Georgia"/>
          <w:b/>
          <w:bCs/>
          <w:color w:val="2A1B1D"/>
          <w:sz w:val="28"/>
          <w:szCs w:val="28"/>
        </w:rPr>
        <w:t xml:space="preserve">10.6  The cross-board patterns view</w:t>
      </w:r>
    </w:p>
    <w:p>
      <w:pPr>
        <w:spacing w:after="160"/>
        <w:jc w:val="left"/>
      </w:pPr>
      <w:r>
        <w:rPr>
          <w:rFonts w:ascii="Calibri" w:cs="Calibri" w:eastAsia="Calibri" w:hAnsi="Calibri"/>
          <w:b w:val="false"/>
          <w:bCs w:val="false"/>
          <w:i w:val="false"/>
          <w:iCs w:val="false"/>
          <w:color w:val="2A1B1D"/>
          <w:sz w:val="22"/>
          <w:szCs w:val="22"/>
        </w:rPr>
        <w:t xml:space="preserve">Accessible from Patterns worth knowing on the landing.</w:t>
      </w:r>
    </w:p>
    <w:p>
      <w:pPr>
        <w:spacing w:after="100" w:before="180"/>
      </w:pPr>
      <w:r>
        <w:rPr>
          <w:rFonts w:ascii="Calibri" w:cs="Calibri" w:eastAsia="Calibri" w:hAnsi="Calibri"/>
          <w:b/>
          <w:bCs/>
          <w:color w:val="5A4A4D"/>
          <w:sz w:val="20"/>
          <w:szCs w:val="20"/>
        </w:rPr>
        <w:t xml:space="preserve">Layout</w:t>
      </w:r>
    </w:p>
    <w:p>
      <w:pPr>
        <w:spacing w:after="160"/>
        <w:jc w:val="left"/>
      </w:pPr>
      <w:r>
        <w:rPr>
          <w:rFonts w:ascii="Calibri" w:cs="Calibri" w:eastAsia="Calibri" w:hAnsi="Calibri"/>
          <w:b w:val="false"/>
          <w:bCs w:val="false"/>
          <w:i w:val="false"/>
          <w:iCs w:val="false"/>
          <w:color w:val="2A1B1D"/>
          <w:sz w:val="22"/>
          <w:szCs w:val="22"/>
        </w:rPr>
        <w:t xml:space="preserve">Top: explanation in coach voice of what cross-board patterns are and the confidentiality guardrails.</w:t>
      </w:r>
    </w:p>
    <w:p>
      <w:pPr>
        <w:spacing w:after="160"/>
        <w:jc w:val="left"/>
      </w:pPr>
      <w:r>
        <w:rPr>
          <w:rFonts w:ascii="Calibri" w:cs="Calibri" w:eastAsia="Calibri" w:hAnsi="Calibri"/>
          <w:b w:val="false"/>
          <w:bCs w:val="false"/>
          <w:i w:val="false"/>
          <w:iCs w:val="false"/>
          <w:color w:val="2A1B1D"/>
          <w:sz w:val="22"/>
          <w:szCs w:val="22"/>
        </w:rPr>
        <w:t xml:space="preserve">Below: each pattern as a card — pattern title, brief description in coach voice, which boards it touches (named only as the NED's own labels), date detected, action options (View brief / Dismiss / Save for later).</w:t>
      </w:r>
    </w:p>
    <w:p>
      <w:pPr>
        <w:spacing w:after="160"/>
        <w:jc w:val="left"/>
      </w:pPr>
      <w:r>
        <w:rPr>
          <w:rFonts w:ascii="Calibri" w:cs="Calibri" w:eastAsia="Calibri" w:hAnsi="Calibri"/>
          <w:b w:val="false"/>
          <w:bCs w:val="false"/>
          <w:i w:val="false"/>
          <w:iCs w:val="false"/>
          <w:color w:val="2A1B1D"/>
          <w:sz w:val="22"/>
          <w:szCs w:val="22"/>
        </w:rPr>
        <w:t xml:space="preserve">Each pattern's brief, when opened, shows the pattern's reasoning — what topics, themes, or signatures matched — without exposing source content from any board.</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11.  Failure modes</w:t>
      </w:r>
    </w:p>
    <w:p>
      <w:pPr>
        <w:pStyle w:val="Heading2"/>
        <w:spacing w:after="160" w:before="320"/>
      </w:pPr>
      <w:r>
        <w:rPr>
          <w:rFonts w:ascii="Georgia" w:cs="Georgia" w:eastAsia="Georgia" w:hAnsi="Georgia"/>
          <w:b/>
          <w:bCs/>
          <w:color w:val="2A1B1D"/>
          <w:sz w:val="28"/>
          <w:szCs w:val="28"/>
        </w:rPr>
        <w:t xml:space="preserve">11.1  Over-engineering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Cross-board content leakage. The single most consequential failure. Any path by which one board's content can appear in the NED's view alongside another board's, even accidentally, breaks the architecture and the NED's trust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 renamed Exec Cycle Manager. Forcing NEDs into Setup/Run/Ship orchestration patterns inverts their actual relationship to cycles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Multi-NED collaborative surfaces — shared prep, shared notes, shared question lists. Each NED's preparation is private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Real-time AI commentary during meetings. The In act is silent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Transcription of meetings. Out of scope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HR-style metrics on management performance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Calendar manipulation outbound. Calendar integration is read-only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 configurable dashboard. NEDs are senior; they want a sensible default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Onboarding tutorials and feature highlights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Predictive features that recommend the NED's positions or votes. The NED decides; the system does not anticipate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Networking or peer features connecting NEDs to other NEDs</w:t>
      </w:r>
    </w:p>
    <w:p>
      <w:pPr>
        <w:pStyle w:val="Heading2"/>
        <w:spacing w:after="160" w:before="320"/>
      </w:pPr>
      <w:r>
        <w:rPr>
          <w:rFonts w:ascii="Georgia" w:cs="Georgia" w:eastAsia="Georgia" w:hAnsi="Georgia"/>
          <w:b/>
          <w:bCs/>
          <w:color w:val="2A1B1D"/>
          <w:sz w:val="28"/>
          <w:szCs w:val="28"/>
        </w:rPr>
        <w:t xml:space="preserve">11.2  Under-engineering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A NED Cycle Manager that does not hold the cross-board view. Without it, NED Cycle Manager is just one more place the NED has to check</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 through-line. Each meeting starts blank — Year three is no more useful than year one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Cross-board pattern surfacing absent</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Personal memory not durable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Pack arrives via Bell Icon notification but no integrated reading surface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Questions list not consolidating across the prep journey</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Note-taking surface during In is heavy and slow</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Post-meeting registration of positions is buried in a multi-step form</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Follow-ups are surfaced only in the meeting's own view, not on the cross-board landing</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The system silently accumulates the NED's notes but loses them after some time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Confidentiality guardrails surfaced as a policy promise rather than enforced architecturally</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12.  Where NED Cycle Manager depends on other surfaces</w:t>
      </w:r>
    </w:p>
    <w:p>
      <w:pPr>
        <w:pStyle w:val="Heading3"/>
        <w:spacing w:after="120" w:before="220"/>
      </w:pPr>
      <w:r>
        <w:rPr>
          <w:rFonts w:ascii="Calibri" w:cs="Calibri" w:eastAsia="Calibri" w:hAnsi="Calibri"/>
          <w:b/>
          <w:bCs/>
          <w:color w:val="2A1B1D"/>
          <w:sz w:val="22"/>
          <w:szCs w:val="22"/>
        </w:rPr>
        <w:t xml:space="preserve">Akki Chat</w:t>
      </w:r>
    </w:p>
    <w:p>
      <w:pPr>
        <w:spacing w:after="160"/>
        <w:jc w:val="left"/>
      </w:pPr>
      <w:r>
        <w:rPr>
          <w:rFonts w:ascii="Calibri" w:cs="Calibri" w:eastAsia="Calibri" w:hAnsi="Calibri"/>
          <w:b w:val="false"/>
          <w:bCs w:val="false"/>
          <w:i w:val="false"/>
          <w:iCs w:val="false"/>
          <w:color w:val="2A1B1D"/>
          <w:sz w:val="22"/>
          <w:szCs w:val="22"/>
        </w:rPr>
        <w:t xml:space="preserve">During Pre, the NED can ask questions about a paper through Akki Chat — chat opens with the paper attached. The handoff requires the document-grounded conversation pattern (Akki Chat Promise 3).</w:t>
      </w:r>
    </w:p>
    <w:p>
      <w:pPr>
        <w:pStyle w:val="Heading3"/>
        <w:spacing w:after="120" w:before="220"/>
      </w:pPr>
      <w:r>
        <w:rPr>
          <w:rFonts w:ascii="Calibri" w:cs="Calibri" w:eastAsia="Calibri" w:hAnsi="Calibri"/>
          <w:b/>
          <w:bCs/>
          <w:color w:val="2A1B1D"/>
          <w:sz w:val="22"/>
          <w:szCs w:val="22"/>
        </w:rPr>
        <w:t xml:space="preserve">Solva</w:t>
      </w:r>
    </w:p>
    <w:p>
      <w:pPr>
        <w:spacing w:after="160"/>
        <w:jc w:val="left"/>
      </w:pPr>
      <w:r>
        <w:rPr>
          <w:rFonts w:ascii="Calibri" w:cs="Calibri" w:eastAsia="Calibri" w:hAnsi="Calibri"/>
          <w:b w:val="false"/>
          <w:bCs w:val="false"/>
          <w:i w:val="false"/>
          <w:iCs w:val="false"/>
          <w:color w:val="2A1B1D"/>
          <w:sz w:val="22"/>
          <w:szCs w:val="22"/>
        </w:rPr>
        <w:t xml:space="preserve">During Pre, the NED can take a paper into Solva for structured analysis. Solva session opens with the paper as input; the resulting Solva artefact attaches to the meeting prep. The Solva voice and four-task structure apply.</w:t>
      </w:r>
    </w:p>
    <w:p>
      <w:pPr>
        <w:pStyle w:val="Heading3"/>
        <w:spacing w:after="120" w:before="220"/>
      </w:pPr>
      <w:r>
        <w:rPr>
          <w:rFonts w:ascii="Calibri" w:cs="Calibri" w:eastAsia="Calibri" w:hAnsi="Calibri"/>
          <w:b/>
          <w:bCs/>
          <w:color w:val="2A1B1D"/>
          <w:sz w:val="22"/>
          <w:szCs w:val="22"/>
        </w:rPr>
        <w:t xml:space="preserve">Pulse</w:t>
      </w:r>
    </w:p>
    <w:p>
      <w:pPr>
        <w:spacing w:after="160"/>
        <w:jc w:val="left"/>
      </w:pPr>
      <w:r>
        <w:rPr>
          <w:rFonts w:ascii="Calibri" w:cs="Calibri" w:eastAsia="Calibri" w:hAnsi="Calibri"/>
          <w:b w:val="false"/>
          <w:bCs w:val="false"/>
          <w:i w:val="false"/>
          <w:iCs w:val="false"/>
          <w:color w:val="2A1B1D"/>
          <w:sz w:val="22"/>
          <w:szCs w:val="22"/>
        </w:rPr>
        <w:t xml:space="preserve">Cross-board signals from Pulse can route into the NED's meeting prep when relevant. The integration: Pulse signals the cross-board theme; NED Cycle Manager surfaces it in the relevant meeting context.</w:t>
      </w:r>
    </w:p>
    <w:p>
      <w:pPr>
        <w:pStyle w:val="Heading3"/>
        <w:spacing w:after="120" w:before="220"/>
      </w:pPr>
      <w:r>
        <w:rPr>
          <w:rFonts w:ascii="Calibri" w:cs="Calibri" w:eastAsia="Calibri" w:hAnsi="Calibri"/>
          <w:b/>
          <w:bCs/>
          <w:color w:val="2A1B1D"/>
          <w:sz w:val="22"/>
          <w:szCs w:val="22"/>
        </w:rPr>
        <w:t xml:space="preserve">Work Studio (Briefs)</w:t>
      </w:r>
    </w:p>
    <w:p>
      <w:pPr>
        <w:spacing w:after="160"/>
        <w:jc w:val="left"/>
      </w:pPr>
      <w:r>
        <w:rPr>
          <w:rFonts w:ascii="Calibri" w:cs="Calibri" w:eastAsia="Calibri" w:hAnsi="Calibri"/>
          <w:b w:val="false"/>
          <w:bCs w:val="false"/>
          <w:i w:val="false"/>
          <w:iCs w:val="false"/>
          <w:color w:val="2A1B1D"/>
          <w:sz w:val="22"/>
          <w:szCs w:val="22"/>
        </w:rPr>
        <w:t xml:space="preserve">Briefs received from boards' executive teams (a Cycle Board Pack arriving from a board's execs) appear as papers in the relevant NED Cycle Manager meeting view AND in the Work Studio Briefs tab. The two surfaces share underlying storage.</w:t>
      </w:r>
    </w:p>
    <w:p>
      <w:pPr>
        <w:pStyle w:val="Heading3"/>
        <w:spacing w:after="120" w:before="220"/>
      </w:pPr>
      <w:r>
        <w:rPr>
          <w:rFonts w:ascii="Calibri" w:cs="Calibri" w:eastAsia="Calibri" w:hAnsi="Calibri"/>
          <w:b/>
          <w:bCs/>
          <w:color w:val="2A1B1D"/>
          <w:sz w:val="22"/>
          <w:szCs w:val="22"/>
        </w:rPr>
        <w:t xml:space="preserve">Document Journal</w:t>
      </w:r>
    </w:p>
    <w:p>
      <w:pPr>
        <w:spacing w:after="160"/>
        <w:jc w:val="left"/>
      </w:pPr>
      <w:r>
        <w:rPr>
          <w:rFonts w:ascii="Calibri" w:cs="Calibri" w:eastAsia="Calibri" w:hAnsi="Calibri"/>
          <w:b w:val="false"/>
          <w:bCs w:val="false"/>
          <w:i w:val="false"/>
          <w:iCs w:val="false"/>
          <w:color w:val="2A1B1D"/>
          <w:sz w:val="22"/>
          <w:szCs w:val="22"/>
        </w:rPr>
        <w:t xml:space="preserve">Papers from the pack are also accessible through the Document Journal. The same document is referenced from both surfaces.</w:t>
      </w:r>
    </w:p>
    <w:p>
      <w:pPr>
        <w:pStyle w:val="Heading3"/>
        <w:spacing w:after="120" w:before="220"/>
      </w:pPr>
      <w:r>
        <w:rPr>
          <w:rFonts w:ascii="Calibri" w:cs="Calibri" w:eastAsia="Calibri" w:hAnsi="Calibri"/>
          <w:b/>
          <w:bCs/>
          <w:color w:val="2A1B1D"/>
          <w:sz w:val="22"/>
          <w:szCs w:val="22"/>
        </w:rPr>
        <w:t xml:space="preserve">Bell Icon</w:t>
      </w:r>
    </w:p>
    <w:p>
      <w:pPr>
        <w:spacing w:after="160"/>
        <w:jc w:val="left"/>
      </w:pPr>
      <w:r>
        <w:rPr>
          <w:rFonts w:ascii="Calibri" w:cs="Calibri" w:eastAsia="Calibri" w:hAnsi="Calibri"/>
          <w:b w:val="false"/>
          <w:bCs w:val="false"/>
          <w:i w:val="false"/>
          <w:iCs w:val="false"/>
          <w:color w:val="2A1B1D"/>
          <w:sz w:val="22"/>
          <w:szCs w:val="22"/>
        </w:rPr>
        <w:t xml:space="preserve">Pack landings, follow-up due dates, and meeting reminders surface via the Bell Icon. Clicking opens the relevant NED Cycle Manager view.</w:t>
      </w:r>
    </w:p>
    <w:p>
      <w:pPr>
        <w:pStyle w:val="Heading3"/>
        <w:spacing w:after="120" w:before="220"/>
      </w:pPr>
      <w:r>
        <w:rPr>
          <w:rFonts w:ascii="Calibri" w:cs="Calibri" w:eastAsia="Calibri" w:hAnsi="Calibri"/>
          <w:b/>
          <w:bCs/>
          <w:color w:val="2A1B1D"/>
          <w:sz w:val="22"/>
          <w:szCs w:val="22"/>
        </w:rPr>
        <w:t xml:space="preserve">Calendar integration (PM design decision pending)</w:t>
      </w:r>
    </w:p>
    <w:p>
      <w:pPr>
        <w:spacing w:after="160"/>
        <w:jc w:val="left"/>
      </w:pPr>
      <w:r>
        <w:rPr>
          <w:rFonts w:ascii="Calibri" w:cs="Calibri" w:eastAsia="Calibri" w:hAnsi="Calibri"/>
          <w:b w:val="false"/>
          <w:bCs w:val="false"/>
          <w:i w:val="false"/>
          <w:iCs w:val="false"/>
          <w:color w:val="2A1B1D"/>
          <w:sz w:val="22"/>
          <w:szCs w:val="22"/>
        </w:rPr>
        <w:t xml:space="preserve">Read-only calendar integration brings upcoming meetings into NED Cycle Manager automatically. The integration depth (OAuth to Google Calendar / Outlook / Exchange) is a PM design decision that affects rollout.</w:t>
      </w:r>
    </w:p>
    <w:p>
      <w:pPr>
        <w:pStyle w:val="Heading3"/>
        <w:spacing w:after="120" w:before="220"/>
      </w:pPr>
      <w:r>
        <w:rPr>
          <w:rFonts w:ascii="Calibri" w:cs="Calibri" w:eastAsia="Calibri" w:hAnsi="Calibri"/>
          <w:b/>
          <w:bCs/>
          <w:color w:val="2A1B1D"/>
          <w:sz w:val="22"/>
          <w:szCs w:val="22"/>
        </w:rPr>
        <w:t xml:space="preserve">Memory and identity architecture</w:t>
      </w:r>
    </w:p>
    <w:p>
      <w:pPr>
        <w:spacing w:after="160"/>
        <w:jc w:val="left"/>
      </w:pPr>
      <w:r>
        <w:rPr>
          <w:rFonts w:ascii="Calibri" w:cs="Calibri" w:eastAsia="Calibri" w:hAnsi="Calibri"/>
          <w:b w:val="false"/>
          <w:bCs w:val="false"/>
          <w:i w:val="false"/>
          <w:iCs w:val="false"/>
          <w:color w:val="2A1B1D"/>
          <w:sz w:val="22"/>
          <w:szCs w:val="22"/>
        </w:rPr>
        <w:t xml:space="preserve">NED Cycle Manager's per-committee through-line and personal memory depend on the broader Akki memory architecture. Each board the NED sits on is a separate (user, company, role) context per the security architecture. Cross-board confidentiality is enforced at the (user, company, role) boundary; cross-board pattern detection runs on metadata signatures only.</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13.  Gap analysis — current build vs this specification</w:t>
      </w:r>
    </w:p>
    <w:p>
      <w:pPr>
        <w:spacing w:after="160"/>
        <w:jc w:val="left"/>
      </w:pPr>
      <w:r>
        <w:rPr>
          <w:rFonts w:ascii="Calibri" w:cs="Calibri" w:eastAsia="Calibri" w:hAnsi="Calibri"/>
          <w:b w:val="false"/>
          <w:bCs w:val="false"/>
          <w:i w:val="false"/>
          <w:iCs w:val="false"/>
          <w:color w:val="2A1B1D"/>
          <w:sz w:val="22"/>
          <w:szCs w:val="22"/>
        </w:rPr>
        <w:t xml:space="preserve">NED Cycle Manager is largely greenfield. PM Feedback Memo Item 3 explicitly out-of-scoped NED-side Cycle Manager from the executive build; Cycle Manager QA Brief flagged it as design decision C-03 pending. This specification is the design for the parallel build, not a retrofit against current build state.</w:t>
      </w:r>
    </w:p>
    <w:p>
      <w:pPr>
        <w:spacing w:after="160"/>
        <w:jc w:val="left"/>
      </w:pPr>
      <w:r>
        <w:rPr>
          <w:rFonts w:ascii="Calibri" w:cs="Calibri" w:eastAsia="Calibri" w:hAnsi="Calibri"/>
          <w:b w:val="false"/>
          <w:bCs w:val="false"/>
          <w:i w:val="false"/>
          <w:iCs w:val="false"/>
          <w:color w:val="2A1B1D"/>
          <w:sz w:val="22"/>
          <w:szCs w:val="22"/>
        </w:rPr>
        <w:t xml:space="preserve">This means the gap analysis here is forward-looking rather than corrective. The items below are design decisions and engineering dependencies that must be resolved before the build can proceed, not bugs to fix in existing code.</w:t>
      </w:r>
    </w:p>
    <w:p>
      <w:pPr>
        <w:pStyle w:val="Heading2"/>
        <w:spacing w:after="160" w:before="320"/>
      </w:pPr>
      <w:r>
        <w:rPr>
          <w:rFonts w:ascii="Georgia" w:cs="Georgia" w:eastAsia="Georgia" w:hAnsi="Georgia"/>
          <w:b/>
          <w:bCs/>
          <w:color w:val="2A1B1D"/>
          <w:sz w:val="28"/>
          <w:szCs w:val="28"/>
        </w:rPr>
        <w:t xml:space="preserve">Design decisions blocking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shd w:fill="2A1B1D" w:color="2A1B1D" w:val="solid"/>
          </w:tcPr>
          <w:p>
            <w:pPr>
              <w:spacing w:after="60" w:before="60"/>
            </w:pPr>
            <w:r>
              <w:rPr>
                <w:rFonts w:ascii="Calibri" w:cs="Calibri" w:eastAsia="Calibri" w:hAnsi="Calibri"/>
                <w:b/>
                <w:bCs/>
                <w:i w:val="false"/>
                <w:iCs w:val="false"/>
                <w:color w:val="FFFFFF"/>
                <w:sz w:val="18"/>
                <w:szCs w:val="18"/>
              </w:rPr>
              <w:t xml:space="preserve">Decision</w:t>
            </w:r>
          </w:p>
        </w:tc>
        <w:tc>
          <w:tcPr>
            <w:tcW w:type="dxa" w:w="5860"/>
            <w:shd w:fill="2A1B1D" w:color="2A1B1D" w:val="solid"/>
          </w:tcPr>
          <w:p>
            <w:pPr>
              <w:spacing w:after="60" w:before="60"/>
            </w:pPr>
            <w:r>
              <w:rPr>
                <w:rFonts w:ascii="Calibri" w:cs="Calibri" w:eastAsia="Calibri" w:hAnsi="Calibri"/>
                <w:b/>
                <w:bCs/>
                <w:i w:val="false"/>
                <w:iCs w:val="false"/>
                <w:color w:val="FFFFFF"/>
                <w:sz w:val="18"/>
                <w:szCs w:val="18"/>
              </w:rPr>
              <w:t xml:space="preserve">Why it matters</w:t>
            </w:r>
          </w:p>
        </w:tc>
      </w:tr>
      <w:tr>
        <w:tc>
          <w:tcPr>
            <w:tcW w:type="dxa" w:w="3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Calendar integration depth — OAuth to Google/Outlook/Exchange vs manual setup</w:t>
            </w:r>
          </w:p>
        </w:tc>
        <w:tc>
          <w:tcPr>
            <w:tcW w:type="dxa" w:w="5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Determines how upcoming meetings populate the cross-board landing. Read-only is the recommended pattern.</w:t>
            </w:r>
          </w:p>
        </w:tc>
      </w:tr>
      <w:tr>
        <w:tc>
          <w:tcPr>
            <w:tcW w:type="dxa" w:w="3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Cross-board confidentiality architecture — pattern detection on metadata signatures only</w:t>
            </w:r>
          </w:p>
        </w:tc>
        <w:tc>
          <w:tcPr>
            <w:tcW w:type="dxa" w:w="5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The single most consequential design decision. Determines whether NED Cycle Manager can be deployed at all to NEDs sitting on competing institutions.</w:t>
            </w:r>
          </w:p>
        </w:tc>
      </w:tr>
      <w:tr>
        <w:tc>
          <w:tcPr>
            <w:tcW w:type="dxa" w:w="3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Brief delivery model — how Cycle Board Packs from Exec Cycle Manager land in NED Cycle Manager</w:t>
            </w:r>
          </w:p>
        </w:tc>
        <w:tc>
          <w:tcPr>
            <w:tcW w:type="dxa" w:w="5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Determines the integration point between Exec output and NED reception.</w:t>
            </w:r>
          </w:p>
        </w:tc>
      </w:tr>
      <w:tr>
        <w:tc>
          <w:tcPr>
            <w:tcW w:type="dxa" w:w="3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Personal memory retention period and deletion model</w:t>
            </w:r>
          </w:p>
        </w:tc>
        <w:tc>
          <w:tcPr>
            <w:tcW w:type="dxa" w:w="5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Determines how long the NED's record persists and whether the NED can selectively delete.</w:t>
            </w:r>
          </w:p>
        </w:tc>
      </w:tr>
      <w:tr>
        <w:tc>
          <w:tcPr>
            <w:tcW w:type="dxa" w:w="3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Sharing model for NED-produced artefacts (questions list, follow-up messages)</w:t>
            </w:r>
          </w:p>
        </w:tc>
        <w:tc>
          <w:tcPr>
            <w:tcW w:type="dxa" w:w="5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Determines whether the NED can selectively share with the chair, the company secretary, or the executive team — and how.</w:t>
            </w:r>
          </w:p>
        </w:tc>
      </w:tr>
      <w:tr>
        <w:tc>
          <w:tcPr>
            <w:tcW w:type="dxa" w:w="350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External Company Secretary support — does an ExCo see what the NED sees?</w:t>
            </w:r>
          </w:p>
        </w:tc>
        <w:tc>
          <w:tcPr>
            <w:tcW w:type="dxa" w:w="5860"/>
            <w:shd w:fill="FFFFFF" w:color="FFFFFF" w:val="solid"/>
          </w:tcPr>
          <w:p>
            <w:pPr>
              <w:spacing w:after="60" w:before="60"/>
            </w:pPr>
            <w:r>
              <w:rPr>
                <w:rFonts w:ascii="Calibri" w:cs="Calibri" w:eastAsia="Calibri" w:hAnsi="Calibri"/>
                <w:b w:val="false"/>
                <w:bCs w:val="false"/>
                <w:i w:val="false"/>
                <w:iCs w:val="false"/>
                <w:color w:val="2A1B1D"/>
                <w:sz w:val="19"/>
                <w:szCs w:val="19"/>
              </w:rPr>
              <w:t xml:space="preserve">Determines whether ExCos in the cohort have a parallel surface or share the NED's view with permission.</w:t>
            </w:r>
          </w:p>
        </w:tc>
      </w:tr>
      <w:tr>
        <w:tc>
          <w:tcPr>
            <w:tcW w:type="dxa" w:w="350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Note-taking input methods — voice input integration</w:t>
            </w:r>
          </w:p>
        </w:tc>
        <w:tc>
          <w:tcPr>
            <w:tcW w:type="dxa" w:w="5860"/>
            <w:shd w:fill="F5EFE6" w:color="F5EFE6" w:val="solid"/>
          </w:tcPr>
          <w:p>
            <w:pPr>
              <w:spacing w:after="60" w:before="60"/>
            </w:pPr>
            <w:r>
              <w:rPr>
                <w:rFonts w:ascii="Calibri" w:cs="Calibri" w:eastAsia="Calibri" w:hAnsi="Calibri"/>
                <w:b w:val="false"/>
                <w:bCs w:val="false"/>
                <w:i w:val="false"/>
                <w:iCs w:val="false"/>
                <w:color w:val="2A1B1D"/>
                <w:sz w:val="19"/>
                <w:szCs w:val="19"/>
              </w:rPr>
              <w:t xml:space="preserve">Determines whether NEDs can dictate notes during meetings.</w:t>
            </w:r>
          </w:p>
        </w:tc>
      </w:tr>
    </w:tbl>
    <w:p>
      <w:pPr>
        <w:pStyle w:val="Heading2"/>
        <w:spacing w:after="160" w:before="320"/>
      </w:pPr>
      <w:r>
        <w:rPr>
          <w:rFonts w:ascii="Georgia" w:cs="Georgia" w:eastAsia="Georgia" w:hAnsi="Georgia"/>
          <w:b/>
          <w:bCs/>
          <w:color w:val="2A1B1D"/>
          <w:sz w:val="28"/>
          <w:szCs w:val="28"/>
        </w:rPr>
        <w:t xml:space="preserve">Engineering dependencies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Cross-board pattern detection engine — must operate on metadata signatures only, with no path to content leakage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Per-committee through-line accumulation — must persist across years and survive across cycles</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Pack ingestion from Exec Cycle Manager — must preserve structure (papers, sponsors, page counts) for the NED's reading view</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Note-taking surface — must be near-instantaneous; latency at meeting time is unacceptable</w:t>
      </w:r>
    </w:p>
    <w:p>
      <w:pPr>
        <w:spacing w:after="100"/>
        <w:ind w:left="720" w:hanging="360"/>
      </w:pPr>
      <w:r>
        <w:rPr>
          <w:rFonts w:ascii="Calibri" w:cs="Calibri" w:eastAsia="Calibri" w:hAnsi="Calibri"/>
          <w:color w:val="2A1B1D"/>
          <w:sz w:val="22"/>
          <w:szCs w:val="22"/>
        </w:rPr>
        <w:t xml:space="preserve">•  </w:t>
      </w:r>
      <w:r>
        <w:rPr>
          <w:rFonts w:ascii="Calibri" w:cs="Calibri" w:eastAsia="Calibri" w:hAnsi="Calibri"/>
          <w:color w:val="2A1B1D"/>
          <w:sz w:val="22"/>
          <w:szCs w:val="22"/>
        </w:rPr>
        <w:t xml:space="preserve">Search across personal memory — must scope to the NED's own activity, with cross-board confidentiality preserved</w:t>
      </w:r>
    </w:p>
    <w:p>
      <w:pPr>
        <w:spacing w:after="280"/>
      </w:pPr>
      <w:r>
        <w:t xml:space="preserve"/>
      </w:r>
    </w:p>
    <w:p>
      <w:r>
        <w:br w:type="page"/>
      </w:r>
    </w:p>
    <w:p>
      <w:pPr>
        <w:pStyle w:val="Heading1"/>
        <w:spacing w:after="220" w:before="440"/>
      </w:pPr>
      <w:r>
        <w:rPr>
          <w:rFonts w:ascii="Georgia" w:cs="Georgia" w:eastAsia="Georgia" w:hAnsi="Georgia"/>
          <w:b/>
          <w:bCs/>
          <w:color w:val="2A1B1D"/>
          <w:sz w:val="36"/>
          <w:szCs w:val="36"/>
        </w:rPr>
        <w:t xml:space="preserve">Closing</w:t>
      </w:r>
    </w:p>
    <w:p>
      <w:pPr>
        <w:spacing w:after="160"/>
        <w:jc w:val="left"/>
      </w:pPr>
      <w:r>
        <w:rPr>
          <w:rFonts w:ascii="Calibri" w:cs="Calibri" w:eastAsia="Calibri" w:hAnsi="Calibri"/>
          <w:b w:val="false"/>
          <w:bCs w:val="false"/>
          <w:i w:val="false"/>
          <w:iCs w:val="false"/>
          <w:color w:val="2A1B1D"/>
          <w:sz w:val="22"/>
          <w:szCs w:val="22"/>
        </w:rPr>
        <w:t xml:space="preserve">NED Cycle Manager is the reading and reasoning system for board work across multiple institutions. It is structurally distinct from Exec Cycle Manager — built around the NED's actual work of receiving, preparing, attending, deciding, and monitoring, rather than the executive's work of orchestrating compilation.</w:t>
      </w:r>
    </w:p>
    <w:p>
      <w:pPr>
        <w:spacing w:after="160"/>
        <w:jc w:val="left"/>
      </w:pPr>
      <w:r>
        <w:rPr>
          <w:rFonts w:ascii="Calibri" w:cs="Calibri" w:eastAsia="Calibri" w:hAnsi="Calibri"/>
          <w:b w:val="false"/>
          <w:bCs w:val="false"/>
          <w:i w:val="false"/>
          <w:iCs w:val="false"/>
          <w:color w:val="2A1B1D"/>
          <w:sz w:val="22"/>
          <w:szCs w:val="22"/>
        </w:rPr>
        <w:t xml:space="preserve">The five experience promises — cross-board view, per-meeting preparation, per-committee through-line, cross-board pattern surfacing, and personal memory across years — together deliver a working surface that becomes more valuable the longer the NED uses it. Year three is richer than year one. The system is the NED's external memory for board work.</w:t>
      </w:r>
    </w:p>
    <w:p>
      <w:pPr>
        <w:spacing w:after="160"/>
        <w:jc w:val="left"/>
      </w:pPr>
      <w:r>
        <w:rPr>
          <w:rFonts w:ascii="Calibri" w:cs="Calibri" w:eastAsia="Calibri" w:hAnsi="Calibri"/>
          <w:b w:val="false"/>
          <w:bCs w:val="false"/>
          <w:i w:val="false"/>
          <w:iCs w:val="false"/>
          <w:color w:val="2A1B1D"/>
          <w:sz w:val="22"/>
          <w:szCs w:val="22"/>
        </w:rPr>
        <w:t xml:space="preserve">Cross-board confidentiality is the most consequential design constraint. It must be enforced architecturally, not by policy. A NED on competing institutions must be able to use NED Cycle Manager with confidence that no cross-board content leakage is possible — that confidence comes from architecture, not from trust in the system.</w:t>
      </w:r>
    </w:p>
    <w:p>
      <w:pPr>
        <w:spacing w:after="160"/>
        <w:jc w:val="left"/>
      </w:pPr>
      <w:r>
        <w:rPr>
          <w:rFonts w:ascii="Calibri" w:cs="Calibri" w:eastAsia="Calibri" w:hAnsi="Calibri"/>
          <w:b w:val="false"/>
          <w:bCs w:val="false"/>
          <w:i w:val="false"/>
          <w:iCs w:val="false"/>
          <w:color w:val="2A1B1D"/>
          <w:sz w:val="22"/>
          <w:szCs w:val="22"/>
        </w:rPr>
        <w:t xml:space="preserve">This document is the build standard. Updates follow the same discipline as the prior module specifications — Marion owns maintenance; Bram approves changes that affect the promise wording, the act structure, the voice specification, or the confidentiality architecture.</w:t>
      </w:r>
    </w:p>
    <w:p>
      <w:pPr>
        <w:spacing w:after="160"/>
        <w:jc w:val="left"/>
      </w:pPr>
      <w:r>
        <w:rPr>
          <w:rFonts w:ascii="Calibri" w:cs="Calibri" w:eastAsia="Calibri" w:hAnsi="Calibri"/>
          <w:b w:val="false"/>
          <w:bCs w:val="false"/>
          <w:i w:val="false"/>
          <w:iCs w:val="false"/>
          <w:color w:val="2A1B1D"/>
          <w:sz w:val="22"/>
          <w:szCs w:val="22"/>
        </w:rPr>
        <w:t xml:space="preserve">The next module to specify in this form, per the priority order in the Module Promises document, is Document Journal — a heavy-traffic surface with multiple promise breaks in the current build per QA. After Document Journal: Pulse, Monitor, Bell Icon, Brief Review Centre, Universal Search, Learn.</w:t>
      </w:r>
    </w:p>
    <w:p>
      <w:pPr>
        <w:spacing w:after="280"/>
      </w:pPr>
      <w:r>
        <w:t xml:space="preserve"/>
      </w:r>
    </w:p>
    <w:p>
      <w:pPr>
        <w:pBdr>
          <w:bottom w:val="single" w:color="D5C9B6" w:sz="4" w:space="6"/>
        </w:pBdr>
        <w:spacing w:after="200"/>
      </w:pPr>
      <w:r>
        <w:t xml:space="preserve"/>
      </w:r>
    </w:p>
    <w:p>
      <w:pPr>
        <w:spacing w:after="160"/>
        <w:jc w:val="center"/>
      </w:pPr>
      <w:r>
        <w:rPr>
          <w:rFonts w:ascii="Georgia" w:cs="Georgia" w:eastAsia="Georgia" w:hAnsi="Georgia"/>
          <w:b w:val="false"/>
          <w:bCs w:val="false"/>
          <w:i/>
          <w:iCs/>
          <w:color w:val="6B6B6B"/>
          <w:sz w:val="22"/>
          <w:szCs w:val="22"/>
        </w:rPr>
        <w:t xml:space="preserve">End of NED Cycle Manager module specification.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C9B6" w:sz="4" w:space="4"/>
      </w:pBdr>
      <w:jc w:val="center"/>
    </w:pPr>
    <w:r>
      <w:rPr>
        <w:rFonts w:ascii="Calibri" w:cs="Calibri" w:eastAsia="Calibri" w:hAnsi="Calibri"/>
        <w:color w:val="6B6B6B"/>
        <w:sz w:val="16"/>
        <w:szCs w:val="16"/>
      </w:rPr>
      <w:t xml:space="preserve">Page </w:t>
    </w:r>
    <w:r>
      <w:rPr>
        <w:rFonts w:ascii="Calibri" w:cs="Calibri" w:eastAsia="Calibri" w:hAnsi="Calibri"/>
        <w:color w:val="6B6B6B"/>
        <w:sz w:val="16"/>
        <w:szCs w:val="16"/>
      </w:rPr>
      <w:fldChar w:fldCharType="begin"/>
      <w:instrText xml:space="preserve">PAGE</w:instrText>
      <w:fldChar w:fldCharType="separate"/>
      <w:fldChar w:fldCharType="end"/>
    </w:r>
    <w:r>
      <w:rPr>
        <w:rFonts w:ascii="Calibri" w:cs="Calibri" w:eastAsia="Calibri" w:hAnsi="Calibri"/>
        <w:color w:val="6B6B6B"/>
        <w:sz w:val="16"/>
        <w:szCs w:val="16"/>
      </w:rPr>
      <w:t xml:space="preserve"> / </w:t>
    </w:r>
    <w:r>
      <w:rPr>
        <w:rFonts w:ascii="Calibri" w:cs="Calibri" w:eastAsia="Calibri" w:hAnsi="Calibri"/>
        <w:color w:val="6B6B6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5C9B6" w:sz="4" w:space="4"/>
      </w:pBdr>
      <w:jc w:val="left"/>
    </w:pPr>
    <w:r>
      <w:rPr>
        <w:rFonts w:ascii="Georgia" w:cs="Georgia" w:eastAsia="Georgia" w:hAnsi="Georgia"/>
        <w:b/>
        <w:bCs/>
        <w:color w:val="2A1B1D"/>
        <w:sz w:val="18"/>
        <w:szCs w:val="18"/>
      </w:rPr>
      <w:t xml:space="preserve">Akki · Module Specification · NED Cycle Manager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NED Cycle Manager — Module Specification</dc:title>
  <dc:creator>Bram Mwalo · Syni.ai</dc:creator>
  <dc:description>Build specification for the NED Cycle Manager module</dc:description>
  <cp:lastModifiedBy>Un-named</cp:lastModifiedBy>
  <cp:revision>1</cp:revision>
  <dcterms:created xsi:type="dcterms:W3CDTF">2026-05-10T13:45:57.822Z</dcterms:created>
  <dcterms:modified xsi:type="dcterms:W3CDTF">2026-05-10T13:45:57.824Z</dcterms:modified>
</cp:coreProperties>
</file>

<file path=docProps/custom.xml><?xml version="1.0" encoding="utf-8"?>
<Properties xmlns="http://schemas.openxmlformats.org/officeDocument/2006/custom-properties" xmlns:vt="http://schemas.openxmlformats.org/officeDocument/2006/docPropsVTypes"/>
</file>