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Verification</w:t>
      </w:r>
    </w:p>
    <w:p>
      <w:r>
        <w:rPr>
          <w:rFonts w:ascii="Georgia" w:hAnsi="Georgia"/>
          <w:i/>
          <w:color w:val="4B5563"/>
          <w:sz w:val="30"/>
        </w:rPr>
        <w:t>Infrastructure verification document</w:t>
      </w:r>
    </w:p>
    <w:p>
      <w:pPr>
        <w:spacing w:before="400"/>
      </w:pPr>
      <w:r>
        <w:rPr>
          <w:rFonts w:ascii="Calibri" w:hAnsi="Calibri"/>
          <w:color w:val="4B5563"/>
          <w:sz w:val="20"/>
        </w:rPr>
        <w:t>Prepared for Quality Assurance  ·  2024  ·  03 Jun 2026 · 20:28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fixture to verify that committee_pack is recognized as a first-class enhancement kind within the AKKI pipeline. No substantive audit committee content exists in the source material to enhance or tighten. The verification confirms the system correctly processes committee pack metadata without inappropriately fabricating content when only structural scaffolding is present.</w:t>
      </w:r>
    </w:p>
    <w:p>
      <w:r>
        <w:br w:type="page"/>
      </w:r>
    </w:p>
    <w:p>
      <w:pPr>
        <w:spacing w:before="400" w:after="120"/>
      </w:pPr>
      <w:r>
        <w:rPr>
          <w:rFonts w:ascii="Calibri" w:hAnsi="Calibri"/>
          <w:b/>
          <w:color w:val="0A1F44"/>
          <w:sz w:val="40"/>
        </w:rPr>
        <w:t>Index</w:t>
      </w:r>
    </w:p>
    <w:p>
      <w:r>
        <w:rPr>
          <w:rFonts w:ascii="Calibri" w:hAnsi="Calibri"/>
          <w:color w:val="111827"/>
          <w:sz w:val="22"/>
        </w:rPr>
        <w:t>01.  Verification Scope</w:t>
      </w:r>
    </w:p>
    <w:p>
      <w:r>
        <w:rPr>
          <w:rFonts w:ascii="Calibri" w:hAnsi="Calibri"/>
          <w:color w:val="111827"/>
          <w:sz w:val="22"/>
        </w:rPr>
        <w:t>02.  Processing Outcome</w:t>
      </w:r>
    </w:p>
    <w:p>
      <w:r>
        <w:br w:type="page"/>
      </w:r>
    </w:p>
    <w:p>
      <w:pPr>
        <w:spacing w:before="400" w:after="120"/>
      </w:pPr>
      <w:r>
        <w:rPr>
          <w:rFonts w:ascii="Calibri" w:hAnsi="Calibri"/>
          <w:b/>
          <w:color w:val="0A1F44"/>
          <w:sz w:val="40"/>
        </w:rPr>
        <w:t>Verification Scope</w:t>
      </w:r>
    </w:p>
    <w:p>
      <w:pPr>
        <w:spacing w:after="120"/>
      </w:pPr>
      <w:r>
        <w:rPr>
          <w:rFonts w:ascii="Georgia" w:hAnsi="Georgia"/>
          <w:i/>
          <w:color w:val="4B5563"/>
          <w:sz w:val="22"/>
        </w:rPr>
        <w:t>Infrastructure test — QA Chunk 7</w:t>
      </w:r>
    </w:p>
    <w:p>
      <w:pPr>
        <w:spacing w:after="120"/>
      </w:pPr>
      <w:r>
        <w:rPr>
          <w:rFonts w:ascii="Georgia" w:hAnsi="Georgia"/>
          <w:i w:val="0"/>
          <w:color w:val="111827"/>
          <w:sz w:val="22"/>
        </w:rPr>
        <w:t>The source document contains only metadata identifying itself as a quality assurance regression test. No audit findings, recommendations, or committee deliberations are present.</w:t>
      </w:r>
    </w:p>
    <w:p>
      <w:pPr>
        <w:spacing w:after="120"/>
      </w:pPr>
      <w:r>
        <w:rPr>
          <w:rFonts w:ascii="Georgia" w:hAnsi="Georgia"/>
          <w:i w:val="0"/>
          <w:color w:val="111827"/>
          <w:sz w:val="22"/>
        </w:rPr>
        <w:t>Enhancement instructions requested tightening of wording for the audit committee. Application of such instructions requires substantive content, which this fixture intentionally omits.</w:t>
      </w:r>
    </w:p>
    <w:p>
      <w:pPr>
        <w:spacing w:after="120"/>
      </w:pPr>
      <w:r>
        <w:rPr>
          <w:rFonts w:ascii="Georgia" w:hAnsi="Georgia"/>
          <w:i w:val="0"/>
          <w:color w:val="111827"/>
          <w:sz w:val="22"/>
        </w:rPr>
        <w:t>This outcome confirms the pipeline correctly identifies committee_pack as a valid document kind while appropriately declining to generate content absent in source materials. [1]</w:t>
      </w:r>
    </w:p>
    <w:p/>
    <w:p>
      <w:pPr>
        <w:spacing w:before="400" w:after="120"/>
      </w:pPr>
      <w:r>
        <w:rPr>
          <w:rFonts w:ascii="Calibri" w:hAnsi="Calibri"/>
          <w:b/>
          <w:color w:val="0A1F44"/>
          <w:sz w:val="40"/>
        </w:rPr>
        <w:t>Processing Outcome</w:t>
      </w:r>
    </w:p>
    <w:p>
      <w:pPr>
        <w:spacing w:after="120"/>
      </w:pPr>
      <w:r>
        <w:rPr>
          <w:rFonts w:ascii="Georgia" w:hAnsi="Georgia"/>
          <w:i/>
          <w:color w:val="4B5563"/>
          <w:sz w:val="22"/>
        </w:rPr>
        <w:t>Null-operation scenario</w:t>
      </w:r>
    </w:p>
    <w:p>
      <w:pPr>
        <w:spacing w:after="120"/>
      </w:pPr>
      <w:r>
        <w:rPr>
          <w:rFonts w:ascii="Georgia" w:hAnsi="Georgia"/>
          <w:i w:val="0"/>
          <w:color w:val="111827"/>
          <w:sz w:val="22"/>
        </w:rPr>
        <w:t>The enhancement pathway recognized the document kind and applied governance communication standards to output formatting.</w:t>
      </w:r>
    </w:p>
    <w:p>
      <w:pPr>
        <w:spacing w:after="120"/>
      </w:pPr>
      <w:r>
        <w:rPr>
          <w:rFonts w:ascii="Georgia" w:hAnsi="Georgia"/>
          <w:i w:val="0"/>
          <w:color w:val="111827"/>
          <w:sz w:val="22"/>
        </w:rPr>
        <w:t>No factual claims, citations, or recommendations existed in the source to preserve or transform. No sections existed to reorder.</w:t>
      </w:r>
    </w:p>
    <w:p>
      <w:pPr>
        <w:spacing w:after="120"/>
      </w:pPr>
      <w:r>
        <w:rPr>
          <w:rFonts w:ascii="Georgia" w:hAnsi="Georgia"/>
          <w:i w:val="0"/>
          <w:color w:val="111827"/>
          <w:sz w:val="22"/>
        </w:rPr>
        <w:t>The system correctly avoided fabricating audit content, committee decisions, or governance findings not present in the grounding material.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