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Audit Committee Pack — QA Chunk 7</w:t>
      </w:r>
    </w:p>
    <w:p>
      <w:r>
        <w:rPr>
          <w:rFonts w:ascii="Georgia" w:hAnsi="Georgia"/>
          <w:i/>
          <w:color w:val="4B5563"/>
          <w:sz w:val="30"/>
        </w:rPr>
        <w:t>Infrastructure validation artefact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QA Regression Testing  ·  2024  ·  26 May 2026 · 11:51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artefact serves as a regression test to verify that committee_pack documents are now recognised as first-class enhancement candidates within the AKKI pipeline. The source contains only metadata and no substantive audit committee content requiring tightening or restructuring.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Artefact Classification</w:t>
      </w:r>
    </w:p>
    <w:p>
      <w:r>
        <w:rPr>
          <w:rFonts w:ascii="Calibri" w:hAnsi="Calibri"/>
          <w:color w:val="111827"/>
          <w:sz w:val="22"/>
        </w:rPr>
        <w:t>02.  Content Assessment</w:t>
      </w:r>
    </w:p>
    <w:p>
      <w:r>
        <w:rPr>
          <w:rFonts w:ascii="Calibri" w:hAnsi="Calibri"/>
          <w:color w:val="111827"/>
          <w:sz w:val="22"/>
        </w:rPr>
        <w:t>03.  Pipeline Validation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Artefact Classification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Infrastructure validation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source document self-identifies as QA Chunk 7, designed to test whether committee_pack artefacts route correctly through the enhancement pipeline.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document contains approximately 200 characters of metadata rather than audit committee proceedings, risk registers, or management commentary.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Content Assessment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Enhancement feasibility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No committee deliberations, financial controls discussion, or audit findings are present in the source text.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instruction to 'tighten wording for the audit committee' cannot be executed without substantive content to refine.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Truncation metadata claims 16,000 character limit but actual content measures under 250 characters, suggesting this is intentional test data rather than incomplete retrieval.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Pipeline Validation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System behaviour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artefact successfully triggered first-class enhancement treatment, routing through the reasoning rail as intended.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Classification as committee_pack was correctly identified, demonstrating that the document kind taxonomy now includes committee materials alongside strategy papers and board packs.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source.docx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QA Regression Testing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