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Bookman Old Style" w:hAnsi="Bookman Old Style"/>
          <w:color w:val="1F3A2E"/>
          <w:sz w:val="48"/>
        </w:rPr>
        <w:t>Commission close — estate intelligence eij-1b359b3cbd2e</w:t>
      </w:r>
    </w:p>
    <w:p>
      <w:pPr>
        <w:spacing w:after="200"/>
      </w:pPr>
      <w:r>
        <w:rPr>
          <w:i w:val="0"/>
          <w:color w:val="6F8579"/>
          <w:sz w:val="17"/>
        </w:rPr>
        <w:t>Commission-close paper for the estate owner  ·  RMS</w:t>
      </w:r>
    </w:p>
    <w:p>
      <w:pPr>
        <w:pStyle w:val="Heading1"/>
      </w:pPr>
      <w:r>
        <w:t>Summary</w:t>
      </w:r>
    </w:p>
    <w:p>
      <w:r>
        <w:t>The census ran under CP-CENSUS-ESTATE-INTELLIGENCE on runtime akki-vm for 15.5 minutes and closed partial. 638 of 1006 tables were measured (63.4%): 513 by complete pass, 83 by stratified sample, 41 by head sample; 44 failed.</w:t>
      </w:r>
    </w:p>
    <w:p>
      <w:r>
        <w:t>3 of 6 connections completed, 2 were partial and 1 blocked. The delivered result is partial: artists_app blocked (MYSQL_ACCESS_DENIED_1045).</w:t>
      </w:r>
    </w:p>
    <w:p>
      <w:r>
        <w:t>The result receipt is digest-verified; the Ledger records admit, gate and converge. The report holds aggregates, sketches and hashes only; no row value was retained or returned. The decision to accept and close, or to hold, is the estate owner's.</w:t>
      </w:r>
    </w:p>
    <w:p>
      <w:pPr>
        <w:pStyle w:val="Heading1"/>
      </w:pPr>
      <w:r>
        <w:t>1. What was delivered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F8579"/>
          <w:sz w:val="17"/>
        </w:rPr>
        <w:t>Figure: Complete passes cover 51.0% of tables; 4.4% of tables failed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Estate intelligence job record eij-1b359b3cbd2e: submitted 2026-09-29T18:56:40Z by principal 6ab56dd48894abb269135ca2, runtime akki-vm, code 90322d4a826d, result receipt digest-verified (d9c99a632278)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Tables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iebc_forms (complete)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630.00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artists_app (blocked)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0.00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viupay (complete)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123.00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citizen_digital (partial)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64.00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citizen-pulse (partial)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77.00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Razuna (Library Content) &amp; N (complete)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112.00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Tables measured by connection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R02: Estate intelligence report v3 for eij-1b359b3cbd2e, built 2026-09-30T03:41:37Z; connection table and coverage notes</w:t>
      </w:r>
    </w:p>
    <w:p>
      <w:r>
        <w:t>351.3 GiB across 20 databases were measured in 15.5 minutes. Measured usage: 15.5 minutes wall clock and 5.9m rows read on akki-vm; jump host measured; GPU host held aggregates only.</w:t>
      </w:r>
    </w:p>
    <w:p>
      <w:pPr>
        <w:pStyle w:val="Heading1"/>
      </w:pPr>
      <w:r>
        <w:t>2. Evidence</w:t>
      </w:r>
    </w:p>
    <w:p>
      <w:r>
        <w:t>The result receipt is digest-verified; the Ledger records admit, gate and converge. Lawful basis: 20260922T014000Z census admit; scope: census only: aggregates, sketches and hashes; no row values retained or returned.</w:t>
      </w:r>
    </w:p>
    <w:p>
      <w:r>
        <w:t>The executive dossier was composed by gpt-5-mini from 17679 tokens in and 4583 tokens out, receipt rcp-f3b244641843.</w:t>
      </w:r>
    </w:p>
    <w:p>
      <w:r>
        <w:t>Object storage enumeration reached 106 buckets; 40 were unreachable.</w:t>
      </w:r>
    </w:p>
    <w:p>
      <w:pPr>
        <w:pStyle w:val="Heading1"/>
      </w:pPr>
      <w:r>
        <w:t>3. What remains open</w:t>
      </w:r>
    </w:p>
    <w:p>
      <w:r>
        <w:t>The delivered result is partial: artists_app blocked (MYSQL_ACCESS_DENIED_1045).</w:t>
      </w:r>
    </w:p>
    <w:p>
      <w:r>
        <w:t>artists_app: blocked — MYSQL_ACCESS_DENIED_1045 (GRANT pending, owner dependency); 0 tables reached.</w:t>
      </w:r>
    </w:p>
    <w:p>
      <w:r>
        <w:t>citizen_digital: partial — 5 tables failed; 64 tables reached.</w:t>
      </w:r>
    </w:p>
    <w:p>
      <w:r>
        <w:t>citizen-pulse: partial — 39 tables failed; 77 tables reached.</w:t>
      </w:r>
    </w:p>
    <w:p>
      <w:pPr>
        <w:pStyle w:val="Heading1"/>
      </w:pPr>
      <w:r>
        <w:t>4. Coverage and limits</w:t>
      </w:r>
    </w:p>
    <w:p>
      <w:r>
        <w:t>Covers: Delivery of census eij-1b359b3cbd2e: 638 of 1006 tables, 6 connections, wall clock, Ledger rows, receipts and the dossier composition. Everything here is read from the job record and the digest-verified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Connection artists_app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MYSQL_ACCESS_DENIED_1045 (GRANT pending, owner dependency)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grants access; re-census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Ratios on sampled tables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stratified or head samples where complete passes were not possible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 complete-pass census on those tables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44 failed tables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worker could not measure them in this run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re-census with the recorded errors addressed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Languages, rights and semantic similarity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not measured by this census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rights declared at Connect; a language and similarity pass</w:t>
            </w:r>
          </w:p>
        </w:tc>
      </w:tr>
    </w:tbl>
    <w:p>
      <w:pPr>
        <w:pStyle w:val="Heading1"/>
      </w:pPr>
      <w:r>
        <w:t>Appendix: receipts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Estate intelligence job record eij-1b359b3cbd2e: submitted 2026-09-29T18:56:40Z by principal 6ab56dd48894abb269135ca2, runtime akki-vm, code 90322d4a826d, result receipt digest-verified (d9c99a632278)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Estate intelligence report v3 for eij-1b359b3cbd2e, built 2026-09-30T03:41:37Z; connection table and coverage notes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Lawful basis admit 20260922T014000Z_LAWFUL_BASIS_ADMIT_CENSUS3.json (sha256 37d1508d4ea9); governing artifact CP-CENSUS-ESTATE-INTELLIGENCE version eij-1b359b3cbd2e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R04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Ledger rows led-398166457377, led-4e9f184f9601, led-6067b8b42dc7: admit:admitted → gate:warm → converge:terminate_success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R05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Executive dossier receipt rcp-f3b244641843: gpt-5-mini via emergent, 17679 tokens in / 4583 out, prompt 354fd68cd5d4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R06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OBS bucket enumeration census run cr-f1415e395361 (22,975,591 objects, 130.3 TiB)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R07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NAS share enumeration census run cr-cf4eef79995b (1,456,787 files, 43.6 TiB)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F8579"/>
        <w:sz w:val="16"/>
      </w:rPr>
      <w:t xml:space="preserve">CC-eij-1b359b3cbd2e (paper)   ·   Tenant confidential   ·   page </w:t>
    </w:r>
    <w:r>
      <w:rPr>
        <w:color w:val="6F857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3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ookman Old Style" w:hAnsi="Bookman Old Style" w:eastAsia="Bookman Old Style" w:cs="Bookman Old Style"/>
      <w:b w:val="0"/>
      <w:bCs/>
      <w:color w:val="1F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ookman Old Style" w:hAnsi="Bookman Old Style" w:eastAsia="Bookman Old Style" w:cs="Bookman Old Style"/>
      <w:b/>
      <w:bCs/>
      <w:color w:val="1F3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Commission close — estate intelligence eij-1b359b3cbd2e</dc:title>
  <dc:subject/>
  <dc:creator>doc-studio</dc:creator>
  <cp:keywords/>
  <dc:description>generated by python-docx</dc:description>
  <cp:lastModifiedBy>doc-studio</cp:lastModifiedBy>
  <cp:revision>1</cp:revision>
  <dcterms:created xsi:type="dcterms:W3CDTF">2026-09-30T18:50:14Z</dcterms:created>
  <dcterms:modified xsi:type="dcterms:W3CDTF">2026-09-30T18:50:14Z</dcterms:modified>
  <cp:category/>
</cp:coreProperties>
</file>