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FB61F" w14:textId="67BCD09E" w:rsidR="00B847DC" w:rsidRDefault="00B847DC" w:rsidP="00B847DC">
      <w:pPr>
        <w:pStyle w:val="Title"/>
        <w:jc w:val="center"/>
      </w:pPr>
      <w:r>
        <w:t>How to calculate the damping ratios of a biquadratic notch filter</w:t>
      </w:r>
    </w:p>
    <w:p w14:paraId="519C3C07" w14:textId="45D1CC25" w:rsidR="00B847DC" w:rsidRDefault="00DC0E03" w:rsidP="00B847DC">
      <w:pPr>
        <w:pStyle w:val="Subtitle"/>
        <w:jc w:val="center"/>
      </w:pPr>
      <w:r>
        <w:t xml:space="preserve">by </w:t>
      </w:r>
      <w:hyperlink r:id="rId5" w:history="1">
        <w:r w:rsidR="00B847DC" w:rsidRPr="00FE45B1">
          <w:rPr>
            <w:rStyle w:val="Hyperlink"/>
          </w:rPr>
          <w:t>Brandon Bickerstaff</w:t>
        </w:r>
      </w:hyperlink>
    </w:p>
    <w:p w14:paraId="0CC54AA8" w14:textId="331AD4DC" w:rsidR="009D4B90" w:rsidRPr="00B847DC" w:rsidRDefault="009D4B90" w:rsidP="009D4B90">
      <w:pPr>
        <w:pStyle w:val="Heading1"/>
      </w:pPr>
      <w:r>
        <w:t>Background</w:t>
      </w:r>
    </w:p>
    <w:p w14:paraId="5A62A28D" w14:textId="186E1386" w:rsidR="003F174C" w:rsidRDefault="00464136">
      <w:r>
        <w:t>The standard</w:t>
      </w:r>
      <w:r w:rsidR="00CD6B3E">
        <w:t xml:space="preserve">, </w:t>
      </w:r>
      <w:r w:rsidR="00705BBC">
        <w:t>continuous-time</w:t>
      </w:r>
      <w:r>
        <w:t xml:space="preserve"> transfer function of a second-order system</w:t>
      </w:r>
      <w:r w:rsidR="00705BBC">
        <w:t xml:space="preserve"> </w:t>
      </w:r>
      <w:r>
        <w:t>is …</w:t>
      </w:r>
    </w:p>
    <w:p w14:paraId="7C2A77FF" w14:textId="52A1095E" w:rsidR="00464136" w:rsidRPr="00464136" w:rsidRDefault="002E0B8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2o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+2ζ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s+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</m:oMath>
      </m:oMathPara>
    </w:p>
    <w:p w14:paraId="52604F8C" w14:textId="6953977A" w:rsidR="00464136" w:rsidRDefault="00464136">
      <w:pPr>
        <w:rPr>
          <w:rFonts w:eastAsiaTheme="minorEastAsia"/>
        </w:rPr>
      </w:pPr>
      <w:r>
        <w:t xml:space="preserve">Where </w:t>
      </w:r>
      <m:oMath>
        <m:r>
          <w:rPr>
            <w:rFonts w:ascii="Cambria Math" w:hAnsi="Cambria Math"/>
          </w:rPr>
          <m:t>s≔</m:t>
        </m:r>
      </m:oMath>
      <w:r>
        <w:rPr>
          <w:rFonts w:eastAsiaTheme="minorEastAsia"/>
        </w:rPr>
        <w:t xml:space="preserve"> Laplace variable,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≔</m:t>
        </m:r>
      </m:oMath>
      <w:r>
        <w:rPr>
          <w:rFonts w:eastAsiaTheme="minorEastAsia"/>
        </w:rPr>
        <w:t xml:space="preserve"> natural frequency (rad/s), and </w:t>
      </w:r>
      <m:oMath>
        <m:r>
          <w:rPr>
            <w:rFonts w:ascii="Cambria Math" w:eastAsiaTheme="minorEastAsia" w:hAnsi="Cambria Math"/>
          </w:rPr>
          <m:t>ζ≔</m:t>
        </m:r>
      </m:oMath>
      <w:r>
        <w:rPr>
          <w:rFonts w:eastAsiaTheme="minorEastAsia"/>
        </w:rPr>
        <w:t xml:space="preserve"> damping ratio (—). A biquadratic</w:t>
      </w:r>
      <w:r w:rsidR="000E6CEC">
        <w:rPr>
          <w:rFonts w:eastAsiaTheme="minorEastAsia"/>
        </w:rPr>
        <w:t>—</w:t>
      </w:r>
      <w:r>
        <w:rPr>
          <w:rFonts w:eastAsiaTheme="minorEastAsia"/>
        </w:rPr>
        <w:t>or “biquad”</w:t>
      </w:r>
      <w:r w:rsidR="000E6CEC">
        <w:rPr>
          <w:rFonts w:eastAsiaTheme="minorEastAsia"/>
        </w:rPr>
        <w:t>—transfer function</w:t>
      </w:r>
      <w:r w:rsidR="00705BBC">
        <w:rPr>
          <w:rFonts w:eastAsiaTheme="minorEastAsia"/>
        </w:rPr>
        <w:t xml:space="preserve"> </w:t>
      </w:r>
      <w:r w:rsidR="000E6CEC">
        <w:rPr>
          <w:rFonts w:eastAsiaTheme="minorEastAsia"/>
        </w:rPr>
        <w:t xml:space="preserve">is </w:t>
      </w:r>
      <w:r w:rsidR="00CD6B3E">
        <w:rPr>
          <w:rFonts w:eastAsiaTheme="minorEastAsia"/>
        </w:rPr>
        <w:t>merely</w:t>
      </w:r>
      <w:r w:rsidR="000E6CEC">
        <w:rPr>
          <w:rFonts w:eastAsiaTheme="minorEastAsia"/>
        </w:rPr>
        <w:t xml:space="preserve"> </w:t>
      </w:r>
      <w:r>
        <w:rPr>
          <w:rFonts w:eastAsiaTheme="minorEastAsia"/>
        </w:rPr>
        <w:t xml:space="preserve">the ratio of </w:t>
      </w:r>
      <w:r w:rsidR="000E6CEC">
        <w:rPr>
          <w:rFonts w:eastAsiaTheme="minorEastAsia"/>
        </w:rPr>
        <w:t>two second-order transfer functions:</w:t>
      </w:r>
    </w:p>
    <w:p w14:paraId="50A49D14" w14:textId="5DCFE255" w:rsidR="000E6CEC" w:rsidRPr="00C10192" w:rsidRDefault="002E0B8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biquad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2o,1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2o,2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n,2</m:t>
                  </m:r>
                </m:sub>
              </m:sSub>
              <m:r>
                <w:rPr>
                  <w:rFonts w:ascii="Cambria Math" w:hAnsi="Cambria Math"/>
                </w:rPr>
                <m:t>s+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n,2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n,1</m:t>
                  </m:r>
                </m:sub>
              </m:sSub>
              <m:r>
                <w:rPr>
                  <w:rFonts w:ascii="Cambria Math" w:hAnsi="Cambria Math"/>
                </w:rPr>
                <m:t>s+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n,1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</m:oMath>
      </m:oMathPara>
    </w:p>
    <w:p w14:paraId="2BA996A0" w14:textId="48D7C711" w:rsidR="00C10192" w:rsidRDefault="00C10192">
      <w:pPr>
        <w:rPr>
          <w:rFonts w:eastAsiaTheme="minorEastAsia"/>
        </w:rPr>
      </w:pPr>
      <w:r>
        <w:rPr>
          <w:rFonts w:eastAsiaTheme="minorEastAsia"/>
        </w:rPr>
        <w:t xml:space="preserve">Regarding a </w:t>
      </w:r>
      <w:r w:rsidRPr="00C10192">
        <w:rPr>
          <w:rFonts w:eastAsiaTheme="minorEastAsia"/>
        </w:rPr>
        <w:t>notch</w:t>
      </w:r>
      <w:r>
        <w:rPr>
          <w:rFonts w:eastAsiaTheme="minorEastAsia"/>
          <w:i/>
          <w:iCs/>
        </w:rPr>
        <w:t xml:space="preserve"> </w:t>
      </w:r>
      <w:r>
        <w:rPr>
          <w:rFonts w:eastAsiaTheme="minorEastAsia"/>
        </w:rPr>
        <w:t xml:space="preserve">filter, the center/notch frequency,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>
        <w:rPr>
          <w:rFonts w:eastAsiaTheme="minorEastAsia"/>
        </w:rPr>
        <w:t xml:space="preserve">, is </w:t>
      </w:r>
      <w:r w:rsidR="00757013">
        <w:rPr>
          <w:rFonts w:eastAsiaTheme="minorEastAsia"/>
        </w:rPr>
        <w:t>the defining frequency of the corresponding transfer function</w:t>
      </w:r>
      <w:r w:rsidR="00CD6B3E">
        <w:rPr>
          <w:rFonts w:eastAsiaTheme="minorEastAsia"/>
        </w:rPr>
        <w:t>—</w:t>
      </w:r>
      <w:r w:rsidR="00757013">
        <w:rPr>
          <w:rFonts w:eastAsiaTheme="minorEastAsia"/>
        </w:rPr>
        <w:t xml:space="preserve">as opposed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757013">
        <w:rPr>
          <w:rFonts w:eastAsiaTheme="minorEastAsia"/>
        </w:rPr>
        <w:t xml:space="preserve">. Therefore, the transfer function of a </w:t>
      </w:r>
      <w:r w:rsidR="00757013" w:rsidRPr="00705BBC">
        <w:rPr>
          <w:rFonts w:eastAsiaTheme="minorEastAsia"/>
        </w:rPr>
        <w:t>biquad notch</w:t>
      </w:r>
      <w:r w:rsidR="00757013">
        <w:rPr>
          <w:rFonts w:eastAsiaTheme="minorEastAsia"/>
          <w:i/>
          <w:iCs/>
        </w:rPr>
        <w:t xml:space="preserve"> </w:t>
      </w:r>
      <w:r w:rsidR="00757013">
        <w:rPr>
          <w:rFonts w:eastAsiaTheme="minorEastAsia"/>
        </w:rPr>
        <w:t>filter is as follows</w:t>
      </w:r>
      <w:r w:rsidR="00C961B2">
        <w:rPr>
          <w:rFonts w:eastAsiaTheme="minorEastAsia"/>
        </w:rPr>
        <w:t>—</w:t>
      </w:r>
      <w:r w:rsidR="00757013">
        <w:rPr>
          <w:rFonts w:eastAsiaTheme="minorEastAsia"/>
        </w:rPr>
        <w:t>where</w:t>
      </w:r>
      <w:r w:rsidR="00C961B2">
        <w:rPr>
          <w:rFonts w:eastAsiaTheme="minorEastAsia"/>
        </w:rPr>
        <w:t xml:space="preserve"> the </w:t>
      </w:r>
      <m:oMath>
        <m:r>
          <w:rPr>
            <w:rFonts w:ascii="Cambria Math" w:eastAsiaTheme="minorEastAsia" w:hAnsi="Cambria Math"/>
          </w:rPr>
          <m:t>ζ</m:t>
        </m:r>
      </m:oMath>
      <w:r w:rsidR="00F36BD1">
        <w:rPr>
          <w:rFonts w:eastAsiaTheme="minorEastAsia"/>
        </w:rPr>
        <w:t xml:space="preserve"> </w:t>
      </w:r>
      <w:r w:rsidR="00C961B2">
        <w:rPr>
          <w:rFonts w:eastAsiaTheme="minorEastAsia"/>
        </w:rPr>
        <w:t>subscripts “</w:t>
      </w:r>
      <w:r w:rsidR="006A110A">
        <w:rPr>
          <w:rFonts w:eastAsiaTheme="minorEastAsia"/>
        </w:rPr>
        <w:t>2</w:t>
      </w:r>
      <w:r w:rsidR="00C961B2">
        <w:rPr>
          <w:rFonts w:eastAsiaTheme="minorEastAsia"/>
        </w:rPr>
        <w:t>” and “</w:t>
      </w:r>
      <w:r w:rsidR="006A110A">
        <w:rPr>
          <w:rFonts w:eastAsiaTheme="minorEastAsia"/>
        </w:rPr>
        <w:t>1</w:t>
      </w:r>
      <w:r w:rsidR="00C961B2">
        <w:rPr>
          <w:rFonts w:eastAsiaTheme="minorEastAsia"/>
        </w:rPr>
        <w:t>” are replaced by</w:t>
      </w:r>
      <w:r w:rsidR="00757013">
        <w:rPr>
          <w:rFonts w:eastAsiaTheme="minorEastAsia"/>
        </w:rPr>
        <w:t xml:space="preserve"> “num” (numerator) and “de</w:t>
      </w:r>
      <w:r w:rsidR="00C961B2">
        <w:rPr>
          <w:rFonts w:eastAsiaTheme="minorEastAsia"/>
        </w:rPr>
        <w:t>n” (denominator), respectively</w:t>
      </w:r>
      <w:r w:rsidR="00757013">
        <w:rPr>
          <w:rFonts w:eastAsiaTheme="minorEastAsia"/>
        </w:rPr>
        <w:t>:</w:t>
      </w:r>
    </w:p>
    <w:p w14:paraId="34C5299B" w14:textId="74EA765B" w:rsidR="00757013" w:rsidRPr="002F332D" w:rsidRDefault="002E0B8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bn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</w:rPr>
                    <m:t>num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s+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</w:rPr>
                    <m:t>den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s+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</m:oMath>
      </m:oMathPara>
    </w:p>
    <w:p w14:paraId="46BB9699" w14:textId="64C9C2C0" w:rsidR="009D4B90" w:rsidRDefault="00CD0A65" w:rsidP="009D4B90">
      <w:pPr>
        <w:pStyle w:val="Heading1"/>
        <w:rPr>
          <w:rFonts w:eastAsiaTheme="minorEastAsia"/>
        </w:rPr>
      </w:pPr>
      <w:r>
        <w:rPr>
          <w:rFonts w:eastAsiaTheme="minorEastAsia"/>
        </w:rPr>
        <w:t>Derivation</w:t>
      </w:r>
    </w:p>
    <w:p w14:paraId="53A7C3D4" w14:textId="3B47A617" w:rsidR="001D2415" w:rsidRDefault="001D2415">
      <w:pPr>
        <w:rPr>
          <w:rFonts w:eastAsiaTheme="minorEastAsia"/>
        </w:rPr>
      </w:pPr>
      <w:r>
        <w:rPr>
          <w:rFonts w:eastAsiaTheme="minorEastAsia"/>
        </w:rPr>
        <w:t xml:space="preserve">Ideally, a notch filter can be </w:t>
      </w:r>
      <w:r w:rsidR="0056742E">
        <w:rPr>
          <w:rFonts w:eastAsiaTheme="minorEastAsia"/>
        </w:rPr>
        <w:t>generated based on</w:t>
      </w:r>
      <w:r>
        <w:rPr>
          <w:rFonts w:eastAsiaTheme="minorEastAsia"/>
        </w:rPr>
        <w:t xml:space="preserve"> three </w:t>
      </w:r>
      <w:r w:rsidR="00D82FFB">
        <w:rPr>
          <w:rFonts w:eastAsiaTheme="minorEastAsia"/>
        </w:rPr>
        <w:t xml:space="preserve">design </w:t>
      </w:r>
      <w:r>
        <w:rPr>
          <w:rFonts w:eastAsiaTheme="minorEastAsia"/>
        </w:rPr>
        <w:t>parameters:</w:t>
      </w:r>
    </w:p>
    <w:p w14:paraId="6BD61F1C" w14:textId="4F2E3F3D" w:rsidR="001D2415" w:rsidRDefault="002E0B84" w:rsidP="001D2415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 w:rsidR="00AE364E">
        <w:rPr>
          <w:rFonts w:eastAsiaTheme="minorEastAsia"/>
        </w:rPr>
        <w:t xml:space="preserve"> (rad/s)</w:t>
      </w:r>
    </w:p>
    <w:p w14:paraId="293B84E4" w14:textId="6E6FCED9" w:rsidR="00213BA5" w:rsidRDefault="001D2415" w:rsidP="00213BA5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Bandwidth,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  <w:r>
        <w:rPr>
          <w:rFonts w:eastAsiaTheme="minorEastAsia"/>
        </w:rPr>
        <w:t xml:space="preserve"> (rad/</w:t>
      </w:r>
      <w:r w:rsidR="0056742E">
        <w:rPr>
          <w:rFonts w:eastAsiaTheme="minorEastAsia"/>
        </w:rPr>
        <w:t>s)</w:t>
      </w:r>
    </w:p>
    <w:p w14:paraId="01A97977" w14:textId="77777777" w:rsidR="00213BA5" w:rsidRDefault="00213BA5" w:rsidP="00213BA5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R</w:t>
      </w:r>
      <w:r w:rsidR="0056742E">
        <w:rPr>
          <w:rFonts w:eastAsiaTheme="minorEastAsia"/>
        </w:rPr>
        <w:t>ange of frequencies to attenuate</w:t>
      </w:r>
    </w:p>
    <w:p w14:paraId="0B8B0626" w14:textId="67B933E3" w:rsidR="001D2415" w:rsidRPr="00213BA5" w:rsidRDefault="00213BA5" w:rsidP="00213BA5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E</w:t>
      </w:r>
      <w:r w:rsidR="0056742E">
        <w:rPr>
          <w:rFonts w:eastAsiaTheme="minorEastAsia"/>
        </w:rPr>
        <w:t>qual</w:t>
      </w:r>
      <w:r>
        <w:rPr>
          <w:rFonts w:eastAsiaTheme="minorEastAsia"/>
        </w:rPr>
        <w:t xml:space="preserve"> to </w:t>
      </w:r>
      <w:r w:rsidR="0056742E">
        <w:rPr>
          <w:rFonts w:eastAsiaTheme="minorEastAsia"/>
        </w:rPr>
        <w:t>the difference of the “-3 dB” frequencies</w:t>
      </w:r>
      <w:r>
        <w:rPr>
          <w:rFonts w:eastAsiaTheme="minorEastAsia"/>
        </w:rPr>
        <w:t xml:space="preserve"> right (minuend) and left (subtrahend)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>
        <w:rPr>
          <w:rFonts w:eastAsiaTheme="minorEastAsia"/>
        </w:rPr>
        <w:t>—which are</w:t>
      </w:r>
      <w:r w:rsidR="00F05B85" w:rsidRPr="00213BA5">
        <w:rPr>
          <w:rFonts w:eastAsiaTheme="minorEastAsia"/>
        </w:rPr>
        <w:t xml:space="preserve"> denoted</w:t>
      </w:r>
      <w:r w:rsidR="0056742E" w:rsidRPr="00213BA5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</m:oMath>
      <w:r w:rsidR="0056742E" w:rsidRPr="00213BA5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</m:oMath>
      <w:r w:rsidR="0056742E" w:rsidRPr="00213BA5">
        <w:rPr>
          <w:rFonts w:eastAsiaTheme="minorEastAsia"/>
        </w:rPr>
        <w:t>, respectively</w:t>
      </w:r>
    </w:p>
    <w:p w14:paraId="53159A35" w14:textId="77777777" w:rsidR="00213BA5" w:rsidRDefault="001D2415" w:rsidP="001D2415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Notch depth, </w:t>
      </w:r>
      <m:oMath>
        <m:r>
          <w:rPr>
            <w:rFonts w:ascii="Cambria Math" w:eastAsiaTheme="minorEastAsia" w:hAnsi="Cambria Math"/>
          </w:rPr>
          <m:t>d</m:t>
        </m:r>
      </m:oMath>
      <w:r w:rsidR="00213BA5">
        <w:rPr>
          <w:rFonts w:eastAsiaTheme="minorEastAsia"/>
        </w:rPr>
        <w:t xml:space="preserve"> (dB)</w:t>
      </w:r>
    </w:p>
    <w:p w14:paraId="1DEC21EF" w14:textId="253DEF38" w:rsidR="00213BA5" w:rsidRDefault="00213BA5" w:rsidP="00213BA5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Amount to attenuate the signal</w:t>
      </w:r>
      <w:r w:rsidR="00022BF0">
        <w:rPr>
          <w:rFonts w:eastAsiaTheme="minorEastAsia"/>
        </w:rPr>
        <w:t xml:space="preserve"> (at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 w:rsidR="00022BF0">
        <w:rPr>
          <w:rFonts w:eastAsiaTheme="minorEastAsia"/>
        </w:rPr>
        <w:t>)</w:t>
      </w:r>
    </w:p>
    <w:p w14:paraId="64C14A69" w14:textId="00DBE15C" w:rsidR="001D2415" w:rsidRPr="001D2415" w:rsidRDefault="00213BA5" w:rsidP="00213BA5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Specified as a p</w:t>
      </w:r>
      <w:r w:rsidR="001D2415" w:rsidRPr="00365F63">
        <w:rPr>
          <w:rFonts w:eastAsiaTheme="minorEastAsia"/>
        </w:rPr>
        <w:t>ositive number</w:t>
      </w:r>
    </w:p>
    <w:p w14:paraId="02EAE333" w14:textId="0DDF99A8" w:rsidR="001D2415" w:rsidRDefault="00D82FFB">
      <w:pPr>
        <w:rPr>
          <w:rFonts w:eastAsiaTheme="minorEastAsia"/>
        </w:rPr>
      </w:pPr>
      <w:r>
        <w:rPr>
          <w:rFonts w:eastAsiaTheme="minorEastAsia"/>
        </w:rPr>
        <w:t xml:space="preserve">The question </w:t>
      </w:r>
      <w:r w:rsidR="00C743C1">
        <w:rPr>
          <w:rFonts w:eastAsiaTheme="minorEastAsia"/>
        </w:rPr>
        <w:t xml:space="preserve">now </w:t>
      </w:r>
      <w:r>
        <w:rPr>
          <w:rFonts w:eastAsiaTheme="minorEastAsia"/>
        </w:rPr>
        <w:t>is, “How are</w:t>
      </w:r>
      <w:r w:rsidR="001D2415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ζ</m:t>
            </m:r>
          </m:e>
          <m:sub>
            <m:r>
              <w:rPr>
                <w:rFonts w:ascii="Cambria Math" w:hAnsi="Cambria Math"/>
              </w:rPr>
              <m:t>num</m:t>
            </m:r>
          </m:sub>
        </m:sSub>
      </m:oMath>
      <w:r w:rsidR="001D2415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ζ</m:t>
            </m:r>
          </m:e>
          <m:sub>
            <m:r>
              <w:rPr>
                <w:rFonts w:ascii="Cambria Math" w:hAnsi="Cambria Math"/>
              </w:rPr>
              <m:t>den</m:t>
            </m:r>
          </m:sub>
        </m:sSub>
      </m:oMath>
      <w:r w:rsidR="001D2415">
        <w:rPr>
          <w:rFonts w:eastAsiaTheme="minorEastAsia"/>
        </w:rPr>
        <w:t xml:space="preserve"> </w:t>
      </w:r>
      <w:r>
        <w:rPr>
          <w:rFonts w:eastAsiaTheme="minorEastAsia"/>
        </w:rPr>
        <w:t>calculated?” Well, …</w:t>
      </w:r>
    </w:p>
    <w:p w14:paraId="0FB2D178" w14:textId="1E7829DE" w:rsidR="002F332D" w:rsidRDefault="00867BB0">
      <w:pPr>
        <w:rPr>
          <w:rFonts w:eastAsiaTheme="minorEastAsia"/>
        </w:rPr>
      </w:pPr>
      <w:r>
        <w:rPr>
          <w:rFonts w:eastAsiaTheme="minorEastAsia"/>
        </w:rPr>
        <w:t xml:space="preserve">In the frequency domain,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 xml:space="preserve"> is replaced by </w:t>
      </w:r>
      <m:oMath>
        <m:r>
          <w:rPr>
            <w:rFonts w:ascii="Cambria Math" w:eastAsiaTheme="minorEastAsia" w:hAnsi="Cambria Math"/>
          </w:rPr>
          <m:t>jω</m:t>
        </m:r>
      </m:oMath>
      <w:r w:rsidR="00365F63">
        <w:rPr>
          <w:rFonts w:eastAsiaTheme="minorEastAsia"/>
        </w:rPr>
        <w:t>; i.e.</w:t>
      </w:r>
      <w:r>
        <w:rPr>
          <w:rFonts w:eastAsiaTheme="minorEastAsia"/>
        </w:rPr>
        <w:t>, in the frequency domain, …</w:t>
      </w:r>
    </w:p>
    <w:p w14:paraId="0DD1EC2C" w14:textId="2541B7CE" w:rsidR="00867BB0" w:rsidRPr="002F332D" w:rsidRDefault="002E0B84" w:rsidP="00867BB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bn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jω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bn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​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s=jω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jω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</w:rPr>
                    <m:t>num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jω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jω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</w:rPr>
                    <m:t>den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jω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-j2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</w:rPr>
                    <m:t>num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ω-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-j2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</w:rPr>
                    <m:t>den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ω-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</m:oMath>
      </m:oMathPara>
    </w:p>
    <w:p w14:paraId="7F9D6AB2" w14:textId="410CF38F" w:rsidR="00867BB0" w:rsidRDefault="00365F63">
      <w:pPr>
        <w:rPr>
          <w:rFonts w:eastAsiaTheme="minorEastAsia"/>
        </w:rPr>
      </w:pPr>
      <w:r>
        <w:rPr>
          <w:rFonts w:eastAsiaTheme="minorEastAsia"/>
        </w:rPr>
        <w:t xml:space="preserve">By definition,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bn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j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sub>
                </m:sSub>
              </m:e>
            </m:d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-d/20</m:t>
            </m:r>
          </m:sup>
        </m:sSup>
      </m:oMath>
      <w:r>
        <w:rPr>
          <w:rFonts w:eastAsiaTheme="minorEastAsia"/>
        </w:rPr>
        <w:t>.</w:t>
      </w:r>
      <w:r w:rsidR="004212E4">
        <w:rPr>
          <w:rFonts w:eastAsiaTheme="minorEastAsia"/>
        </w:rPr>
        <w:t xml:space="preserve"> Consequently</w:t>
      </w:r>
      <w:r w:rsidR="003754DB">
        <w:rPr>
          <w:rFonts w:eastAsiaTheme="minorEastAsia"/>
        </w:rPr>
        <w:t>, …</w:t>
      </w:r>
    </w:p>
    <w:p w14:paraId="2388DB7E" w14:textId="3D3DFE63" w:rsidR="00524677" w:rsidRDefault="002E0B84">
      <w:pPr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-j2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ζ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num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-j2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ζ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den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ζ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num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ζ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den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 xml:space="preserve">-d/20 </m:t>
              </m:r>
            </m:sup>
          </m:sSup>
        </m:oMath>
      </m:oMathPara>
    </w:p>
    <w:p w14:paraId="0E288C5C" w14:textId="3918FFE9" w:rsidR="003F709F" w:rsidRPr="00F23458" w:rsidRDefault="00064C2A" w:rsidP="003F709F">
      <w:pPr>
        <w:rPr>
          <w:rFonts w:eastAsiaTheme="minorEastAsia"/>
        </w:rPr>
      </w:pPr>
      <w:r>
        <w:rPr>
          <w:rFonts w:eastAsiaTheme="minorEastAsia"/>
        </w:rPr>
        <w:t>Unfortunately, i</w:t>
      </w:r>
      <w:r w:rsidR="00AE4559">
        <w:rPr>
          <w:rFonts w:eastAsiaTheme="minorEastAsia"/>
        </w:rPr>
        <w:t>t is</w:t>
      </w:r>
      <w:r>
        <w:rPr>
          <w:rFonts w:eastAsiaTheme="minorEastAsia"/>
        </w:rPr>
        <w:t xml:space="preserve"> no</w:t>
      </w:r>
      <w:r w:rsidRPr="00064C2A">
        <w:rPr>
          <w:rFonts w:eastAsiaTheme="minorEastAsia"/>
        </w:rPr>
        <w:t xml:space="preserve">t possible 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/2</m:t>
        </m:r>
      </m:oMath>
      <w:r w:rsidRPr="00064C2A">
        <w:rPr>
          <w:rFonts w:eastAsiaTheme="minorEastAsia"/>
        </w:rPr>
        <w:t xml:space="preserve"> and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 xml:space="preserve">/2 </m:t>
        </m:r>
      </m:oMath>
      <w:r>
        <w:rPr>
          <w:rFonts w:eastAsiaTheme="minorEastAsia"/>
        </w:rPr>
        <w:t xml:space="preserve">. [The solution 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bn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j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l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bn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j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r</m:t>
                </m:r>
              </m:sub>
            </m:sSub>
          </m:e>
        </m:d>
      </m:oMath>
      <w:r>
        <w:rPr>
          <w:rFonts w:eastAsiaTheme="minorEastAsia"/>
        </w:rPr>
        <w:t xml:space="preserve"> is trivial. Try it </w:t>
      </w:r>
      <w:r w:rsidR="00E631A2">
        <w:rPr>
          <w:rFonts w:eastAsiaTheme="minorEastAsia"/>
        </w:rPr>
        <w:t>for</w:t>
      </w:r>
      <w:r>
        <w:rPr>
          <w:rFonts w:eastAsiaTheme="minorEastAsia"/>
        </w:rPr>
        <w:t xml:space="preserve"> yourself!]</w:t>
      </w:r>
      <w:r w:rsidR="003F709F">
        <w:rPr>
          <w:rFonts w:eastAsiaTheme="minorEastAsia"/>
        </w:rPr>
        <w:t xml:space="preserve"> The “next best thing” is to let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/a</m:t>
        </m:r>
      </m:oMath>
      <w:r w:rsidR="003F709F" w:rsidRPr="003F709F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=a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 w:rsidR="00133C85">
        <w:rPr>
          <w:rFonts w:eastAsiaTheme="minorEastAsia"/>
        </w:rPr>
        <w:t xml:space="preserve"> (</w:t>
      </w:r>
      <w:r w:rsidR="00F14240"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>a≔</m:t>
        </m:r>
      </m:oMath>
      <w:r w:rsidR="00F14240">
        <w:rPr>
          <w:rFonts w:eastAsiaTheme="minorEastAsia"/>
        </w:rPr>
        <w:t xml:space="preserve"> constant</w:t>
      </w:r>
      <w:r w:rsidR="00133C85">
        <w:rPr>
          <w:rFonts w:eastAsiaTheme="minorEastAsia"/>
        </w:rPr>
        <w:t>)</w:t>
      </w:r>
      <w:r w:rsidR="00F14240">
        <w:rPr>
          <w:rFonts w:eastAsiaTheme="minorEastAsia"/>
        </w:rPr>
        <w:t>—</w:t>
      </w:r>
      <w:r w:rsidR="003F709F">
        <w:rPr>
          <w:rFonts w:eastAsiaTheme="minorEastAsia"/>
        </w:rPr>
        <w:t xml:space="preserve">remembering that, as previously stated,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</m:oMath>
      <w:r w:rsidR="003F709F" w:rsidRPr="00F23458">
        <w:rPr>
          <w:rFonts w:eastAsiaTheme="minorEastAsia"/>
        </w:rPr>
        <w:t>. As a result, …</w:t>
      </w:r>
    </w:p>
    <w:p w14:paraId="1404F05C" w14:textId="28BABC83" w:rsidR="00F23458" w:rsidRPr="00F622F4" w:rsidRDefault="00F622F4" w:rsidP="003F709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a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>a-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p w14:paraId="1EDEA963" w14:textId="08618001" w:rsidR="00F622F4" w:rsidRDefault="00F622F4" w:rsidP="003F709F">
      <w:pPr>
        <w:rPr>
          <w:rFonts w:eastAsiaTheme="minorEastAsia"/>
        </w:rPr>
      </w:pPr>
      <w:r>
        <w:rPr>
          <w:rFonts w:eastAsiaTheme="minorEastAsia"/>
        </w:rPr>
        <w:t xml:space="preserve">Which is </w:t>
      </w:r>
      <w:r w:rsidR="00595CDE">
        <w:rPr>
          <w:rFonts w:eastAsiaTheme="minorEastAsia"/>
        </w:rPr>
        <w:t>simply</w:t>
      </w:r>
      <w:r>
        <w:rPr>
          <w:rFonts w:eastAsiaTheme="minorEastAsia"/>
        </w:rPr>
        <w:t xml:space="preserve"> a quadratic equation whose solution is …</w:t>
      </w:r>
    </w:p>
    <w:p w14:paraId="7026DC73" w14:textId="4E8F49B4" w:rsidR="00F622F4" w:rsidRPr="00F23458" w:rsidRDefault="00F622F4" w:rsidP="003F709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+4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den>
          </m:f>
        </m:oMath>
      </m:oMathPara>
    </w:p>
    <w:p w14:paraId="5DA4FB82" w14:textId="4B4436D4" w:rsidR="003754DB" w:rsidRDefault="0040058A">
      <w:pPr>
        <w:rPr>
          <w:rFonts w:eastAsiaTheme="minorEastAsia"/>
        </w:rPr>
      </w:pPr>
      <w:r>
        <w:rPr>
          <w:rFonts w:eastAsiaTheme="minorEastAsia"/>
        </w:rPr>
        <w:t>And</w:t>
      </w:r>
      <w:r w:rsidR="00414EFF">
        <w:rPr>
          <w:rFonts w:eastAsiaTheme="minorEastAsia"/>
        </w:rPr>
        <w:t>—</w:t>
      </w:r>
      <w:r>
        <w:rPr>
          <w:rFonts w:eastAsiaTheme="minorEastAsia"/>
        </w:rPr>
        <w:t>because</w:t>
      </w:r>
      <w:r w:rsidR="00414EFF">
        <w:rPr>
          <w:rFonts w:eastAsiaTheme="minorEastAsia"/>
        </w:rPr>
        <w:t xml:space="preserve"> 1) the radical term will always be greater than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  <w:r w:rsidR="00414EFF">
        <w:rPr>
          <w:rFonts w:eastAsiaTheme="minorEastAsia"/>
        </w:rPr>
        <w:t>, and 2)</w:t>
      </w:r>
      <w:r w:rsidR="00B356BB">
        <w:rPr>
          <w:rFonts w:eastAsiaTheme="minorEastAsia"/>
        </w:rPr>
        <w:t xml:space="preserve"> both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</m:oMath>
      <w:r>
        <w:rPr>
          <w:rFonts w:eastAsiaTheme="minorEastAsia"/>
        </w:rPr>
        <w:t xml:space="preserve"> must be positive</w:t>
      </w:r>
      <w:r w:rsidR="00414EFF">
        <w:rPr>
          <w:rFonts w:eastAsiaTheme="minorEastAsia"/>
        </w:rPr>
        <w:t>—only the positive root is of (practical) interest.</w:t>
      </w:r>
      <w:r w:rsidR="004F45CF">
        <w:rPr>
          <w:rFonts w:eastAsiaTheme="minorEastAsia"/>
        </w:rPr>
        <w:t xml:space="preserve"> Finally, also by definition</w:t>
      </w:r>
      <w:r w:rsidR="004F45CF" w:rsidRPr="004F45CF">
        <w:rPr>
          <w:rFonts w:eastAsiaTheme="minorEastAsia"/>
        </w:rPr>
        <w:t xml:space="preserve">,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bn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j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sub>
                </m:sSub>
              </m:e>
            </m:d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bn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j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/a </m:t>
                </m:r>
              </m:e>
            </m:d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=1/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  <w:r w:rsidR="004F45CF" w:rsidRPr="004F45CF">
        <w:rPr>
          <w:rFonts w:eastAsiaTheme="minorEastAsia"/>
        </w:rPr>
        <w:t>.</w:t>
      </w:r>
      <w:r w:rsidR="004F45CF">
        <w:rPr>
          <w:rFonts w:eastAsiaTheme="minorEastAsia"/>
        </w:rPr>
        <w:t xml:space="preserve"> </w:t>
      </w:r>
      <w:r w:rsidR="00FF4A0D">
        <w:rPr>
          <w:rFonts w:eastAsiaTheme="minorEastAsia"/>
        </w:rPr>
        <w:t xml:space="preserve">(Note that </w:t>
      </w:r>
      <m:oMath>
        <m:r>
          <w:rPr>
            <w:rFonts w:ascii="Cambria Math" w:eastAsiaTheme="minorEastAsia" w:hAnsi="Cambria Math"/>
          </w:rPr>
          <m:t>1/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  <m:r>
          <w:rPr>
            <w:rFonts w:ascii="Cambria Math" w:eastAsiaTheme="minorEastAsia" w:hAnsi="Cambria Math"/>
          </w:rPr>
          <m:t>≅-3 dB</m:t>
        </m:r>
      </m:oMath>
      <w:r w:rsidR="00FF4A0D">
        <w:rPr>
          <w:rFonts w:eastAsiaTheme="minorEastAsia"/>
        </w:rPr>
        <w:t xml:space="preserve">.) </w:t>
      </w:r>
      <w:r w:rsidR="004F45CF">
        <w:rPr>
          <w:rFonts w:eastAsiaTheme="minorEastAsia"/>
        </w:rPr>
        <w:t>Thus, …</w:t>
      </w:r>
    </w:p>
    <w:p w14:paraId="5EFFC2F7" w14:textId="456A604C" w:rsidR="008F033A" w:rsidRPr="008F033A" w:rsidRDefault="002E0B84">
      <w:pPr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-j2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ζ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num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-j2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ζ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den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-j2a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ζ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num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-j2a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ζ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den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-2a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ζ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num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-2a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ζ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den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→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1-2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+4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</w:rPr>
                    <m:t>num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1-2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+4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</w:rPr>
                    <m:t>den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→…→</m:t>
          </m:r>
          <m:r>
            <w:rPr>
              <w:rFonts w:ascii="Cambria Math" w:hAnsi="Cambria Math"/>
            </w:rPr>
            <m:t>2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ζ</m:t>
              </m:r>
            </m:e>
            <m:sub>
              <m:r>
                <w:rPr>
                  <w:rFonts w:ascii="Cambria Math" w:hAnsi="Cambria Math"/>
                </w:rPr>
                <m:t>num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ζ</m:t>
              </m:r>
            </m:e>
            <m:sub>
              <m:r>
                <w:rPr>
                  <w:rFonts w:ascii="Cambria Math" w:hAnsi="Cambria Math"/>
                </w:rPr>
                <m:t>den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-1/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</m:oMath>
      </m:oMathPara>
    </w:p>
    <w:p w14:paraId="43B8B5FB" w14:textId="2C3B4A2F" w:rsidR="00B316EE" w:rsidRDefault="00B316EE">
      <w:pPr>
        <w:rPr>
          <w:rFonts w:eastAsiaTheme="minorEastAsia"/>
        </w:rPr>
      </w:pPr>
      <w:r>
        <w:rPr>
          <w:rFonts w:eastAsiaTheme="minorEastAsia"/>
        </w:rPr>
        <w:t xml:space="preserve">Plugging in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 xml:space="preserve">-d/20 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ζ</m:t>
            </m:r>
          </m:e>
          <m:sub>
            <m:r>
              <w:rPr>
                <w:rFonts w:ascii="Cambria Math" w:eastAsiaTheme="minorEastAsia" w:hAnsi="Cambria Math"/>
              </w:rPr>
              <m:t>den</m:t>
            </m:r>
          </m:sub>
        </m:sSub>
      </m:oMath>
      <w:r>
        <w:rPr>
          <w:rFonts w:eastAsiaTheme="minorEastAsia"/>
        </w:rPr>
        <w:t xml:space="preserve"> 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ζ</m:t>
            </m:r>
          </m:e>
          <m:sub>
            <m:r>
              <w:rPr>
                <w:rFonts w:ascii="Cambria Math" w:eastAsiaTheme="minorEastAsia" w:hAnsi="Cambria Math"/>
              </w:rPr>
              <m:t>num</m:t>
            </m:r>
          </m:sub>
        </m:sSub>
      </m:oMath>
      <w:r>
        <w:rPr>
          <w:rFonts w:eastAsiaTheme="minorEastAsia"/>
        </w:rPr>
        <w:t xml:space="preserve"> (earlier result) yields …</w:t>
      </w:r>
    </w:p>
    <w:p w14:paraId="7999C543" w14:textId="4B8B9166" w:rsidR="00B316EE" w:rsidRPr="00CC1CB5" w:rsidRDefault="00B316E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 xml:space="preserve">-d/20 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ζ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den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ζ</m:t>
              </m:r>
            </m:e>
            <m:sub>
              <m:r>
                <w:rPr>
                  <w:rFonts w:ascii="Cambria Math" w:hAnsi="Cambria Math"/>
                </w:rPr>
                <m:t>den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 xml:space="preserve">-d/10 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ζ</m:t>
              </m:r>
            </m:e>
            <m:sub>
              <m:r>
                <w:rPr>
                  <w:rFonts w:ascii="Cambria Math" w:hAnsi="Cambria Math"/>
                </w:rPr>
                <m:t>den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-1/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ζ</m:t>
              </m:r>
            </m:e>
            <m:sub>
              <m:r>
                <w:rPr>
                  <w:rFonts w:ascii="Cambria Math" w:hAnsi="Cambria Math"/>
                </w:rPr>
                <m:t>den</m:t>
              </m:r>
            </m:sub>
          </m:sSub>
          <m:r>
            <w:rPr>
              <w:rFonts w:ascii="Cambria Math" w:hAnsi="Cambria Math"/>
            </w:rPr>
            <m:t>=±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-1/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4(2∙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 xml:space="preserve">-d/10 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-1) </m:t>
                  </m:r>
                </m:den>
              </m:f>
            </m:e>
          </m:rad>
        </m:oMath>
      </m:oMathPara>
    </w:p>
    <w:p w14:paraId="3AFAD018" w14:textId="4068B314" w:rsidR="00CC1CB5" w:rsidRDefault="00CC1CB5">
      <w:pPr>
        <w:rPr>
          <w:rFonts w:eastAsiaTheme="minorEastAsia"/>
        </w:rPr>
      </w:pPr>
      <w:r>
        <w:rPr>
          <w:rFonts w:eastAsiaTheme="minorEastAsia"/>
        </w:rPr>
        <w:t>Where, again, only the positive root is of (practical) interest.</w:t>
      </w:r>
    </w:p>
    <w:p w14:paraId="0BAAE5E1" w14:textId="25FCCC5E" w:rsidR="009D4B90" w:rsidRDefault="009D4B90" w:rsidP="009D4B90">
      <w:pPr>
        <w:pStyle w:val="Heading1"/>
        <w:rPr>
          <w:rFonts w:eastAsiaTheme="minorEastAsia"/>
        </w:rPr>
      </w:pPr>
      <w:r>
        <w:rPr>
          <w:rFonts w:eastAsiaTheme="minorEastAsia"/>
        </w:rPr>
        <w:t>Summary</w:t>
      </w:r>
    </w:p>
    <w:p w14:paraId="5052BCE6" w14:textId="58164400" w:rsidR="00CC1CB5" w:rsidRDefault="009D4B90">
      <w:pPr>
        <w:rPr>
          <w:rFonts w:eastAsiaTheme="minorEastAsia"/>
        </w:rPr>
      </w:pPr>
      <w:r>
        <w:rPr>
          <w:rFonts w:eastAsiaTheme="minorEastAsia"/>
        </w:rPr>
        <w:t>T</w:t>
      </w:r>
      <w:r w:rsidR="0003348B">
        <w:rPr>
          <w:rFonts w:eastAsiaTheme="minorEastAsia"/>
        </w:rPr>
        <w:t>he algorithm for calculating the</w:t>
      </w:r>
      <w:r w:rsidR="00CC1CB5">
        <w:rPr>
          <w:rFonts w:eastAsiaTheme="minorEastAsia"/>
        </w:rPr>
        <w:t xml:space="preserve"> </w:t>
      </w:r>
      <w:r w:rsidR="0003348B" w:rsidRPr="0003348B">
        <w:rPr>
          <w:rFonts w:eastAsiaTheme="minorEastAsia"/>
        </w:rPr>
        <w:t>damping ratios of a biquad notch filter</w:t>
      </w:r>
      <w:r w:rsidR="0003348B">
        <w:rPr>
          <w:rFonts w:eastAsiaTheme="minorEastAsia"/>
        </w:rPr>
        <w:t xml:space="preserve"> is as follows:</w:t>
      </w:r>
    </w:p>
    <w:p w14:paraId="78F78473" w14:textId="25D619F7" w:rsidR="0003348B" w:rsidRPr="0003348B" w:rsidRDefault="0003348B" w:rsidP="0003348B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b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+4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</m:e>
            </m:rad>
          </m:num>
          <m:den>
            <m:r>
              <w:rPr>
                <w:rFonts w:ascii="Cambria Math" w:eastAsiaTheme="minorEastAsia" w:hAnsi="Cambria Math"/>
              </w:rPr>
              <m:t>2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</m:t>
                </m:r>
              </m:sub>
            </m:sSub>
          </m:den>
        </m:f>
      </m:oMath>
    </w:p>
    <w:p w14:paraId="795CBCE8" w14:textId="57BCD5A7" w:rsidR="00CC1CB5" w:rsidRDefault="002E0B84" w:rsidP="00CC1CB5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ζ</m:t>
            </m:r>
          </m:e>
          <m:sub>
            <m:r>
              <w:rPr>
                <w:rFonts w:ascii="Cambria Math" w:hAnsi="Cambria Math"/>
              </w:rPr>
              <m:t>den</m:t>
            </m:r>
          </m:sub>
        </m:sSub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-1/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4(2∙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 xml:space="preserve">-d/10 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-1) </m:t>
                </m:r>
              </m:den>
            </m:f>
          </m:e>
        </m:rad>
      </m:oMath>
    </w:p>
    <w:p w14:paraId="025D4C27" w14:textId="7770349F" w:rsidR="0003348B" w:rsidRPr="00CC1CB5" w:rsidRDefault="002E0B84" w:rsidP="00CC1CB5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ζ</m:t>
            </m:r>
          </m:e>
          <m:sub>
            <m:r>
              <w:rPr>
                <w:rFonts w:ascii="Cambria Math" w:eastAsiaTheme="minorEastAsia" w:hAnsi="Cambria Math"/>
              </w:rPr>
              <m:t>num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 xml:space="preserve">-d/20 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ζ</m:t>
            </m:r>
          </m:e>
          <m:sub>
            <m:r>
              <w:rPr>
                <w:rFonts w:ascii="Cambria Math" w:eastAsiaTheme="minorEastAsia" w:hAnsi="Cambria Math"/>
              </w:rPr>
              <m:t>den</m:t>
            </m:r>
          </m:sub>
        </m:sSub>
      </m:oMath>
    </w:p>
    <w:sectPr w:rsidR="0003348B" w:rsidRPr="00CC1C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E32FF"/>
    <w:multiLevelType w:val="hybridMultilevel"/>
    <w:tmpl w:val="900CAC14"/>
    <w:lvl w:ilvl="0" w:tplc="178C9B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7802EE"/>
    <w:multiLevelType w:val="hybridMultilevel"/>
    <w:tmpl w:val="14DA4480"/>
    <w:lvl w:ilvl="0" w:tplc="CFD482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89367">
    <w:abstractNumId w:val="0"/>
  </w:num>
  <w:num w:numId="2" w16cid:durableId="14067568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AD3"/>
    <w:rsid w:val="00022AD3"/>
    <w:rsid w:val="00022BF0"/>
    <w:rsid w:val="0003348B"/>
    <w:rsid w:val="000532E8"/>
    <w:rsid w:val="00064C2A"/>
    <w:rsid w:val="000E6CEC"/>
    <w:rsid w:val="00133C85"/>
    <w:rsid w:val="00150553"/>
    <w:rsid w:val="001D2415"/>
    <w:rsid w:val="00213BA5"/>
    <w:rsid w:val="00297016"/>
    <w:rsid w:val="002A7137"/>
    <w:rsid w:val="002E0B84"/>
    <w:rsid w:val="002F332D"/>
    <w:rsid w:val="003317C0"/>
    <w:rsid w:val="00365F63"/>
    <w:rsid w:val="003754DB"/>
    <w:rsid w:val="003F174C"/>
    <w:rsid w:val="003F709F"/>
    <w:rsid w:val="0040058A"/>
    <w:rsid w:val="00414EFF"/>
    <w:rsid w:val="004212E4"/>
    <w:rsid w:val="00464136"/>
    <w:rsid w:val="004A4223"/>
    <w:rsid w:val="004F45CF"/>
    <w:rsid w:val="00524677"/>
    <w:rsid w:val="005340F3"/>
    <w:rsid w:val="00537ED6"/>
    <w:rsid w:val="0056742E"/>
    <w:rsid w:val="00574E15"/>
    <w:rsid w:val="0058531C"/>
    <w:rsid w:val="00595CDE"/>
    <w:rsid w:val="005D1B7E"/>
    <w:rsid w:val="006A110A"/>
    <w:rsid w:val="006C0FCA"/>
    <w:rsid w:val="006E14E1"/>
    <w:rsid w:val="00705BBC"/>
    <w:rsid w:val="00757013"/>
    <w:rsid w:val="00863BDB"/>
    <w:rsid w:val="00867BB0"/>
    <w:rsid w:val="00877492"/>
    <w:rsid w:val="008A65C3"/>
    <w:rsid w:val="008F033A"/>
    <w:rsid w:val="009D4B90"/>
    <w:rsid w:val="00A00D4E"/>
    <w:rsid w:val="00AE364E"/>
    <w:rsid w:val="00AE4559"/>
    <w:rsid w:val="00B22BAB"/>
    <w:rsid w:val="00B316EE"/>
    <w:rsid w:val="00B356BB"/>
    <w:rsid w:val="00B847DC"/>
    <w:rsid w:val="00BB6AEB"/>
    <w:rsid w:val="00C10192"/>
    <w:rsid w:val="00C743C1"/>
    <w:rsid w:val="00C961B2"/>
    <w:rsid w:val="00CC1CB5"/>
    <w:rsid w:val="00CC2BAE"/>
    <w:rsid w:val="00CD0A65"/>
    <w:rsid w:val="00CD2E12"/>
    <w:rsid w:val="00CD6B3E"/>
    <w:rsid w:val="00D138E1"/>
    <w:rsid w:val="00D82FFB"/>
    <w:rsid w:val="00DC0E03"/>
    <w:rsid w:val="00E631A2"/>
    <w:rsid w:val="00F05B85"/>
    <w:rsid w:val="00F14240"/>
    <w:rsid w:val="00F23458"/>
    <w:rsid w:val="00F36BD1"/>
    <w:rsid w:val="00F622F4"/>
    <w:rsid w:val="00FE45B1"/>
    <w:rsid w:val="00FF4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35A9E"/>
  <w15:chartTrackingRefBased/>
  <w15:docId w15:val="{6077FBEA-1721-4EBB-A267-6B108A845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4B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64136"/>
    <w:rPr>
      <w:color w:val="808080"/>
    </w:rPr>
  </w:style>
  <w:style w:type="paragraph" w:styleId="ListParagraph">
    <w:name w:val="List Paragraph"/>
    <w:basedOn w:val="Normal"/>
    <w:uiPriority w:val="34"/>
    <w:qFormat/>
    <w:rsid w:val="0052467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847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47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47D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847DC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FE45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45B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D4B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brandonbickerstaff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2</Pages>
  <Words>569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Bickerstaff</dc:creator>
  <cp:keywords/>
  <dc:description/>
  <cp:lastModifiedBy>Brandon Bickerstaff</cp:lastModifiedBy>
  <cp:revision>56</cp:revision>
  <cp:lastPrinted>2022-04-19T19:17:00Z</cp:lastPrinted>
  <dcterms:created xsi:type="dcterms:W3CDTF">2022-04-17T23:10:00Z</dcterms:created>
  <dcterms:modified xsi:type="dcterms:W3CDTF">2022-04-24T22:34:00Z</dcterms:modified>
</cp:coreProperties>
</file>