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RELATÓRIO 3 - LABORATÓRIO 10/09</w:t>
      </w:r>
    </w:p>
    <w:p>
      <w:pPr>
        <w:jc w:val="center"/>
      </w:pPr>
      <w:r>
        <w:rPr>
          <w:rFonts w:ascii="Arial" w:hAnsi="Arial"/>
          <w:b/>
          <w:sz w:val="26"/>
        </w:rPr>
        <w:t>Análise de Algoritmos Aplicada ao Cadastro de Bolsistas da CAPES</w:t>
      </w:r>
    </w:p>
    <w:p>
      <w:pPr>
        <w:spacing w:after="140"/>
        <w:jc w:val="center"/>
      </w:pPr>
      <w:r>
        <w:rPr>
          <w:rFonts w:ascii="Arial" w:hAnsi="Arial"/>
          <w:sz w:val="19"/>
        </w:rPr>
        <w:t>Disciplina: Análise de Algoritmos - Ciência da Computação - UCB</w:t>
        <w:br/>
        <w:t>Grupo 5</w:t>
        <w:br/>
        <w:t>Repositório: https://github.com/branchescunha/algorithm-analysis/tree/main/report-03-scholarship-registration-analysis</w:t>
      </w:r>
    </w:p>
    <w:p>
      <w:pPr>
        <w:pStyle w:val="Heading1"/>
        <w:keepNext/>
      </w:pPr>
      <w:r>
        <w:t>1. Introdução</w:t>
      </w:r>
    </w:p>
    <w:p>
      <w:r>
        <w:t>O exercício trata da importação de registros de bolsistas armazenados em um arquivo CSV para outro cadastro, garantindo que nenhum nome já existente seja inserido novamente. A redundância é definida exclusivamente pelo campo Nome. Além de implementar a solução em C, o trabalho exige analisar formalmente quantas comparações entre nomes são realizadas e verificar, com dados experimentais, se a implementação segue o modelo matemático previsto.</w:t>
      </w:r>
    </w:p>
    <w:p>
      <w:pPr>
        <w:pStyle w:val="Heading1"/>
        <w:keepNext/>
      </w:pPr>
      <w:r>
        <w:t>2. Proposta de algoritmo e solução implementada</w:t>
      </w:r>
    </w:p>
    <w:p>
      <w:r>
        <w:t>A solução utiliza busca sequencial no arquivo de destino. Para cada linha da origem, o programa extrai o Nome, percorre os registros já existentes no destino e compara os nomes um a um. Se encontrar igualdade, informa o nome redundante e não copia a linha; caso contrário, copia a linha completa, preservando Modalidade, Nível e Agência.</w:t>
      </w:r>
    </w:p>
    <w:p>
      <w:pPr>
        <w:pStyle w:val="Heading2"/>
        <w:keepNext/>
      </w:pPr>
      <w:r>
        <w:t>2.1 Pseudocódigo</w:t>
      </w:r>
    </w:p>
    <w:p>
      <w:pPr>
        <w:pStyle w:val="CodeBlock"/>
        <w:shd w:fill="F3F6FA"/>
      </w:pPr>
      <w:r>
        <w:t>comparacoes &lt;- 0</w:t>
        <w:br/>
        <w:t>inseridos &lt;- 0</w:t>
        <w:br/>
        <w:t>para cada registro da origem:</w:t>
        <w:br/>
        <w:t xml:space="preserve">    nome &lt;- extrair campo Nome</w:t>
        <w:br/>
        <w:t xml:space="preserve">    repetido &lt;- falso</w:t>
        <w:br/>
        <w:t xml:space="preserve">    para cada registro já existente no destino:</w:t>
        <w:br/>
        <w:t xml:space="preserve">        comparacoes &lt;- comparacoes + 1</w:t>
        <w:br/>
        <w:t xml:space="preserve">        se nome == nome_do_destino:</w:t>
        <w:br/>
        <w:t xml:space="preserve">            repetido &lt;- verdadeiro</w:t>
        <w:br/>
        <w:t xml:space="preserve">            interromper a busca</w:t>
        <w:br/>
        <w:t xml:space="preserve">    se repetido:</w:t>
        <w:br/>
        <w:t xml:space="preserve">        exibir erro e continuar</w:t>
        <w:br/>
        <w:t xml:space="preserve">    senão:</w:t>
        <w:br/>
        <w:t xml:space="preserve">        copiar linha completa para o destino</w:t>
        <w:br/>
        <w:t xml:space="preserve">        inseridos &lt;- inseridos + 1</w:t>
        <w:br/>
        <w:t>gravar inseridos e comparacoes no CSV de estatísticas</w:t>
      </w:r>
    </w:p>
    <w:p>
      <w:pPr>
        <w:pStyle w:val="Heading2"/>
        <w:keepNext/>
      </w:pPr>
      <w:r>
        <w:t>2.2 O que foi feito, como foi feito e por quê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088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O QUE</w:t>
            </w:r>
          </w:p>
        </w:tc>
        <w:tc>
          <w:tcPr>
            <w:tcW w:type="dxa" w:w="4608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COMO</w:t>
            </w:r>
          </w:p>
        </w:tc>
        <w:tc>
          <w:tcPr>
            <w:tcW w:type="dxa" w:w="4608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POR QUÊ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Busca de redundância</w:t>
            </w:r>
          </w:p>
        </w:tc>
        <w:tc>
          <w:tcPr>
            <w:tcW w:type="dxa" w:w="4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O destino é percorrido linha a linha; o Nome extraído da origem é comparado com cada Nome já cadastrado usando strcmp.</w:t>
            </w:r>
          </w:p>
        </w:tc>
        <w:tc>
          <w:tcPr>
            <w:tcW w:type="dxa" w:w="4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A busca sequencial foi exigida no enunciado e permite relacionar diretamente a execução ao número de comparações analisado.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Critério de igualdade</w:t>
            </w:r>
          </w:p>
        </w:tc>
        <w:tc>
          <w:tcPr>
            <w:tcW w:type="dxa" w:w="4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Somente o campo Nome é extraído antes da primeira vírgula e usado na comparação.</w:t>
            </w:r>
          </w:p>
        </w:tc>
        <w:tc>
          <w:tcPr>
            <w:tcW w:type="dxa" w:w="4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O enunciado define que registros com o mesmo Nome são redundantes mesmo que Modalidade, Nível ou Agência sejam diferentes.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Contador de comparações</w:t>
            </w:r>
          </w:p>
        </w:tc>
        <w:tc>
          <w:tcPr>
            <w:tcW w:type="dxa" w:w="4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O contador é incrementado exatamente uma vez antes de cada comparação Nome×Nome.</w:t>
            </w:r>
          </w:p>
        </w:tc>
        <w:tc>
          <w:tcPr>
            <w:tcW w:type="dxa" w:w="4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Assim a métrica observada corresponde exatamente à grandeza definida pelo professor, sem depender de tempo de CPU.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Cópia do registro</w:t>
            </w:r>
          </w:p>
        </w:tc>
        <w:tc>
          <w:tcPr>
            <w:tcW w:type="dxa" w:w="4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Quando o nome não é encontrado, a linha original inteira é anexada ao destino.</w:t>
            </w:r>
          </w:p>
        </w:tc>
        <w:tc>
          <w:tcPr>
            <w:tcW w:type="dxa" w:w="4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Isso preserva todos os campos e evita reconstruir ou alterar os dados recebidos.</w:t>
            </w:r>
          </w:p>
        </w:tc>
      </w:tr>
      <w:tr>
        <w:tc>
          <w:tcPr>
            <w:tcW w:type="dxa" w:w="208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Tratamento de repetição</w:t>
            </w:r>
          </w:p>
        </w:tc>
        <w:tc>
          <w:tcPr>
            <w:tcW w:type="dxa" w:w="4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Ao encontrar igualdade, a busca termina para aquele nome, o erro é exibido e o próximo registro é processado.</w:t>
            </w:r>
          </w:p>
        </w:tc>
        <w:tc>
          <w:tcPr>
            <w:tcW w:type="dxa" w:w="4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6"/>
              </w:rPr>
              <w:t>Cumpre a regra de não inserir duplicados sem interromper toda a importação.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2.3 Estruturas de dados utilizadas</w:t>
      </w:r>
    </w:p>
    <w:p>
      <w:r>
        <w:t>O programa usa FILE* para abrir e percorrer os arquivos, vetores de char para armazenar cada linha e o Nome extraído, e variáveis long long para os contadores de inserções e comparações. O tipo long long foi escolhido porque o número de comparações cresce quadraticamente e pode ultrapassar a faixa de um int para entradas grandes. Não foi utilizada tabela hash, árvore ou índice auxiliar, pois isso mudaria o método de busca solicitado e, consequentemente, o modelo de comparações.</w:t>
      </w:r>
    </w:p>
    <w:p>
      <w:pPr>
        <w:pStyle w:val="Heading1"/>
        <w:keepNext/>
      </w:pPr>
      <w:r>
        <w:t>3. Análise teórica</w:t>
      </w:r>
    </w:p>
    <w:p>
      <w:r>
        <w:t>Considere n novos bolsistas, todos distintos e inexistentes no destino, e Q registros já cadastrados antes do início. O primeiro novo nome é comparado com Q registros; depois de ser inserido, o destino passa a ter Q+1 registros. O segundo exige Q+1 comparações, e assim sucessivamente até o n-ésimo, que exige Q+n-1.</w:t>
      </w:r>
    </w:p>
    <w:p>
      <w:pPr>
        <w:spacing w:before="40" w:after="80"/>
        <w:jc w:val="center"/>
      </w:pPr>
      <w:r>
        <w:rPr>
          <w:rFonts w:ascii="Cambria Math" w:hAnsi="Cambria Math"/>
          <w:b/>
          <w:sz w:val="23"/>
        </w:rPr>
        <w:t>C(n,Q) = Q + (Q+1) + (Q+2) + ... + (Q+n-1)</w:t>
      </w:r>
    </w:p>
    <w:p>
      <w:r>
        <w:t>Separando os Q repetidos do somatório dos incrementos:</w:t>
      </w:r>
    </w:p>
    <w:p>
      <w:pPr>
        <w:spacing w:before="40" w:after="80"/>
        <w:jc w:val="center"/>
      </w:pPr>
      <w:r>
        <w:rPr>
          <w:rFonts w:ascii="Cambria Math" w:hAnsi="Cambria Math"/>
          <w:b/>
          <w:sz w:val="23"/>
        </w:rPr>
        <w:t>C(n,Q) = nQ + [0 + 1 + 2 + ... + (n-1)]</w:t>
      </w:r>
    </w:p>
    <w:p>
      <w:pPr>
        <w:spacing w:before="40" w:after="80"/>
        <w:jc w:val="center"/>
      </w:pPr>
      <w:r>
        <w:rPr>
          <w:rFonts w:ascii="Cambria Math" w:hAnsi="Cambria Math"/>
          <w:b/>
          <w:sz w:val="23"/>
        </w:rPr>
        <w:t>C(n,Q) = nQ + n(n-1)/2</w:t>
      </w:r>
    </w:p>
    <w:p>
      <w:pPr>
        <w:pStyle w:val="Heading2"/>
        <w:keepNext/>
      </w:pPr>
      <w:r>
        <w:t>3.1 Quantidade de comparações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160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Novos nomes (n)</w:t>
            </w:r>
          </w:p>
        </w:tc>
        <w:tc>
          <w:tcPr>
            <w:tcW w:type="dxa" w:w="3456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Expressão geral</w:t>
            </w:r>
          </w:p>
        </w:tc>
        <w:tc>
          <w:tcPr>
            <w:tcW w:type="dxa" w:w="2304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Com Q = 1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10</w:t>
            </w:r>
          </w:p>
        </w:tc>
        <w:tc>
          <w:tcPr>
            <w:tcW w:type="dxa" w:w="345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10Q + 45</w:t>
            </w:r>
          </w:p>
        </w:tc>
        <w:tc>
          <w:tcPr>
            <w:tcW w:type="dxa" w:w="230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55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20</w:t>
            </w:r>
          </w:p>
        </w:tc>
        <w:tc>
          <w:tcPr>
            <w:tcW w:type="dxa" w:w="345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20Q + 190</w:t>
            </w:r>
          </w:p>
        </w:tc>
        <w:tc>
          <w:tcPr>
            <w:tcW w:type="dxa" w:w="230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210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40</w:t>
            </w:r>
          </w:p>
        </w:tc>
        <w:tc>
          <w:tcPr>
            <w:tcW w:type="dxa" w:w="345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40Q + 780</w:t>
            </w:r>
          </w:p>
        </w:tc>
        <w:tc>
          <w:tcPr>
            <w:tcW w:type="dxa" w:w="230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820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80</w:t>
            </w:r>
          </w:p>
        </w:tc>
        <w:tc>
          <w:tcPr>
            <w:tcW w:type="dxa" w:w="345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80Q + 3160</w:t>
            </w:r>
          </w:p>
        </w:tc>
        <w:tc>
          <w:tcPr>
            <w:tcW w:type="dxa" w:w="230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3240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160</w:t>
            </w:r>
          </w:p>
        </w:tc>
        <w:tc>
          <w:tcPr>
            <w:tcW w:type="dxa" w:w="345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160Q + 12720</w:t>
            </w:r>
          </w:p>
        </w:tc>
        <w:tc>
          <w:tcPr>
            <w:tcW w:type="dxa" w:w="230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12880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Complexidade temporal e escopo do modelo</w:t>
      </w:r>
    </w:p>
    <w:p>
      <w:r>
        <w:t>A expressão possui os termos nQ e n². Logo, considerando n e Q como parâmetros, a quantidade de comparações cresce como Θ(nQ + n²). Se Q permanece fixo enquanto n aumenta, o termo n² domina e a complexidade em função de n é Θ(n²), portanto O(n²). Se Q também variar, a forma Θ(nQ+n²) descreve o comportamento completo.</w:t>
      </w:r>
    </w:p>
    <w:p>
      <w:r>
        <w:t>A unidade de custo adotada é uma comparação entre dois campos Nome, exatamente como definido no exercício. O custo interno de comparar caracteres dentro de strcmp e o custo de leitura/escrita em disco não são usados na função C(n,Q), porque a atividade pede explicitamente a análise baseada na quantidade de comparações Nome×Nome.</w:t>
      </w:r>
    </w:p>
    <w:p>
      <w:pPr>
        <w:pStyle w:val="Heading2"/>
        <w:keepNext/>
      </w:pPr>
      <w:r>
        <w:t>3.3 Caso Q = 0 e orientação com Q cadastros iniciais</w:t>
      </w:r>
    </w:p>
    <w:p>
      <w:r>
        <w:t>A análise geral mantém Q porque a orientação em sala solicitou considerar cadastros já existentes. Para a validação experimental foi fixado Q=1, pois esse caso representa um destino não vazio e reproduz os valores do exemplo de estatísticas do enunciado. Nesse caso, C(n)=n(n+1)/2. Se o destino começar vazio, isto é, Q=0, a mesma fórmula geral reduz-se a C(n,0)=n(n-1)/2. Assim, ambos os cenários são casos particulares do mesmo modelo.</w:t>
      </w:r>
    </w:p>
    <w:p>
      <w:pPr>
        <w:pStyle w:val="Heading2"/>
        <w:keepNext/>
      </w:pPr>
      <w:r>
        <w:t>3.4 Crescimento quando n dobra</w:t>
      </w:r>
    </w:p>
    <w:p>
      <w:r>
        <w:t>Para Q fixo, o termo dominante é n². Portanto, ao dobrar n, espera-se que a quantidade de comparações se aproxime de quatro vezes o valor anterior. Com Q=1, as razões observadas foram 3,82; 3,90; 3,95 e 3,98. A aproximação de 4 melhora à medida que n cresce, pois os termos de menor ordem passam a representar uma parcela menor do total.</w:t>
      </w:r>
    </w:p>
    <w:p>
      <w:pPr>
        <w:pStyle w:val="Heading1"/>
        <w:keepNext/>
        <w:pageBreakBefore/>
      </w:pPr>
      <w:r>
        <w:t>4. Demonstração por indução</w:t>
      </w:r>
    </w:p>
    <w:p>
      <w:r>
        <w:t>Deseja-se provar, para todo n ≥ 1:</w:t>
      </w:r>
    </w:p>
    <w:p>
      <w:pPr>
        <w:spacing w:before="40" w:after="80"/>
        <w:jc w:val="center"/>
      </w:pPr>
      <w:r>
        <w:rPr>
          <w:rFonts w:ascii="Cambria Math" w:hAnsi="Cambria Math"/>
          <w:b/>
          <w:sz w:val="23"/>
        </w:rPr>
        <w:t>C(n,Q) = nQ + n(n-1)/2</w:t>
      </w:r>
    </w:p>
    <w:p>
      <w:r>
        <w:rPr>
          <w:b/>
        </w:rPr>
        <w:t xml:space="preserve">Caso base (n = 1). </w:t>
      </w:r>
      <w:r>
        <w:t>O primeiro novo bolsista é comparado com os Q registros existentes, portanto C(1,Q)=Q. Pela fórmula:</w:t>
      </w:r>
    </w:p>
    <w:p>
      <w:pPr>
        <w:spacing w:before="40" w:after="80"/>
        <w:jc w:val="center"/>
      </w:pPr>
      <w:r>
        <w:rPr>
          <w:rFonts w:ascii="Cambria Math" w:hAnsi="Cambria Math"/>
          <w:b/>
          <w:sz w:val="23"/>
        </w:rPr>
        <w:t>C(1,Q) = 1·Q + 1(1-1)/2 = Q</w:t>
      </w:r>
    </w:p>
    <w:p>
      <w:r>
        <w:rPr>
          <w:b/>
        </w:rPr>
        <w:t xml:space="preserve">Hipótese de indução. </w:t>
      </w:r>
      <w:r>
        <w:t>Suponha que a expressão seja verdadeira para n = k:</w:t>
      </w:r>
    </w:p>
    <w:p>
      <w:pPr>
        <w:spacing w:before="40" w:after="80"/>
        <w:jc w:val="center"/>
      </w:pPr>
      <w:r>
        <w:rPr>
          <w:rFonts w:ascii="Cambria Math" w:hAnsi="Cambria Math"/>
          <w:b/>
          <w:sz w:val="23"/>
        </w:rPr>
        <w:t>C(k,Q) = kQ + k(k-1)/2</w:t>
      </w:r>
    </w:p>
    <w:p>
      <w:r>
        <w:rPr>
          <w:b/>
        </w:rPr>
        <w:t xml:space="preserve">Passo indutivo. </w:t>
      </w:r>
      <w:r>
        <w:t>Ao inserir o registro k+1, já existem Q+k registros no destino:</w:t>
      </w:r>
    </w:p>
    <w:p>
      <w:pPr>
        <w:spacing w:before="40" w:after="80"/>
        <w:jc w:val="center"/>
      </w:pPr>
      <w:r>
        <w:rPr>
          <w:rFonts w:ascii="Cambria Math" w:hAnsi="Cambria Math"/>
          <w:b/>
          <w:sz w:val="23"/>
        </w:rPr>
        <w:t>C(k+1,Q) = C(k,Q) + (Q+k)</w:t>
      </w:r>
    </w:p>
    <w:p>
      <w:pPr>
        <w:spacing w:before="40" w:after="80"/>
        <w:jc w:val="center"/>
      </w:pPr>
      <w:r>
        <w:rPr>
          <w:rFonts w:ascii="Cambria Math" w:hAnsi="Cambria Math"/>
          <w:b/>
          <w:sz w:val="23"/>
        </w:rPr>
        <w:t>= kQ + k(k-1)/2 + Q + k</w:t>
      </w:r>
    </w:p>
    <w:p>
      <w:pPr>
        <w:spacing w:before="40" w:after="80"/>
        <w:jc w:val="center"/>
      </w:pPr>
      <w:r>
        <w:rPr>
          <w:rFonts w:ascii="Cambria Math" w:hAnsi="Cambria Math"/>
          <w:b/>
          <w:sz w:val="23"/>
        </w:rPr>
        <w:t>= (k+1)Q + k(k+1)/2</w:t>
      </w:r>
    </w:p>
    <w:p>
      <w:pPr>
        <w:spacing w:before="40" w:after="80"/>
        <w:jc w:val="center"/>
      </w:pPr>
      <w:r>
        <w:rPr>
          <w:rFonts w:ascii="Cambria Math" w:hAnsi="Cambria Math"/>
          <w:b/>
          <w:sz w:val="23"/>
        </w:rPr>
        <w:t>= (k+1)Q + (k+1)((k+1)-1)/2</w:t>
      </w:r>
    </w:p>
    <w:p>
      <w:r>
        <w:rPr>
          <w:b/>
        </w:rPr>
        <w:t xml:space="preserve">Conclusão. </w:t>
      </w:r>
      <w:r>
        <w:t>A expressão é verdadeira para n=1 e, se é verdadeira para k, também é verdadeira para k+1. Logo, pelo princípio da indução matemática, C(n,Q)=nQ+n(n-1)/2 é válida para todo n ≥ 1.</w:t>
      </w:r>
    </w:p>
    <w:p>
      <w:pPr>
        <w:pStyle w:val="Heading1"/>
        <w:keepNext/>
      </w:pPr>
      <w:r>
        <w:t>5. Metodologia experimental</w:t>
      </w:r>
    </w:p>
    <w:p>
      <w:r>
        <w:t>A metodologia foi montada para testar diretamente a hipótese matemática. O objetivo não foi medir velocidade em segundos, mas verificar se o número real de comparações executado pelo programa coincide com C(n,Q).</w:t>
      </w:r>
    </w:p>
    <w:p>
      <w:pPr>
        <w:pStyle w:val="Heading2"/>
        <w:keepNext/>
      </w:pPr>
      <w:r>
        <w:t>5.1 O que, como e por que foi medido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800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O QUE</w:t>
            </w:r>
          </w:p>
        </w:tc>
        <w:tc>
          <w:tcPr>
            <w:tcW w:type="dxa" w:w="4536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COMO</w:t>
            </w:r>
          </w:p>
        </w:tc>
        <w:tc>
          <w:tcPr>
            <w:tcW w:type="dxa" w:w="4680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POR QUÊ</w:t>
            </w:r>
          </w:p>
        </w:tc>
      </w:tr>
      <w:tr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5"/>
              </w:rPr>
              <w:t>Arquivo de entrada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5"/>
              </w:rPr>
              <w:t>Foi utilizado bolsistas-2025.csv, fornecido para a atividade.</w:t>
            </w:r>
          </w:p>
        </w:tc>
        <w:tc>
          <w:tcPr>
            <w:tcW w:type="dxa" w:w="468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5"/>
              </w:rPr>
              <w:t>Mantém o experimento ligado ao conjunto de dados real solicitado pelo professor.</w:t>
            </w:r>
          </w:p>
        </w:tc>
      </w:tr>
      <w:tr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5"/>
              </w:rPr>
              <w:t>Q inicial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5"/>
              </w:rPr>
              <w:t>O cadastro-base.csv foi criado com exatamente 1 registro (Q=1) e copiado novamente antes de cada experimento.</w:t>
            </w:r>
          </w:p>
        </w:tc>
        <w:tc>
          <w:tcPr>
            <w:tcW w:type="dxa" w:w="468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5"/>
              </w:rPr>
              <w:t>Mantém Q constante e impede que uma execução anterior altere a seguinte.</w:t>
            </w:r>
          </w:p>
        </w:tc>
      </w:tr>
      <w:tr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5"/>
              </w:rPr>
              <w:t>Entradas n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5"/>
              </w:rPr>
              <w:t>prepare_tests.py seleciona nomes únicos do CSV e gera arquivos com 10, 20, 40, 80 e 160 registros.</w:t>
            </w:r>
          </w:p>
        </w:tc>
        <w:tc>
          <w:tcPr>
            <w:tcW w:type="dxa" w:w="468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5"/>
              </w:rPr>
              <w:t>Esses são os tamanhos exigidos e a unicidade garante a hipótese usada na dedução.</w:t>
            </w:r>
          </w:p>
        </w:tc>
      </w:tr>
      <w:tr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5"/>
              </w:rPr>
              <w:t>Preparação dos testes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5"/>
              </w:rPr>
              <w:t>O script ignora o nome usado no cadastro-base e usa um conjunto de nomes já selecionados para impedir repetição.</w:t>
            </w:r>
          </w:p>
        </w:tc>
        <w:tc>
          <w:tcPr>
            <w:tcW w:type="dxa" w:w="468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5"/>
              </w:rPr>
              <w:t>Garante que cada busca percorra todo o destino, reproduzindo exatamente o caso teórico analisado.</w:t>
            </w:r>
          </w:p>
        </w:tc>
      </w:tr>
      <w:tr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5"/>
              </w:rPr>
              <w:t>Métrica observada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5"/>
              </w:rPr>
              <w:t>Cada comparação Nome×Nome incrementa comparacoes em C; ao final, nomes_inseridos e comparacoes são gravados em estatisticas.csv.</w:t>
            </w:r>
          </w:p>
        </w:tc>
        <w:tc>
          <w:tcPr>
            <w:tcW w:type="dxa" w:w="468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5"/>
              </w:rPr>
              <w:t>É uma medição determinística da operação pedida, portanto não sofre ruído de relógio, CPU ou sistema operacional.</w:t>
            </w:r>
          </w:p>
        </w:tc>
      </w:tr>
      <w:tr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5"/>
              </w:rPr>
              <w:t>Modelo teórico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5"/>
              </w:rPr>
              <w:t>plot.py calcula C(n,Q)=nQ+n(n-1)/2 para cada n e subtrai o valor observado.</w:t>
            </w:r>
          </w:p>
        </w:tc>
        <w:tc>
          <w:tcPr>
            <w:tcW w:type="dxa" w:w="468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5"/>
              </w:rPr>
              <w:t>A coluna diferença permite verificar objetivamente se a implementação segue a fórmula.</w:t>
            </w:r>
          </w:p>
        </w:tc>
      </w:tr>
      <w:tr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5"/>
              </w:rPr>
              <w:t>Gráfico</w:t>
            </w:r>
          </w:p>
        </w:tc>
        <w:tc>
          <w:tcPr>
            <w:tcW w:type="dxa" w:w="45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5"/>
              </w:rPr>
              <w:t>Pandas lê as estatísticas e Matplotlib desenha as curvas observada e teórica no mesmo eixo.</w:t>
            </w:r>
          </w:p>
        </w:tc>
        <w:tc>
          <w:tcPr>
            <w:tcW w:type="dxa" w:w="468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5"/>
              </w:rPr>
              <w:t>A sobreposição das curvas torna visual a concordância entre hipótese e experimento.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5.2 Ferramentas utilizadas</w:t>
      </w:r>
    </w:p>
    <w:p>
      <w:r>
        <w:t>C e GCC foram usados para implementar e compilar o algoritmo solicitado. O módulo csv do Python foi usado para preparar conjuntos de teste reproduzíveis; Pandas foi usado para organizar e comparar as estatísticas; Matplotlib foi usado para gerar a representação gráfica. Essas ferramentas não substituem a análise matemática: servem para executar o algoritmo, preservar os dados e confrontar a previsão teórica com o comportamento observado.</w:t>
      </w:r>
    </w:p>
    <w:p>
      <w:pPr>
        <w:pStyle w:val="Heading2"/>
        <w:keepNext/>
      </w:pPr>
      <w:r>
        <w:t>5.3 Controles, limitações e validade do experimento</w:t>
      </w:r>
    </w:p>
    <w:p>
      <w:r>
        <w:t>Os nomes dos experimentos são distintos e não aparecem no cadastro-base, o cabeçalho não é contado como registro e cada execução começa com uma cópia nova do mesmo arquivo base. Esses controles são necessários porque um nome repetido pode ser encontrado antes do fim da busca, reduzindo o número de comparações e quebrando a hipótese usada na fórmula. Como a variável medida é um contador lógico, o resultado é exatamente reproduzível para a mesma entrada. A limitação é que esta validação confirma a quantidade de comparações, não o tempo físico total do programa nem o custo interno de cada strcmp.</w:t>
      </w:r>
    </w:p>
    <w:p>
      <w:pPr>
        <w:pStyle w:val="Heading2"/>
        <w:keepNext/>
      </w:pPr>
      <w:r>
        <w:t>5.4 Validação funcional de redundância</w:t>
      </w:r>
    </w:p>
    <w:p>
      <w:r>
        <w:t>Além dos testes de complexidade, foi executado um caso separado contendo um nome já presente no cadastro-base e um nome novo. O programa identificou o duplicado, exibiu a mensagem de erro, não inseriu a linha redundante, continuou a execução e inseriu o registro válido. Esse teste é separado porque a presença de duplicatas altera a quantidade de comparações, mas é necessária para comprovar o requisito funcional do programa.</w:t>
      </w:r>
    </w:p>
    <w:p>
      <w:pPr>
        <w:pStyle w:val="Heading1"/>
        <w:keepNext/>
      </w:pPr>
      <w:r>
        <w:t>6. Resultados experimentais</w:t>
      </w:r>
    </w:p>
    <w:p>
      <w:r>
        <w:t>Hipótese experimental: para nomes distintos, com Q fixo, o contador observado deve ser exatamente igual a C(n,Q); além disso, quando n dobra, a razão entre contagens sucessivas deve se aproximar de 4.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1296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n</w:t>
            </w:r>
          </w:p>
        </w:tc>
        <w:tc>
          <w:tcPr>
            <w:tcW w:type="dxa" w:w="1008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Q</w:t>
            </w:r>
          </w:p>
        </w:tc>
        <w:tc>
          <w:tcPr>
            <w:tcW w:type="dxa" w:w="2016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Observado</w:t>
            </w:r>
          </w:p>
        </w:tc>
        <w:tc>
          <w:tcPr>
            <w:tcW w:type="dxa" w:w="2016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Teórico</w:t>
            </w:r>
          </w:p>
        </w:tc>
        <w:tc>
          <w:tcPr>
            <w:tcW w:type="dxa" w:w="1728"/>
            <w:shd w:fill="D9EAF7"/>
            <w:vAlign w:val="center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Diferença</w:t>
            </w:r>
          </w:p>
        </w:tc>
      </w:tr>
      <w:tr>
        <w:tc>
          <w:tcPr>
            <w:tcW w:type="dxa" w:w="129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10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0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55</w:t>
            </w:r>
          </w:p>
        </w:tc>
        <w:tc>
          <w:tcPr>
            <w:tcW w:type="dxa" w:w="20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55</w:t>
            </w:r>
          </w:p>
        </w:tc>
        <w:tc>
          <w:tcPr>
            <w:tcW w:type="dxa" w:w="17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</w:tr>
      <w:tr>
        <w:tc>
          <w:tcPr>
            <w:tcW w:type="dxa" w:w="129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20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0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210</w:t>
            </w:r>
          </w:p>
        </w:tc>
        <w:tc>
          <w:tcPr>
            <w:tcW w:type="dxa" w:w="20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210</w:t>
            </w:r>
          </w:p>
        </w:tc>
        <w:tc>
          <w:tcPr>
            <w:tcW w:type="dxa" w:w="17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</w:tr>
      <w:tr>
        <w:tc>
          <w:tcPr>
            <w:tcW w:type="dxa" w:w="129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40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0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820</w:t>
            </w:r>
          </w:p>
        </w:tc>
        <w:tc>
          <w:tcPr>
            <w:tcW w:type="dxa" w:w="20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820</w:t>
            </w:r>
          </w:p>
        </w:tc>
        <w:tc>
          <w:tcPr>
            <w:tcW w:type="dxa" w:w="17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</w:tr>
      <w:tr>
        <w:tc>
          <w:tcPr>
            <w:tcW w:type="dxa" w:w="129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80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0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3240</w:t>
            </w:r>
          </w:p>
        </w:tc>
        <w:tc>
          <w:tcPr>
            <w:tcW w:type="dxa" w:w="20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3240</w:t>
            </w:r>
          </w:p>
        </w:tc>
        <w:tc>
          <w:tcPr>
            <w:tcW w:type="dxa" w:w="17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</w:tr>
      <w:tr>
        <w:tc>
          <w:tcPr>
            <w:tcW w:type="dxa" w:w="129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160</w:t>
            </w:r>
          </w:p>
        </w:tc>
        <w:tc>
          <w:tcPr>
            <w:tcW w:type="dxa" w:w="10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0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12880</w:t>
            </w:r>
          </w:p>
        </w:tc>
        <w:tc>
          <w:tcPr>
            <w:tcW w:type="dxa" w:w="20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12880</w:t>
            </w:r>
          </w:p>
        </w:tc>
        <w:tc>
          <w:tcPr>
            <w:tcW w:type="dxa" w:w="17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sz w:val="17"/>
              </w:rPr>
              <w:t>0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aco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7"/>
        </w:rPr>
        <w:t>Figura 1 - Comparações teóricas e experimentais para Q=1.</w:t>
      </w:r>
    </w:p>
    <w:p>
      <w:pPr>
        <w:pStyle w:val="Heading1"/>
        <w:keepNext/>
      </w:pPr>
      <w:r>
        <w:t>7. Comparação entre hipótese e dados empíricos</w:t>
      </w:r>
    </w:p>
    <w:p>
      <w:r>
        <w:t>Os cinco valores observados são idênticos aos previstos, portanto a diferença é zero em todos os casos. Isso confirma que o contador da implementação executa exatamente a sequência Q, Q+1, ..., Q+n-1 prevista na dedução.</w:t>
      </w:r>
    </w:p>
    <w:p>
      <w:r>
        <w:t>Quando n dobra, as razões são 210/55=3,82; 820/210=3,90; 3240/820=3,95 e 12880/3240=3,98. A aproximação progressiva de 4 é coerente com o termo dominante n² e fornece evidência empírica do comportamento quadrático para Q fixo.</w:t>
      </w:r>
    </w:p>
    <w:p>
      <w:r>
        <w:t>A concordância exata não é resultado de acaso estatístico: como a variável observada é um contador lógico, a mesma entrada produz sempre o mesmo total. A indução estabelece a validade da fórmula para todo n; os experimentos, por sua vez, verificam que o código implementado segue essa regra nos tamanhos solicitados. Assim, prova matemática e validação empírica se complementam.</w:t>
      </w:r>
    </w:p>
    <w:p>
      <w:r>
        <w:t>Caso fossem introduzidos nomes repetidos, a busca poderia terminar antes de percorrer todo o destino e a contagem ficaria abaixo da fórmula usada neste experimento. Isso não contradiz o modelo: apenas viola a hipótese de nomes distintos e inexistentes que foi explicitamente adotada.</w:t>
      </w:r>
    </w:p>
    <w:p>
      <w:pPr>
        <w:pStyle w:val="Heading1"/>
        <w:keepNext/>
      </w:pPr>
      <w:r>
        <w:t>8. Conclusão</w:t>
      </w:r>
    </w:p>
    <w:p>
      <w:r>
        <w:t>O algoritmo implementado transfere registros entre arquivos CSV e impede a inclusão de nomes redundantes por meio de busca sequencial. A solução foi instrumentada para contar exatamente as comparações Nome×Nome, porque essa é a operação definida como métrica da atividade.</w:t>
      </w:r>
    </w:p>
    <w:p>
      <w:r>
        <w:t>Para n novos bolsistas e Q cadastros iniciais, a dedução resultou em C(n,Q)=nQ+n(n-1)/2. A expressão foi demonstrada por indução matemática. Nos experimentos com Q=1 e n igual a 10, 20, 40, 80 e 160, foram observadas 55, 210, 820, 3240 e 12880 comparações, exatamente os valores previstos; a diferença foi zero em todos os casos.</w:t>
      </w:r>
    </w:p>
    <w:p>
      <w:r>
        <w:t>A taxa de crescimento se aproximou de quatro quando n dobrou, sustentando a classificação Θ(n²) para Q fixo. Quando Q também é tratado como variável, a forma completa é Θ(nQ+n²). Portanto, a implementação funcional, a dedução matemática, a prova por indução e os dados experimentais apontam para a mesma conclusão, fortalecendo a validade da hipótese proposta.</w:t>
      </w:r>
    </w:p>
    <w:p>
      <w:pPr>
        <w:pStyle w:val="Heading1"/>
        <w:keepNext/>
      </w:pPr>
      <w:r>
        <w:t>9. Repositório público</w:t>
      </w:r>
    </w:p>
    <w:p>
      <w:r>
        <w:t>O repositório contém o código-fonte em C, o arquivo bolsistas-2025.csv, os conjuntos usados nos testes, os arquivos de saída, os CSVs de estatísticas, o gráfico e as instruções de compilação e execução:</w:t>
      </w:r>
    </w:p>
    <w:p>
      <w:pPr>
        <w:jc w:val="center"/>
      </w:pPr>
      <w:r>
        <w:rPr>
          <w:b/>
          <w:sz w:val="20"/>
        </w:rPr>
        <w:t>https://github.com/branchescunha/algorithm-analysis/tree/main/report-03-scholarship-registration-analysis</w:t>
      </w:r>
    </w:p>
    <w:sectPr>
      <w:footerReference w:type="default" r:id="rId9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4472C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4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59" w:right="259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3 - Laboratório 10/09</dc:title>
  <dc:subject>Análise de Algoritmos Aplicada ao Cadastro de Bolsistas da CAPES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