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16.png" ContentType="image/png"/>
  <Override PartName="/word/media/image2.png" ContentType="image/png"/>
  <Override PartName="/word/media/image15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before="0" w:afterAutospacing="1"/>
        <w:rPr/>
      </w:pPr>
      <w:r>
        <w:rPr/>
        <w:t>Imagem 1</w:t>
      </w:r>
    </w:p>
    <w:p>
      <w:pPr>
        <w:pStyle w:val="Normal"/>
        <w:spacing w:before="0" w:afterAutospacing="1"/>
        <w:rPr/>
      </w:pPr>
      <w:r>
        <w:rPr/>
        <w:drawing>
          <wp:inline distT="0" distB="0" distL="0" distR="0">
            <wp:extent cx="8792845" cy="4946650"/>
            <wp:effectExtent l="0" t="0" r="0" b="0"/>
            <wp:docPr id="1" name="Imagem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92845" cy="494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Autospacing="1"/>
        <w:rPr/>
      </w:pPr>
      <w:r>
        <w:rPr/>
        <w:t xml:space="preserve">Situação de guia: reduzir quantidade de opçoes. Em autorização e pre-autorizada </w:t>
      </w:r>
      <w:r>
        <w:rPr/>
        <w:t>(</w:t>
      </w:r>
      <w:r>
        <w:rPr>
          <w:b/>
          <w:bCs/>
          <w:color w:val="CE181E"/>
        </w:rPr>
        <w:t>ok</w:t>
      </w:r>
      <w:r>
        <w:rPr/>
        <w:t>)</w:t>
      </w:r>
      <w:r>
        <w:rPr/>
        <w:t xml:space="preserve">: Devera ficar claro, visto que apenas alguns procedimento serão necessário de autorização </w:t>
      </w:r>
      <w:r>
        <w:rPr/>
        <w:t>(</w:t>
      </w:r>
      <w:r>
        <w:rPr>
          <w:b/>
          <w:bCs/>
          <w:color w:val="CE181E"/>
        </w:rPr>
        <w:t>quais procedimentos?</w:t>
      </w:r>
      <w:r>
        <w:rPr/>
        <w:t>)</w:t>
      </w:r>
      <w:r>
        <w:rPr/>
        <w:t>. Deixar opção de definição a critério do administador. Campo “tipo de porcedimento” – deveria ser pre-autorizados, e necessita de autorização.</w:t>
      </w:r>
    </w:p>
    <w:p>
      <w:pPr>
        <w:pStyle w:val="Normal"/>
        <w:spacing w:before="0" w:afterAutospacing="1"/>
        <w:rPr>
          <w:b/>
          <w:b/>
          <w:bCs/>
          <w:color w:val="CE181E"/>
        </w:rPr>
      </w:pPr>
      <w:r>
        <w:rPr/>
      </w:r>
    </w:p>
    <w:p>
      <w:pPr>
        <w:pStyle w:val="Normal"/>
        <w:spacing w:before="0" w:afterAutospacing="1"/>
        <w:rPr/>
      </w:pPr>
      <w:r>
        <w:rPr>
          <w:b/>
          <w:bCs/>
          <w:color w:val="CE181E"/>
        </w:rPr>
        <w:t>* Informar usuário e senha (</w:t>
      </w:r>
      <w:hyperlink r:id="rId3">
        <w:r>
          <w:rPr>
            <w:rStyle w:val="LinkdaInternet"/>
            <w:b/>
            <w:bCs/>
            <w:color w:val="CE181E"/>
          </w:rPr>
          <w:t>ANAMELOM@GMAIL.COM</w:t>
        </w:r>
      </w:hyperlink>
      <w:r>
        <w:rPr>
          <w:b/>
          <w:bCs/>
          <w:color w:val="CE181E"/>
        </w:rPr>
        <w:t>;1234: CREDENCIADO ) ; (</w:t>
      </w:r>
      <w:hyperlink r:id="rId4">
        <w:r>
          <w:rPr>
            <w:rStyle w:val="LinkdaInternet"/>
            <w:b/>
            <w:bCs/>
            <w:color w:val="CE181E"/>
          </w:rPr>
          <w:t>FRANCOMARQUESODONTO@HOTMAIL.COM</w:t>
        </w:r>
      </w:hyperlink>
      <w:r>
        <w:rPr>
          <w:b/>
          <w:bCs/>
          <w:color w:val="CE181E"/>
        </w:rPr>
        <w:t>;1234: CREDENCIADO)</w:t>
      </w:r>
    </w:p>
    <w:p>
      <w:pPr>
        <w:pStyle w:val="Normal"/>
        <w:spacing w:before="0" w:afterAutospacing="1"/>
        <w:rPr/>
      </w:pPr>
      <w:r>
        <w:rPr>
          <w:b/>
          <w:bCs/>
          <w:color w:val="CE181E"/>
        </w:rPr>
        <w:t>* Matricula 2301912 para nova guia</w:t>
      </w:r>
    </w:p>
    <w:p>
      <w:pPr>
        <w:pStyle w:val="Normal"/>
        <w:spacing w:before="0" w:afterAutospacing="1"/>
        <w:rPr/>
      </w:pPr>
      <w:r>
        <w:rPr>
          <w:b/>
          <w:bCs/>
          <w:color w:val="CE181E"/>
        </w:rPr>
        <w:t>* Indicar o perfil para acesso da funcionalidade</w:t>
      </w:r>
    </w:p>
    <w:p>
      <w:pPr>
        <w:pStyle w:val="Normal"/>
        <w:spacing w:before="0" w:afterAutospacing="1"/>
        <w:rPr/>
      </w:pPr>
      <w:r>
        <w:rPr>
          <w:b/>
          <w:bCs/>
          <w:color w:val="CE181E"/>
        </w:rPr>
        <w:t>* Informar o fluxo de navegação (etapas necessárias) para acesso ao erro reportado.</w:t>
      </w:r>
    </w:p>
    <w:p>
      <w:pPr>
        <w:pStyle w:val="Normal"/>
        <w:spacing w:before="0" w:afterAutospacing="1"/>
        <w:rPr/>
      </w:pPr>
      <w:r>
        <w:rPr>
          <w:b/>
          <w:bCs/>
          <w:color w:val="CE181E"/>
        </w:rPr>
        <w:t xml:space="preserve">* </w:t>
      </w:r>
      <w:r>
        <w:rPr>
          <w:b/>
          <w:bCs/>
          <w:strike/>
          <w:color w:val="CE181E"/>
        </w:rPr>
        <w:t>TODO (Israel): exportar tabela procedimento para atualização no banco de dados.</w:t>
      </w:r>
    </w:p>
    <w:p>
      <w:pPr>
        <w:pStyle w:val="Normal"/>
        <w:spacing w:before="0" w:afterAutospacing="1"/>
        <w:rPr/>
      </w:pPr>
      <w:r>
        <w:rPr>
          <w:b/>
          <w:bCs/>
          <w:color w:val="CE181E"/>
        </w:rPr>
        <w:t xml:space="preserve">* </w:t>
      </w:r>
      <w:r>
        <w:rPr>
          <w:b/>
          <w:bCs/>
          <w:strike/>
          <w:color w:val="CE181E"/>
        </w:rPr>
        <w:t>TODO (Israel): reduzir opções do campo situação para autorização e pre-autorizado.</w:t>
      </w:r>
    </w:p>
    <w:p>
      <w:pPr>
        <w:pStyle w:val="Normal"/>
        <w:spacing w:before="0" w:afterAutospacing="1"/>
        <w:rPr>
          <w:strike w:val="false"/>
          <w:dstrike w:val="false"/>
        </w:rPr>
      </w:pPr>
      <w:r>
        <w:rPr>
          <w:b/>
          <w:bCs/>
          <w:strike w:val="false"/>
          <w:dstrike w:val="false"/>
          <w:color w:val="CE181E"/>
        </w:rPr>
        <w:t xml:space="preserve">SEM PENDÊNCIAS </w:t>
      </w:r>
    </w:p>
    <w:p>
      <w:pPr>
        <w:pStyle w:val="Normal"/>
        <w:spacing w:before="0" w:afterAutospacing="1"/>
        <w:rPr>
          <w:b/>
          <w:b/>
          <w:bCs/>
          <w:color w:val="CE181E"/>
        </w:rPr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8892540" cy="5001895"/>
            <wp:effectExtent l="0" t="0" r="0" b="0"/>
            <wp:docPr id="2" name="Imagem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Validade da guia: excluir da guia.</w:t>
      </w:r>
    </w:p>
    <w:p>
      <w:pPr>
        <w:pStyle w:val="Normal"/>
        <w:spacing w:before="0" w:afterAutospacing="1"/>
        <w:rPr>
          <w:strike/>
        </w:rPr>
      </w:pPr>
      <w:r>
        <w:rPr>
          <w:b/>
          <w:bCs/>
          <w:strike w:val="false"/>
          <w:dstrike w:val="false"/>
          <w:color w:val="CE181E"/>
        </w:rPr>
        <w:t xml:space="preserve">* </w:t>
      </w:r>
      <w:r>
        <w:rPr>
          <w:b/>
          <w:bCs/>
          <w:strike w:val="false"/>
          <w:dstrike w:val="false"/>
          <w:color w:val="CE181E"/>
        </w:rPr>
        <w:t>Item validade: entender qual a origem do campo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Imagem 3</w:t>
      </w:r>
    </w:p>
    <w:p>
      <w:pPr>
        <w:pStyle w:val="Normal"/>
        <w:rPr/>
      </w:pPr>
      <w:r>
        <w:rPr/>
        <w:drawing>
          <wp:inline distT="0" distB="0" distL="0" distR="0">
            <wp:extent cx="8892540" cy="5001895"/>
            <wp:effectExtent l="0" t="0" r="0" b="0"/>
            <wp:docPr id="3" name="Imagem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Todos pacotes/arquivos na guia médica estão associados ao código 40306445, deste modo devera ser associado ao código que deverá ser criado na CBHPM., PODERÁ SER CÓDIGO </w:t>
      </w:r>
      <w:r>
        <w:rPr>
          <w:color w:val="FF0000"/>
        </w:rPr>
        <w:t>001-pacote/diversos</w:t>
      </w:r>
    </w:p>
    <w:p>
      <w:pPr>
        <w:pStyle w:val="Normal"/>
        <w:spacing w:before="0" w:afterAutospacing="1"/>
        <w:rPr/>
      </w:pPr>
      <w:r>
        <w:rPr>
          <w:b/>
          <w:bCs/>
          <w:color w:val="CE181E"/>
        </w:rPr>
        <w:t xml:space="preserve">* </w:t>
      </w:r>
      <w:r>
        <w:rPr>
          <w:b/>
          <w:bCs/>
          <w:color w:val="CE181E"/>
        </w:rPr>
        <w:t>Passos: crira nova guia→editar e acrescentar despesas→ associar o novo código a ser informado</w:t>
      </w:r>
    </w:p>
    <w:p>
      <w:pPr>
        <w:pStyle w:val="Normal"/>
        <w:spacing w:before="0" w:afterAutospacing="1"/>
        <w:rPr/>
      </w:pPr>
      <w:r>
        <w:rPr>
          <w:b/>
          <w:bCs/>
          <w:color w:val="CE181E"/>
        </w:rPr>
        <w:t>A</w:t>
      </w:r>
      <w:r>
        <w:rPr>
          <w:b/>
          <w:bCs/>
          <w:color w:val="CE181E"/>
        </w:rPr>
        <w:t>guardar novas etapas do TRE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Imagem 4</w:t>
      </w:r>
    </w:p>
    <w:p>
      <w:pPr>
        <w:pStyle w:val="Normal"/>
        <w:rPr/>
      </w:pPr>
      <w:r>
        <w:rPr/>
        <w:drawing>
          <wp:inline distT="0" distB="0" distL="0" distR="0">
            <wp:extent cx="8892540" cy="5001260"/>
            <wp:effectExtent l="0" t="0" r="0" b="0"/>
            <wp:docPr id="4" name="Imagem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500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Campos coloridos de total de guias, total de guias autorizadas no mes, em atualização??? Nome errado, deve ser autorrização, não autorizado devem fazer a somatorias das guias.</w:t>
      </w:r>
    </w:p>
    <w:p>
      <w:pPr>
        <w:pStyle w:val="Normal"/>
        <w:spacing w:before="0" w:afterAutospacing="1"/>
        <w:rPr/>
      </w:pPr>
      <w:r>
        <w:rPr>
          <w:b/>
          <w:bCs/>
          <w:color w:val="CE181E"/>
        </w:rPr>
        <w:t xml:space="preserve">* </w:t>
      </w:r>
      <w:r>
        <w:rPr>
          <w:b/>
          <w:bCs/>
          <w:color w:val="CE181E"/>
        </w:rPr>
        <w:t>somatório de guias por mês por clínica (em cada quadro em específico)</w:t>
      </w:r>
    </w:p>
    <w:p>
      <w:pPr>
        <w:pStyle w:val="Normal"/>
        <w:spacing w:before="0" w:afterAutospacing="1"/>
        <w:rPr/>
      </w:pPr>
      <w:r>
        <w:rPr>
          <w:b/>
          <w:bCs/>
          <w:color w:val="CE181E"/>
        </w:rPr>
        <w:t>* mudar nome da guia em amarelo para Em autorização</w:t>
      </w:r>
    </w:p>
    <w:p>
      <w:pPr>
        <w:pStyle w:val="Normal"/>
        <w:spacing w:before="0" w:afterAutospacing="1"/>
        <w:rPr/>
      </w:pPr>
      <w:r>
        <w:rPr>
          <w:b/>
          <w:bCs/>
          <w:color w:val="CE181E"/>
        </w:rPr>
        <w:t>* mudar nome da guia verde para Autorizadas no mês</w:t>
      </w:r>
    </w:p>
    <w:p>
      <w:pPr>
        <w:pStyle w:val="Normal"/>
        <w:rPr/>
      </w:pPr>
      <w:r>
        <w:rPr/>
        <w:t>Imagem 5</w:t>
      </w:r>
    </w:p>
    <w:p>
      <w:pPr>
        <w:pStyle w:val="Normal"/>
        <w:rPr/>
      </w:pPr>
      <w:r>
        <w:rPr/>
        <w:drawing>
          <wp:inline distT="0" distB="0" distL="0" distR="0">
            <wp:extent cx="8892540" cy="5001895"/>
            <wp:effectExtent l="0" t="0" r="0" b="0"/>
            <wp:docPr id="5" name="Imagem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Tipo de guia: devera permancer somente a guia odontológica padrão.</w:t>
      </w:r>
    </w:p>
    <w:p>
      <w:pPr>
        <w:pStyle w:val="Normal"/>
        <w:rPr/>
      </w:pPr>
      <w:r>
        <w:rPr/>
      </w:r>
    </w:p>
    <w:p>
      <w:pPr>
        <w:pStyle w:val="Normal"/>
        <w:spacing w:before="0" w:afterAutospacing="1"/>
        <w:rPr/>
      </w:pPr>
      <w:r>
        <w:rPr>
          <w:b/>
          <w:bCs/>
          <w:color w:val="CE181E"/>
        </w:rPr>
        <w:t xml:space="preserve">* </w:t>
      </w:r>
      <w:r>
        <w:rPr>
          <w:b/>
          <w:bCs/>
          <w:color w:val="CE181E"/>
        </w:rPr>
        <w:t>ODONTOLÓGICO: excluir os demais procedimentos (independente da origem)</w:t>
      </w:r>
    </w:p>
    <w:p>
      <w:pPr>
        <w:pStyle w:val="Normal"/>
        <w:spacing w:before="0" w:afterAutospacing="1"/>
        <w:rPr>
          <w:b/>
          <w:b/>
          <w:bCs/>
          <w:color w:val="CE181E"/>
        </w:rPr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Imagem 6</w:t>
      </w:r>
    </w:p>
    <w:p>
      <w:pPr>
        <w:pStyle w:val="Normal"/>
        <w:rPr/>
      </w:pPr>
      <w:r>
        <w:rPr/>
        <w:drawing>
          <wp:inline distT="0" distB="0" distL="0" distR="0">
            <wp:extent cx="8123555" cy="4568825"/>
            <wp:effectExtent l="0" t="0" r="0" b="0"/>
            <wp:docPr id="6" name="Imagem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3555" cy="456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Para clinica/hospital opção de editar valor da guia</w:t>
      </w:r>
    </w:p>
    <w:p>
      <w:pPr>
        <w:pStyle w:val="Normal"/>
        <w:rPr>
          <w:b/>
          <w:b/>
          <w:bCs/>
          <w:color w:val="CE181E"/>
        </w:rPr>
      </w:pPr>
      <w:r>
        <w:rPr>
          <w:b/>
          <w:bCs/>
          <w:color w:val="CE181E"/>
        </w:rPr>
        <w:t xml:space="preserve">* </w:t>
      </w:r>
      <w:r>
        <w:rPr>
          <w:b/>
          <w:bCs/>
          <w:color w:val="CE181E"/>
        </w:rPr>
        <w:t xml:space="preserve">Não há bug: o valor pode ser modificado no ato da inserção </w:t>
      </w:r>
    </w:p>
    <w:p>
      <w:pPr>
        <w:pStyle w:val="Normal"/>
        <w:spacing w:before="0" w:afterAutospacing="1"/>
        <w:rPr>
          <w:b/>
          <w:b/>
          <w:bCs/>
          <w:color w:val="CE181E"/>
        </w:rPr>
      </w:pPr>
      <w:r>
        <w:rPr/>
      </w:r>
    </w:p>
    <w:p>
      <w:pPr>
        <w:pStyle w:val="Normal"/>
        <w:rPr/>
      </w:pPr>
      <w:r>
        <w:rPr/>
        <w:t>Imagem 7</w:t>
      </w:r>
    </w:p>
    <w:p>
      <w:pPr>
        <w:pStyle w:val="Normal"/>
        <w:rPr/>
      </w:pPr>
      <w:r>
        <w:rPr/>
        <w:drawing>
          <wp:inline distT="0" distB="0" distL="0" distR="0">
            <wp:extent cx="8892540" cy="5001895"/>
            <wp:effectExtent l="0" t="0" r="0" b="0"/>
            <wp:docPr id="7" name="Imagem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Arquivo anexo: permite anexa somente um arquivo, modificar para inclusão de diversos arquivos.</w:t>
      </w:r>
    </w:p>
    <w:p>
      <w:pPr>
        <w:pStyle w:val="Normal"/>
        <w:rPr/>
      </w:pPr>
      <w:r>
        <w:rPr/>
      </w:r>
    </w:p>
    <w:p>
      <w:pPr>
        <w:pStyle w:val="Normal"/>
        <w:spacing w:before="0" w:afterAutospacing="1"/>
        <w:rPr/>
      </w:pPr>
      <w:r>
        <w:rPr>
          <w:b/>
          <w:bCs/>
          <w:color w:val="CE181E"/>
        </w:rPr>
        <w:t>Passos: incluir nova guia→ modificar e adicionar procedimentos</w:t>
      </w:r>
    </w:p>
    <w:p>
      <w:pPr>
        <w:pStyle w:val="Normal"/>
        <w:spacing w:before="0" w:afterAutospacing="1"/>
        <w:rPr/>
      </w:pPr>
      <w:r>
        <w:rPr>
          <w:b/>
          <w:bCs/>
          <w:color w:val="CE181E"/>
        </w:rPr>
        <w:t>TODO: analisar estrutura e efetuar os ajustes necessários para inclusão de n arquivos (informar formato e tamanho max)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Imagem 8</w:t>
      </w:r>
    </w:p>
    <w:p>
      <w:pPr>
        <w:pStyle w:val="Normal"/>
        <w:rPr/>
      </w:pPr>
      <w:r>
        <w:rPr/>
        <w:drawing>
          <wp:inline distT="0" distB="0" distL="0" distR="0">
            <wp:extent cx="8892540" cy="5001895"/>
            <wp:effectExtent l="0" t="0" r="0" b="0"/>
            <wp:docPr id="8" name="Imagem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Guia odontológica não está parecendo dos procedimentos.</w:t>
      </w:r>
    </w:p>
    <w:p>
      <w:pPr>
        <w:pStyle w:val="Normal"/>
        <w:rPr/>
      </w:pPr>
      <w:r>
        <w:rPr/>
      </w:r>
    </w:p>
    <w:p>
      <w:pPr>
        <w:pStyle w:val="Normal"/>
        <w:spacing w:before="0" w:afterAutospacing="1"/>
        <w:rPr/>
      </w:pPr>
      <w:r>
        <w:rPr>
          <w:b/>
          <w:bCs/>
          <w:color w:val="CE181E"/>
        </w:rPr>
        <w:t>Passos: Incluir nova guia odontológica→ ao colocar o procedimento, não está aparecendo os valores, tanto no ato de salvar quando na datatable de consulta.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Imagem 09</w:t>
      </w:r>
    </w:p>
    <w:p>
      <w:pPr>
        <w:pStyle w:val="Normal"/>
        <w:rPr/>
      </w:pPr>
      <w:r>
        <w:rPr/>
        <w:drawing>
          <wp:inline distT="0" distB="0" distL="0" distR="0">
            <wp:extent cx="8892540" cy="5001895"/>
            <wp:effectExtent l="0" t="0" r="0" b="0"/>
            <wp:docPr id="9" name="Imagem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1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Apesar de cadastrar 03 procedimento de mesmo cógico, na imagem 10 observa-se que gerou somente 01 codigo. Deve permitir que gere codigos iguais.</w:t>
      </w:r>
    </w:p>
    <w:p>
      <w:pPr>
        <w:pStyle w:val="Normal"/>
        <w:spacing w:before="0" w:afterAutospacing="1"/>
        <w:rPr/>
      </w:pPr>
      <w:r>
        <w:rPr>
          <w:b/>
          <w:bCs/>
          <w:color w:val="CE181E"/>
        </w:rPr>
        <w:t>Passos: guia odontológica→ inserir nova guia→ adicionar o mesmo procedimento n vezes (só persiste um);</w:t>
      </w:r>
    </w:p>
    <w:p>
      <w:pPr>
        <w:pStyle w:val="Normal"/>
        <w:spacing w:before="0" w:afterAutospacing="1"/>
        <w:rPr/>
      </w:pPr>
      <w:r>
        <w:rPr>
          <w:b/>
          <w:bCs/>
          <w:color w:val="CE181E"/>
        </w:rPr>
        <w:t>OBS: verificar se ocorre o mesmo cenário na guia médica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Imagem 10</w:t>
      </w:r>
    </w:p>
    <w:p>
      <w:pPr>
        <w:pStyle w:val="Normal"/>
        <w:rPr/>
      </w:pPr>
      <w:r>
        <w:rPr/>
        <w:drawing>
          <wp:inline distT="0" distB="0" distL="0" distR="0">
            <wp:extent cx="8892540" cy="5001895"/>
            <wp:effectExtent l="0" t="0" r="0" b="0"/>
            <wp:docPr id="10" name="Imagem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Guia odontológica pode colocar o número de dente.</w:t>
      </w:r>
    </w:p>
    <w:p>
      <w:pPr>
        <w:pStyle w:val="Normal"/>
        <w:spacing w:before="0" w:afterAutospacing="1"/>
        <w:rPr/>
      </w:pPr>
      <w:r>
        <w:rPr>
          <w:b/>
          <w:bCs/>
          <w:color w:val="CE181E"/>
        </w:rPr>
        <w:t>Passos: guia odontológica→ inserir nova guia→ adicionar procedimento (informar o número do dente);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Imagem 11</w:t>
      </w:r>
    </w:p>
    <w:p>
      <w:pPr>
        <w:pStyle w:val="Normal"/>
        <w:rPr/>
      </w:pPr>
      <w:r>
        <w:rPr/>
        <w:drawing>
          <wp:inline distT="0" distB="0" distL="0" distR="0">
            <wp:extent cx="9777730" cy="5499735"/>
            <wp:effectExtent l="0" t="0" r="0" b="0"/>
            <wp:docPr id="11" name="Imagem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5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Criar cógico para HOMECARE</w:t>
      </w:r>
    </w:p>
    <w:p>
      <w:pPr>
        <w:pStyle w:val="Normal"/>
        <w:spacing w:before="0" w:afterAutospacing="1"/>
        <w:rPr/>
      </w:pPr>
      <w:bookmarkStart w:id="0" w:name="__DdeLink__101_2366214955"/>
      <w:bookmarkStart w:id="1" w:name="__DdeLink__64_2198908513"/>
      <w:r>
        <w:rPr>
          <w:b/>
          <w:bCs/>
          <w:color w:val="CE181E"/>
        </w:rPr>
        <w:t>N</w:t>
      </w:r>
      <w:bookmarkEnd w:id="1"/>
      <w:r>
        <w:rPr>
          <w:b/>
          <w:bCs/>
          <w:color w:val="CE181E"/>
        </w:rPr>
        <w:t>ão há bug: inserir cod no banco.</w:t>
      </w:r>
      <w:bookmarkEnd w:id="0"/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Imagem 12</w:t>
      </w:r>
    </w:p>
    <w:p>
      <w:pPr>
        <w:pStyle w:val="Normal"/>
        <w:rPr/>
      </w:pPr>
      <w:r>
        <w:rPr/>
        <w:drawing>
          <wp:inline distT="0" distB="0" distL="0" distR="0">
            <wp:extent cx="9777730" cy="5499735"/>
            <wp:effectExtent l="0" t="0" r="0" b="0"/>
            <wp:docPr id="12" name="Imagem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Criar o código para OPMEC</w:t>
      </w:r>
    </w:p>
    <w:p>
      <w:pPr>
        <w:pStyle w:val="Normal"/>
        <w:spacing w:before="0" w:afterAutospacing="1"/>
        <w:rPr/>
      </w:pPr>
      <w:bookmarkStart w:id="2" w:name="__DdeLink__64_21989085131"/>
      <w:r>
        <w:rPr>
          <w:b/>
          <w:bCs/>
          <w:color w:val="CE181E"/>
        </w:rPr>
        <w:t>N</w:t>
      </w:r>
      <w:bookmarkEnd w:id="2"/>
      <w:r>
        <w:rPr>
          <w:b/>
          <w:bCs/>
          <w:color w:val="CE181E"/>
        </w:rPr>
        <w:t>ão há bug: inserir cod no banco.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Observações gerais:</w:t>
      </w:r>
    </w:p>
    <w:p>
      <w:pPr>
        <w:pStyle w:val="ListParagraph"/>
        <w:numPr>
          <w:ilvl w:val="0"/>
          <w:numId w:val="1"/>
        </w:numPr>
        <w:rPr/>
      </w:pPr>
      <w:r>
        <w:rPr/>
        <w:t>Como cancelar a guia???</w:t>
      </w:r>
    </w:p>
    <w:p>
      <w:pPr>
        <w:pStyle w:val="ListParagraph"/>
        <w:numPr>
          <w:ilvl w:val="0"/>
          <w:numId w:val="1"/>
        </w:numPr>
        <w:rPr/>
      </w:pPr>
      <w:r>
        <w:rPr/>
        <w:t>Como clinica poderá faturar guias?? Não ficou claro.</w:t>
      </w:r>
    </w:p>
    <w:p>
      <w:pPr>
        <w:pStyle w:val="ListParagraph"/>
        <w:numPr>
          <w:ilvl w:val="0"/>
          <w:numId w:val="1"/>
        </w:numPr>
        <w:rPr/>
      </w:pPr>
      <w:r>
        <w:rPr/>
        <w:t>Na criação das guias de Home Care e OPMEC teria como colocar a opção de anexar arquivos antes de editar guia???</w:t>
      </w:r>
    </w:p>
    <w:p>
      <w:pPr>
        <w:pStyle w:val="ListParagraph"/>
        <w:numPr>
          <w:ilvl w:val="0"/>
          <w:numId w:val="1"/>
        </w:numPr>
        <w:rPr/>
      </w:pPr>
      <w:r>
        <w:rPr/>
        <w:t>Quando autorizamos o procedimento, a situação da guia não modifica, além de que nas demais guias aparece a informação editada na primeira guia;</w:t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>
          <w:b/>
          <w:b/>
          <w:bCs/>
          <w:color w:val="CE181E"/>
        </w:rPr>
      </w:pPr>
      <w:r>
        <w:rPr>
          <w:b/>
          <w:bCs/>
          <w:color w:val="CE181E"/>
        </w:rPr>
        <w:t>ESTAS PERGUNTAS DEVEM SER RESPONDIDAS PELA ÁREA DE NEGÓCIO/REQUISITOS PARA QUE CONSIGAMOS OPERACIONALIZAR.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  <w:r>
        <w:br w:type="page"/>
      </w:r>
    </w:p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  <w:t>PERFIL ADMINISTRADOR</w:t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9777730" cy="5499735"/>
            <wp:effectExtent l="0" t="0" r="0" b="0"/>
            <wp:docPr id="13" name="Imagem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“</w:t>
      </w:r>
      <w:r>
        <w:rPr/>
        <w:t>DOMÍNIOS” – Pra que serve?</w:t>
      </w:r>
    </w:p>
    <w:p>
      <w:pPr>
        <w:pStyle w:val="Normal"/>
        <w:rPr>
          <w:b/>
          <w:b/>
          <w:bCs/>
          <w:color w:val="CE181E"/>
        </w:rPr>
      </w:pPr>
      <w:r>
        <w:rPr>
          <w:b/>
          <w:bCs/>
          <w:color w:val="CE181E"/>
        </w:rPr>
        <w:t>É uma pergunta, não um BUG (possivelmente a área de negócio/requisitos consiga responder)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9777730" cy="5499735"/>
            <wp:effectExtent l="0" t="0" r="0" b="0"/>
            <wp:docPr id="14" name="Imagem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Quando autorizamos ou rejeitamos uma guia, a informação não muda para “autorizada” ou “rejeitada”</w:t>
      </w:r>
    </w:p>
    <w:p>
      <w:pPr>
        <w:pStyle w:val="Normal"/>
        <w:rPr>
          <w:b/>
          <w:b/>
          <w:bCs/>
          <w:color w:val="CE181E"/>
        </w:rPr>
      </w:pPr>
      <w:r>
        <w:rPr>
          <w:b/>
          <w:bCs/>
          <w:color w:val="CE181E"/>
        </w:rPr>
        <w:t>BUG Resolvido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9777730" cy="5499735"/>
            <wp:effectExtent l="0" t="0" r="0" b="0"/>
            <wp:docPr id="16" name="Imagem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0" distB="0" distL="114300" distR="114300" simplePos="0" locked="0" layoutInCell="1" allowOverlap="1" relativeHeight="2">
                <wp:simplePos x="0" y="0"/>
                <wp:positionH relativeFrom="column">
                  <wp:posOffset>387350</wp:posOffset>
                </wp:positionH>
                <wp:positionV relativeFrom="paragraph">
                  <wp:posOffset>1748790</wp:posOffset>
                </wp:positionV>
                <wp:extent cx="1583055" cy="163830"/>
                <wp:effectExtent l="0" t="57150" r="19050" b="28575"/>
                <wp:wrapNone/>
                <wp:docPr id="15" name="Conector de seta reta 1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582560" cy="1630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ABAS CONGELADAS</w:t>
      </w:r>
    </w:p>
    <w:p>
      <w:pPr>
        <w:pStyle w:val="Normal"/>
        <w:rPr>
          <w:b/>
          <w:b/>
          <w:bCs/>
          <w:color w:val="CE181E"/>
        </w:rPr>
      </w:pPr>
      <w:r>
        <w:rPr>
          <w:b/>
          <w:bCs/>
          <w:color w:val="CE181E"/>
        </w:rPr>
        <w:t>BUG Resolvido</w:t>
      </w:r>
    </w:p>
    <w:p>
      <w:pPr>
        <w:pStyle w:val="Normal"/>
        <w:rPr/>
      </w:pPr>
      <w:r>
        <w:rPr/>
        <w:drawing>
          <wp:inline distT="0" distB="0" distL="0" distR="0">
            <wp:extent cx="9777730" cy="5499735"/>
            <wp:effectExtent l="0" t="0" r="0" b="0"/>
            <wp:docPr id="17" name="Imagem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Incluir os seguintes relatórios:</w:t>
      </w:r>
    </w:p>
    <w:p>
      <w:pPr>
        <w:pStyle w:val="ListParagraph"/>
        <w:spacing w:before="0" w:after="160"/>
        <w:ind w:left="720" w:hanging="0"/>
        <w:contextualSpacing/>
        <w:rPr/>
      </w:pPr>
      <w:r>
        <w:rPr/>
        <w:t xml:space="preserve">1. Despesa mensal com identificação da credenciada; 2. Despesa anual com identificação da credenciada ificada; 3. Créditos e Débitos (Sendo que </w:t>
      </w:r>
      <w:r>
        <w:rPr>
          <w:b/>
        </w:rPr>
        <w:t>créditos</w:t>
      </w:r>
      <w:r>
        <w:rPr/>
        <w:t xml:space="preserve"> seriam orçamento da União+aditivos, coparticipação, mensalidade, participação dos servidores no PROFARMA, GRU e </w:t>
      </w:r>
      <w:r>
        <w:rPr>
          <w:b/>
        </w:rPr>
        <w:t>débitos</w:t>
      </w:r>
      <w:r>
        <w:rPr/>
        <w:t xml:space="preserve"> seriam guias faturadas, reembolso, auxílio, fatura PROFARMA, pagamento patronal e outros; 4. Relatório mensal das mensalidades com identificação dos beneficiários; 5. Relatório mensal da coparticipação com identificação dos participantes do programa.</w:t>
      </w:r>
    </w:p>
    <w:p>
      <w:pPr>
        <w:pStyle w:val="ListParagraph"/>
        <w:spacing w:before="0" w:after="160"/>
        <w:ind w:left="720" w:hanging="0"/>
        <w:contextualSpacing/>
        <w:rPr/>
      </w:pPr>
      <w:r>
        <w:rPr/>
      </w:r>
    </w:p>
    <w:p>
      <w:pPr>
        <w:pStyle w:val="Normal"/>
        <w:spacing w:before="0" w:after="160"/>
        <w:ind w:left="720" w:hanging="0"/>
        <w:contextualSpacing/>
        <w:rPr/>
      </w:pPr>
      <w:r>
        <w:rPr>
          <w:b/>
          <w:bCs/>
          <w:color w:val="CE181E"/>
        </w:rPr>
        <w:t>NOVAS FUNCIONALIDADES?</w:t>
      </w:r>
    </w:p>
    <w:sectPr>
      <w:type w:val="nextPage"/>
      <w:pgSz w:orient="landscape" w:w="16838" w:h="11906"/>
      <w:pgMar w:left="720" w:right="720" w:header="0" w:top="720" w:footer="0" w:bottom="72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10"/>
  <w:defaultTabStop w:val="7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pt-BR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t-BR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abealhoChar" w:customStyle="1">
    <w:name w:val="Cabeçalho Char"/>
    <w:basedOn w:val="DefaultParagraphFont"/>
    <w:link w:val="Cabealho"/>
    <w:uiPriority w:val="99"/>
    <w:qFormat/>
    <w:rsid w:val="0050140c"/>
    <w:rPr/>
  </w:style>
  <w:style w:type="character" w:styleId="RodapChar" w:customStyle="1">
    <w:name w:val="Rodapé Char"/>
    <w:basedOn w:val="DefaultParagraphFont"/>
    <w:link w:val="Rodap"/>
    <w:uiPriority w:val="99"/>
    <w:qFormat/>
    <w:rsid w:val="0050140c"/>
    <w:rPr/>
  </w:style>
  <w:style w:type="character" w:styleId="LinkdaInternet">
    <w:name w:val="Link da Internet"/>
    <w:rPr>
      <w:color w:val="000080"/>
      <w:u w:val="single"/>
      <w:lang w:val="zxx" w:eastAsia="zxx" w:bidi="zxx"/>
    </w:rPr>
  </w:style>
  <w:style w:type="paragraph" w:styleId="Ttulo">
    <w:name w:val="Título"/>
    <w:basedOn w:val="Normal"/>
    <w:next w:val="Co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etexto"/>
    <w:pPr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Cabealho">
    <w:name w:val="Header"/>
    <w:basedOn w:val="Normal"/>
    <w:link w:val="CabealhoChar"/>
    <w:uiPriority w:val="99"/>
    <w:unhideWhenUsed/>
    <w:rsid w:val="0050140c"/>
    <w:pPr>
      <w:tabs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Rodap">
    <w:name w:val="Footer"/>
    <w:basedOn w:val="Normal"/>
    <w:link w:val="RodapChar"/>
    <w:uiPriority w:val="99"/>
    <w:unhideWhenUsed/>
    <w:rsid w:val="0050140c"/>
    <w:pPr>
      <w:tabs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647866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mailto:ANAMELOM@GMAIL.COM" TargetMode="External"/><Relationship Id="rId4" Type="http://schemas.openxmlformats.org/officeDocument/2006/relationships/hyperlink" Target="mailto:FRANCOMARQUESODONTO@HOTMAIL.COM" TargetMode="External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numbering" Target="numbering.xml"/><Relationship Id="rId21" Type="http://schemas.openxmlformats.org/officeDocument/2006/relationships/fontTable" Target="fontTable.xml"/><Relationship Id="rId22" Type="http://schemas.openxmlformats.org/officeDocument/2006/relationships/settings" Target="settings.xml"/><Relationship Id="rId2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394</TotalTime>
  <Application>LibreOffice/6.0.7.3$Linux_X86_64 LibreOffice_project/00m0$Build-3</Application>
  <Pages>20</Pages>
  <Words>642</Words>
  <Characters>3667</Characters>
  <CharactersWithSpaces>4248</CharactersWithSpaces>
  <Paragraphs>78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2020-10-06T16:16:00Z</dcterms:created>
  <dc:creator>Valdson André de Oliveira Ribeiro</dc:creator>
  <dc:description/>
  <dc:language>pt-BR</dc:language>
  <cp:lastModifiedBy/>
  <dcterms:modified xsi:type="dcterms:W3CDTF">2021-03-23T18:56:31Z</dcterms:modified>
  <cp:revision>40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