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A575C" w14:textId="34F5460D" w:rsidR="006C3503" w:rsidRPr="003A70AB" w:rsidRDefault="008B050E" w:rsidP="00B71467">
      <w:pPr>
        <w:spacing w:after="0" w:line="360" w:lineRule="auto"/>
        <w:jc w:val="center"/>
        <w:rPr>
          <w:rFonts w:ascii="Times New Roman" w:hAnsi="Times New Roman" w:cs="Times New Roman"/>
          <w:b/>
          <w:sz w:val="24"/>
        </w:rPr>
      </w:pPr>
      <w:r w:rsidRPr="003A70AB">
        <w:rPr>
          <w:rFonts w:ascii="Times New Roman" w:hAnsi="Times New Roman" w:cs="Times New Roman"/>
          <w:b/>
          <w:sz w:val="24"/>
        </w:rPr>
        <w:t>Palette-based Photo Recoloring Proposal</w:t>
      </w:r>
      <w:r w:rsidR="00975C1C">
        <w:rPr>
          <w:rStyle w:val="FootnoteReference"/>
          <w:rFonts w:ascii="Times New Roman" w:hAnsi="Times New Roman" w:cs="Times New Roman"/>
          <w:b/>
          <w:sz w:val="24"/>
        </w:rPr>
        <w:footnoteReference w:id="1"/>
      </w:r>
    </w:p>
    <w:p w14:paraId="4C612467" w14:textId="14EED798" w:rsidR="00E008F1" w:rsidRDefault="00E008F1" w:rsidP="00B71467">
      <w:pPr>
        <w:spacing w:after="0" w:line="360" w:lineRule="auto"/>
        <w:jc w:val="both"/>
        <w:rPr>
          <w:rFonts w:ascii="Times New Roman" w:hAnsi="Times New Roman" w:cs="Times New Roman"/>
          <w:b/>
          <w:sz w:val="24"/>
        </w:rPr>
      </w:pPr>
      <w:r>
        <w:rPr>
          <w:rFonts w:ascii="Times New Roman" w:hAnsi="Times New Roman" w:cs="Times New Roman"/>
          <w:b/>
          <w:sz w:val="24"/>
        </w:rPr>
        <w:t>Overview</w:t>
      </w:r>
      <w:r w:rsidR="00A02537">
        <w:rPr>
          <w:rFonts w:ascii="Times New Roman" w:hAnsi="Times New Roman" w:cs="Times New Roman"/>
          <w:b/>
          <w:sz w:val="24"/>
        </w:rPr>
        <w:t>:</w:t>
      </w:r>
    </w:p>
    <w:p w14:paraId="18661281" w14:textId="29E26D95" w:rsidR="005A790B" w:rsidRDefault="007D38AC" w:rsidP="00B71467">
      <w:pPr>
        <w:spacing w:after="0" w:line="360" w:lineRule="auto"/>
        <w:jc w:val="both"/>
        <w:rPr>
          <w:rFonts w:ascii="Times New Roman" w:hAnsi="Times New Roman" w:cs="Times New Roman"/>
          <w:sz w:val="24"/>
        </w:rPr>
      </w:pPr>
      <w:r>
        <w:rPr>
          <w:rFonts w:ascii="Times New Roman" w:hAnsi="Times New Roman" w:cs="Times New Roman"/>
          <w:sz w:val="24"/>
        </w:rPr>
        <w:t>Color manipulation plays a large role in image editing, spanning a wide array of tools in popular image editing software, such as Photoshop. A technique that is largely inaccessible to newcomers is palette-based recoloring, given the complex nature of the process. Common approaches to this recoloring task involve editing histograms, RGB color spaces, and or sliders to determine exposure, lightness, saturation, and other attributes of image color. This project aims to create an interface for palette-based recoloring that intelligently extracts the existing palette of an image and allows the user to replace these values with a new color palette. The quality of the palette recoloring is to be interpreted qualitatively, as well as quantitatively. This requires observing a color transfer technique’s quality of interpolation, pixel continuity, palette continuity, and other visual benchmarks.</w:t>
      </w:r>
      <w:r w:rsidR="00B866BF">
        <w:rPr>
          <w:rFonts w:ascii="Times New Roman" w:hAnsi="Times New Roman" w:cs="Times New Roman"/>
          <w:sz w:val="24"/>
        </w:rPr>
        <w:t xml:space="preserve"> Development environment options include OpenCV and JavaScript (for ease of UI development). Advantages and disadvantages of each option will be further researched and finalized as of the first benchmark</w:t>
      </w:r>
      <w:r w:rsidR="00F47CF1">
        <w:rPr>
          <w:rFonts w:ascii="Times New Roman" w:hAnsi="Times New Roman" w:cs="Times New Roman"/>
          <w:sz w:val="24"/>
        </w:rPr>
        <w:t xml:space="preserve"> (3/4)</w:t>
      </w:r>
      <w:r w:rsidR="00B866BF">
        <w:rPr>
          <w:rFonts w:ascii="Times New Roman" w:hAnsi="Times New Roman" w:cs="Times New Roman"/>
          <w:sz w:val="24"/>
        </w:rPr>
        <w:t>.</w:t>
      </w:r>
    </w:p>
    <w:p w14:paraId="4C12C550" w14:textId="39FEF98E" w:rsidR="007D38AC" w:rsidRDefault="007D38AC" w:rsidP="00B71467">
      <w:pPr>
        <w:spacing w:after="0" w:line="360" w:lineRule="auto"/>
        <w:jc w:val="both"/>
        <w:rPr>
          <w:rFonts w:ascii="Times New Roman" w:hAnsi="Times New Roman" w:cs="Times New Roman"/>
          <w:b/>
          <w:sz w:val="24"/>
        </w:rPr>
      </w:pPr>
      <w:r>
        <w:rPr>
          <w:rFonts w:ascii="Times New Roman" w:hAnsi="Times New Roman" w:cs="Times New Roman"/>
          <w:b/>
          <w:sz w:val="24"/>
        </w:rPr>
        <w:t>Basic Algorithm:</w:t>
      </w:r>
    </w:p>
    <w:p w14:paraId="05B8947B" w14:textId="7DF09AD9" w:rsidR="007D38AC" w:rsidRDefault="007D38AC" w:rsidP="00B71467">
      <w:pPr>
        <w:pStyle w:val="ListParagraph"/>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K-means clustering of image colors into existing palettes</w:t>
      </w:r>
    </w:p>
    <w:p w14:paraId="12716940" w14:textId="5E1634F1" w:rsidR="007D38AC" w:rsidRDefault="007D38AC" w:rsidP="00B71467">
      <w:pPr>
        <w:pStyle w:val="ListParagraph"/>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Adjust individual palette colors to their new values using UI</w:t>
      </w:r>
    </w:p>
    <w:p w14:paraId="2BFB5B82" w14:textId="49324DE0" w:rsidR="005A790B" w:rsidRPr="005A790B" w:rsidRDefault="007D38AC" w:rsidP="00B71467">
      <w:pPr>
        <w:pStyle w:val="ListParagraph"/>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Transform original colors to their new values</w:t>
      </w:r>
    </w:p>
    <w:p w14:paraId="6B97269E" w14:textId="2CB5C081" w:rsidR="00B866BF" w:rsidRDefault="00B866BF" w:rsidP="00B71467">
      <w:pPr>
        <w:spacing w:after="0" w:line="360" w:lineRule="auto"/>
        <w:jc w:val="both"/>
        <w:rPr>
          <w:rFonts w:ascii="Times New Roman" w:hAnsi="Times New Roman" w:cs="Times New Roman"/>
          <w:b/>
          <w:sz w:val="24"/>
        </w:rPr>
      </w:pPr>
      <w:r>
        <w:rPr>
          <w:rFonts w:ascii="Times New Roman" w:hAnsi="Times New Roman" w:cs="Times New Roman"/>
          <w:b/>
          <w:sz w:val="24"/>
        </w:rPr>
        <w:t>Schedul</w:t>
      </w:r>
      <w:r w:rsidR="00A02537">
        <w:rPr>
          <w:rFonts w:ascii="Times New Roman" w:hAnsi="Times New Roman" w:cs="Times New Roman"/>
          <w:b/>
          <w:sz w:val="24"/>
        </w:rPr>
        <w:t>e:</w:t>
      </w:r>
    </w:p>
    <w:tbl>
      <w:tblPr>
        <w:tblStyle w:val="TableGrid"/>
        <w:tblW w:w="0" w:type="auto"/>
        <w:tblLook w:val="04A0" w:firstRow="1" w:lastRow="0" w:firstColumn="1" w:lastColumn="0" w:noHBand="0" w:noVBand="1"/>
      </w:tblPr>
      <w:tblGrid>
        <w:gridCol w:w="985"/>
        <w:gridCol w:w="8365"/>
      </w:tblGrid>
      <w:tr w:rsidR="00B866BF" w14:paraId="070062FD" w14:textId="77777777" w:rsidTr="00B71467">
        <w:trPr>
          <w:trHeight w:val="269"/>
        </w:trPr>
        <w:tc>
          <w:tcPr>
            <w:tcW w:w="985" w:type="dxa"/>
          </w:tcPr>
          <w:p w14:paraId="4AE2DDDF" w14:textId="33C469A1" w:rsidR="00B866BF" w:rsidRPr="00B866BF" w:rsidRDefault="00B866BF" w:rsidP="00B71467">
            <w:pPr>
              <w:spacing w:line="360" w:lineRule="auto"/>
              <w:jc w:val="right"/>
              <w:rPr>
                <w:rFonts w:ascii="Times New Roman" w:hAnsi="Times New Roman" w:cs="Times New Roman"/>
                <w:b/>
                <w:sz w:val="24"/>
              </w:rPr>
            </w:pPr>
            <w:r w:rsidRPr="00B866BF">
              <w:rPr>
                <w:rFonts w:ascii="Times New Roman" w:hAnsi="Times New Roman" w:cs="Times New Roman"/>
                <w:b/>
                <w:sz w:val="24"/>
              </w:rPr>
              <w:t>3/</w:t>
            </w:r>
            <w:r>
              <w:rPr>
                <w:rFonts w:ascii="Times New Roman" w:hAnsi="Times New Roman" w:cs="Times New Roman"/>
                <w:b/>
                <w:sz w:val="24"/>
              </w:rPr>
              <w:t>4</w:t>
            </w:r>
          </w:p>
        </w:tc>
        <w:tc>
          <w:tcPr>
            <w:tcW w:w="8365" w:type="dxa"/>
          </w:tcPr>
          <w:p w14:paraId="7C6698C9" w14:textId="241811E4" w:rsidR="00B866BF" w:rsidRDefault="00B866BF" w:rsidP="00B71467">
            <w:pPr>
              <w:spacing w:line="360" w:lineRule="auto"/>
              <w:jc w:val="both"/>
              <w:rPr>
                <w:rFonts w:ascii="Times New Roman" w:hAnsi="Times New Roman" w:cs="Times New Roman"/>
                <w:sz w:val="24"/>
              </w:rPr>
            </w:pPr>
            <w:r>
              <w:rPr>
                <w:rFonts w:ascii="Times New Roman" w:hAnsi="Times New Roman" w:cs="Times New Roman"/>
                <w:sz w:val="24"/>
              </w:rPr>
              <w:t>Gather additional literature. Establish development environment. Initialize codebase</w:t>
            </w:r>
            <w:r w:rsidR="00664FC5">
              <w:rPr>
                <w:rFonts w:ascii="Times New Roman" w:hAnsi="Times New Roman" w:cs="Times New Roman"/>
                <w:sz w:val="24"/>
              </w:rPr>
              <w:t>.</w:t>
            </w:r>
          </w:p>
        </w:tc>
      </w:tr>
      <w:tr w:rsidR="00B71467" w14:paraId="5652367C" w14:textId="77777777" w:rsidTr="00664FC5">
        <w:tc>
          <w:tcPr>
            <w:tcW w:w="985" w:type="dxa"/>
          </w:tcPr>
          <w:p w14:paraId="36EE0713" w14:textId="7FC65811" w:rsidR="00B71467" w:rsidRPr="00B866BF" w:rsidRDefault="00B71467" w:rsidP="00B71467">
            <w:pPr>
              <w:spacing w:line="360" w:lineRule="auto"/>
              <w:jc w:val="right"/>
              <w:rPr>
                <w:rFonts w:ascii="Times New Roman" w:hAnsi="Times New Roman" w:cs="Times New Roman"/>
                <w:b/>
                <w:sz w:val="24"/>
              </w:rPr>
            </w:pPr>
            <w:r>
              <w:rPr>
                <w:rFonts w:ascii="Times New Roman" w:hAnsi="Times New Roman" w:cs="Times New Roman"/>
                <w:b/>
                <w:sz w:val="24"/>
              </w:rPr>
              <w:t>3/11</w:t>
            </w:r>
          </w:p>
        </w:tc>
        <w:tc>
          <w:tcPr>
            <w:tcW w:w="8365" w:type="dxa"/>
          </w:tcPr>
          <w:p w14:paraId="64922995" w14:textId="76E76D34" w:rsidR="00B71467" w:rsidRDefault="00B71467" w:rsidP="00B71467">
            <w:pPr>
              <w:spacing w:line="360" w:lineRule="auto"/>
              <w:jc w:val="both"/>
              <w:rPr>
                <w:rFonts w:ascii="Times New Roman" w:hAnsi="Times New Roman" w:cs="Times New Roman"/>
                <w:sz w:val="24"/>
              </w:rPr>
            </w:pPr>
            <w:r>
              <w:rPr>
                <w:rFonts w:ascii="Times New Roman" w:hAnsi="Times New Roman" w:cs="Times New Roman"/>
                <w:sz w:val="24"/>
              </w:rPr>
              <w:t>Obtain histogram of original photo.</w:t>
            </w:r>
          </w:p>
        </w:tc>
      </w:tr>
      <w:tr w:rsidR="00B866BF" w14:paraId="531BA78C" w14:textId="77777777" w:rsidTr="00664FC5">
        <w:tc>
          <w:tcPr>
            <w:tcW w:w="985" w:type="dxa"/>
          </w:tcPr>
          <w:p w14:paraId="34E24313" w14:textId="46843075" w:rsidR="00B866BF" w:rsidRPr="00B866BF" w:rsidRDefault="00B866BF" w:rsidP="00B71467">
            <w:pPr>
              <w:spacing w:line="360" w:lineRule="auto"/>
              <w:jc w:val="right"/>
              <w:rPr>
                <w:rFonts w:ascii="Times New Roman" w:hAnsi="Times New Roman" w:cs="Times New Roman"/>
                <w:b/>
                <w:sz w:val="24"/>
              </w:rPr>
            </w:pPr>
            <w:r>
              <w:rPr>
                <w:rFonts w:ascii="Times New Roman" w:hAnsi="Times New Roman" w:cs="Times New Roman"/>
                <w:b/>
                <w:sz w:val="24"/>
              </w:rPr>
              <w:t>3/18</w:t>
            </w:r>
          </w:p>
        </w:tc>
        <w:tc>
          <w:tcPr>
            <w:tcW w:w="8365" w:type="dxa"/>
          </w:tcPr>
          <w:p w14:paraId="67340E76" w14:textId="4B9D6B2B" w:rsidR="00B866BF" w:rsidRDefault="00B71467" w:rsidP="00B71467">
            <w:pPr>
              <w:spacing w:line="360" w:lineRule="auto"/>
              <w:jc w:val="both"/>
              <w:rPr>
                <w:rFonts w:ascii="Times New Roman" w:hAnsi="Times New Roman" w:cs="Times New Roman"/>
                <w:sz w:val="24"/>
              </w:rPr>
            </w:pPr>
            <w:r>
              <w:rPr>
                <w:rFonts w:ascii="Times New Roman" w:hAnsi="Times New Roman" w:cs="Times New Roman"/>
                <w:sz w:val="24"/>
              </w:rPr>
              <w:t>Obtain k</w:t>
            </w:r>
            <w:r w:rsidR="00B866BF">
              <w:rPr>
                <w:rFonts w:ascii="Times New Roman" w:hAnsi="Times New Roman" w:cs="Times New Roman"/>
                <w:sz w:val="24"/>
              </w:rPr>
              <w:t>-means clusters</w:t>
            </w:r>
            <w:r w:rsidR="00664FC5">
              <w:rPr>
                <w:rFonts w:ascii="Times New Roman" w:hAnsi="Times New Roman" w:cs="Times New Roman"/>
                <w:sz w:val="24"/>
              </w:rPr>
              <w:t xml:space="preserve"> </w:t>
            </w:r>
            <w:r>
              <w:rPr>
                <w:rFonts w:ascii="Times New Roman" w:hAnsi="Times New Roman" w:cs="Times New Roman"/>
                <w:sz w:val="24"/>
              </w:rPr>
              <w:t>for</w:t>
            </w:r>
            <w:r w:rsidR="00664FC5">
              <w:rPr>
                <w:rFonts w:ascii="Times New Roman" w:hAnsi="Times New Roman" w:cs="Times New Roman"/>
                <w:sz w:val="24"/>
              </w:rPr>
              <w:t xml:space="preserve"> original</w:t>
            </w:r>
            <w:r>
              <w:rPr>
                <w:rFonts w:ascii="Times New Roman" w:hAnsi="Times New Roman" w:cs="Times New Roman"/>
                <w:sz w:val="24"/>
              </w:rPr>
              <w:t xml:space="preserve"> photo</w:t>
            </w:r>
            <w:r w:rsidR="00664FC5">
              <w:rPr>
                <w:rFonts w:ascii="Times New Roman" w:hAnsi="Times New Roman" w:cs="Times New Roman"/>
                <w:sz w:val="24"/>
              </w:rPr>
              <w:t xml:space="preserve"> palette</w:t>
            </w:r>
            <w:r w:rsidR="00B866BF">
              <w:rPr>
                <w:rFonts w:ascii="Times New Roman" w:hAnsi="Times New Roman" w:cs="Times New Roman"/>
                <w:sz w:val="24"/>
              </w:rPr>
              <w:t>.</w:t>
            </w:r>
            <w:r w:rsidR="00664FC5">
              <w:rPr>
                <w:rFonts w:ascii="Times New Roman" w:hAnsi="Times New Roman" w:cs="Times New Roman"/>
                <w:sz w:val="24"/>
              </w:rPr>
              <w:t xml:space="preserve"> </w:t>
            </w:r>
            <w:r>
              <w:rPr>
                <w:rFonts w:ascii="Times New Roman" w:hAnsi="Times New Roman" w:cs="Times New Roman"/>
                <w:sz w:val="24"/>
              </w:rPr>
              <w:t>Generate</w:t>
            </w:r>
            <w:r w:rsidR="00664FC5">
              <w:rPr>
                <w:rFonts w:ascii="Times New Roman" w:hAnsi="Times New Roman" w:cs="Times New Roman"/>
                <w:sz w:val="24"/>
              </w:rPr>
              <w:t xml:space="preserve"> palette selection</w:t>
            </w:r>
            <w:r>
              <w:rPr>
                <w:rFonts w:ascii="Times New Roman" w:hAnsi="Times New Roman" w:cs="Times New Roman"/>
                <w:sz w:val="24"/>
              </w:rPr>
              <w:t xml:space="preserve"> options.</w:t>
            </w:r>
          </w:p>
        </w:tc>
      </w:tr>
      <w:tr w:rsidR="00B866BF" w14:paraId="5A10B50F" w14:textId="77777777" w:rsidTr="00664FC5">
        <w:tc>
          <w:tcPr>
            <w:tcW w:w="985" w:type="dxa"/>
          </w:tcPr>
          <w:p w14:paraId="66F7882A" w14:textId="43C1A932" w:rsidR="00B71467" w:rsidRPr="00B866BF" w:rsidRDefault="00B71467" w:rsidP="00B71467">
            <w:pPr>
              <w:spacing w:line="360" w:lineRule="auto"/>
              <w:jc w:val="right"/>
              <w:rPr>
                <w:rFonts w:ascii="Times New Roman" w:hAnsi="Times New Roman" w:cs="Times New Roman"/>
                <w:b/>
                <w:sz w:val="24"/>
              </w:rPr>
            </w:pPr>
            <w:r>
              <w:rPr>
                <w:rFonts w:ascii="Times New Roman" w:hAnsi="Times New Roman" w:cs="Times New Roman"/>
                <w:b/>
                <w:sz w:val="24"/>
              </w:rPr>
              <w:t>3/25</w:t>
            </w:r>
          </w:p>
        </w:tc>
        <w:tc>
          <w:tcPr>
            <w:tcW w:w="8365" w:type="dxa"/>
          </w:tcPr>
          <w:p w14:paraId="412F9916" w14:textId="333B8432" w:rsidR="00B866BF" w:rsidRDefault="00B866BF" w:rsidP="00B71467">
            <w:pPr>
              <w:spacing w:line="360" w:lineRule="auto"/>
              <w:jc w:val="both"/>
              <w:rPr>
                <w:rFonts w:ascii="Times New Roman" w:hAnsi="Times New Roman" w:cs="Times New Roman"/>
                <w:sz w:val="24"/>
              </w:rPr>
            </w:pPr>
            <w:r>
              <w:rPr>
                <w:rFonts w:ascii="Times New Roman" w:hAnsi="Times New Roman" w:cs="Times New Roman"/>
                <w:sz w:val="24"/>
              </w:rPr>
              <w:t>Basic color transfer functionality</w:t>
            </w:r>
            <w:r w:rsidR="00B71467">
              <w:rPr>
                <w:rFonts w:ascii="Times New Roman" w:hAnsi="Times New Roman" w:cs="Times New Roman"/>
                <w:sz w:val="24"/>
              </w:rPr>
              <w:t xml:space="preserve"> (using hard-coded values).</w:t>
            </w:r>
          </w:p>
        </w:tc>
      </w:tr>
      <w:tr w:rsidR="00664FC5" w14:paraId="1F7EA5A5" w14:textId="77777777" w:rsidTr="00664FC5">
        <w:tc>
          <w:tcPr>
            <w:tcW w:w="985" w:type="dxa"/>
          </w:tcPr>
          <w:p w14:paraId="41AEE485" w14:textId="4280B5B0" w:rsidR="00664FC5" w:rsidRDefault="00B71467" w:rsidP="00B71467">
            <w:pPr>
              <w:spacing w:line="360" w:lineRule="auto"/>
              <w:jc w:val="right"/>
              <w:rPr>
                <w:rFonts w:ascii="Times New Roman" w:hAnsi="Times New Roman" w:cs="Times New Roman"/>
                <w:b/>
                <w:sz w:val="24"/>
              </w:rPr>
            </w:pPr>
            <w:r>
              <w:rPr>
                <w:rFonts w:ascii="Times New Roman" w:hAnsi="Times New Roman" w:cs="Times New Roman"/>
                <w:b/>
                <w:sz w:val="24"/>
              </w:rPr>
              <w:t>4/1</w:t>
            </w:r>
          </w:p>
        </w:tc>
        <w:tc>
          <w:tcPr>
            <w:tcW w:w="8365" w:type="dxa"/>
          </w:tcPr>
          <w:p w14:paraId="6D8196AF" w14:textId="1F02343C" w:rsidR="00664FC5" w:rsidRDefault="00B71467" w:rsidP="00B71467">
            <w:pPr>
              <w:spacing w:line="360" w:lineRule="auto"/>
              <w:jc w:val="both"/>
              <w:rPr>
                <w:rFonts w:ascii="Times New Roman" w:hAnsi="Times New Roman" w:cs="Times New Roman"/>
                <w:sz w:val="24"/>
              </w:rPr>
            </w:pPr>
            <w:r>
              <w:rPr>
                <w:rFonts w:ascii="Times New Roman" w:hAnsi="Times New Roman" w:cs="Times New Roman"/>
                <w:sz w:val="24"/>
              </w:rPr>
              <w:t>Color Transfer w/ UI integration.</w:t>
            </w:r>
          </w:p>
        </w:tc>
      </w:tr>
      <w:tr w:rsidR="00B866BF" w14:paraId="26122A26" w14:textId="77777777" w:rsidTr="00664FC5">
        <w:tc>
          <w:tcPr>
            <w:tcW w:w="985" w:type="dxa"/>
          </w:tcPr>
          <w:p w14:paraId="4DFEF902" w14:textId="1E31F238" w:rsidR="00B71467" w:rsidRPr="00B866BF" w:rsidRDefault="00664FC5" w:rsidP="00B71467">
            <w:pPr>
              <w:spacing w:line="360" w:lineRule="auto"/>
              <w:jc w:val="right"/>
              <w:rPr>
                <w:rFonts w:ascii="Times New Roman" w:hAnsi="Times New Roman" w:cs="Times New Roman"/>
                <w:b/>
                <w:sz w:val="24"/>
              </w:rPr>
            </w:pPr>
            <w:r>
              <w:rPr>
                <w:rFonts w:ascii="Times New Roman" w:hAnsi="Times New Roman" w:cs="Times New Roman"/>
                <w:b/>
                <w:sz w:val="24"/>
              </w:rPr>
              <w:t>4/</w:t>
            </w:r>
            <w:r w:rsidR="00B71467">
              <w:rPr>
                <w:rFonts w:ascii="Times New Roman" w:hAnsi="Times New Roman" w:cs="Times New Roman"/>
                <w:b/>
                <w:sz w:val="24"/>
              </w:rPr>
              <w:t>8</w:t>
            </w:r>
          </w:p>
        </w:tc>
        <w:tc>
          <w:tcPr>
            <w:tcW w:w="8365" w:type="dxa"/>
          </w:tcPr>
          <w:p w14:paraId="49A3A588" w14:textId="329AB3EB" w:rsidR="00B866BF" w:rsidRDefault="00B71467" w:rsidP="00B71467">
            <w:pPr>
              <w:spacing w:line="360" w:lineRule="auto"/>
              <w:jc w:val="both"/>
              <w:rPr>
                <w:rFonts w:ascii="Times New Roman" w:hAnsi="Times New Roman" w:cs="Times New Roman"/>
                <w:sz w:val="24"/>
              </w:rPr>
            </w:pPr>
            <w:r>
              <w:rPr>
                <w:rFonts w:ascii="Times New Roman" w:hAnsi="Times New Roman" w:cs="Times New Roman"/>
                <w:sz w:val="24"/>
              </w:rPr>
              <w:t>Retain monotonic luminance during color transfer.</w:t>
            </w:r>
          </w:p>
        </w:tc>
      </w:tr>
      <w:tr w:rsidR="00664FC5" w14:paraId="7AD059A6" w14:textId="77777777" w:rsidTr="00664FC5">
        <w:tc>
          <w:tcPr>
            <w:tcW w:w="985" w:type="dxa"/>
          </w:tcPr>
          <w:p w14:paraId="12733146" w14:textId="6485193D" w:rsidR="00664FC5" w:rsidRDefault="00664FC5" w:rsidP="00B71467">
            <w:pPr>
              <w:spacing w:line="360" w:lineRule="auto"/>
              <w:jc w:val="right"/>
              <w:rPr>
                <w:rFonts w:ascii="Times New Roman" w:hAnsi="Times New Roman" w:cs="Times New Roman"/>
                <w:b/>
                <w:sz w:val="24"/>
              </w:rPr>
            </w:pPr>
            <w:r>
              <w:rPr>
                <w:rFonts w:ascii="Times New Roman" w:hAnsi="Times New Roman" w:cs="Times New Roman"/>
                <w:b/>
                <w:sz w:val="24"/>
              </w:rPr>
              <w:t>4/1</w:t>
            </w:r>
            <w:r w:rsidR="00B71467">
              <w:rPr>
                <w:rFonts w:ascii="Times New Roman" w:hAnsi="Times New Roman" w:cs="Times New Roman"/>
                <w:b/>
                <w:sz w:val="24"/>
              </w:rPr>
              <w:t>5</w:t>
            </w:r>
          </w:p>
        </w:tc>
        <w:tc>
          <w:tcPr>
            <w:tcW w:w="8365" w:type="dxa"/>
          </w:tcPr>
          <w:p w14:paraId="683600FA" w14:textId="653A5B4C" w:rsidR="00664FC5" w:rsidRDefault="00B71467" w:rsidP="00B71467">
            <w:pPr>
              <w:spacing w:line="360" w:lineRule="auto"/>
              <w:jc w:val="both"/>
              <w:rPr>
                <w:rFonts w:ascii="Times New Roman" w:hAnsi="Times New Roman" w:cs="Times New Roman"/>
                <w:sz w:val="24"/>
              </w:rPr>
            </w:pPr>
            <w:r>
              <w:rPr>
                <w:rFonts w:ascii="Times New Roman" w:hAnsi="Times New Roman" w:cs="Times New Roman"/>
                <w:sz w:val="24"/>
              </w:rPr>
              <w:t>Monotonic luminance functionality w/ UI integration.</w:t>
            </w:r>
          </w:p>
        </w:tc>
      </w:tr>
      <w:tr w:rsidR="00664FC5" w14:paraId="3A118DE2" w14:textId="77777777" w:rsidTr="00664FC5">
        <w:tc>
          <w:tcPr>
            <w:tcW w:w="985" w:type="dxa"/>
          </w:tcPr>
          <w:p w14:paraId="58773D6A" w14:textId="0C10AECD" w:rsidR="00664FC5" w:rsidRDefault="00664FC5" w:rsidP="00B71467">
            <w:pPr>
              <w:spacing w:line="360" w:lineRule="auto"/>
              <w:jc w:val="right"/>
              <w:rPr>
                <w:rFonts w:ascii="Times New Roman" w:hAnsi="Times New Roman" w:cs="Times New Roman"/>
                <w:b/>
                <w:sz w:val="24"/>
              </w:rPr>
            </w:pPr>
            <w:r>
              <w:rPr>
                <w:rFonts w:ascii="Times New Roman" w:hAnsi="Times New Roman" w:cs="Times New Roman"/>
                <w:b/>
                <w:sz w:val="24"/>
              </w:rPr>
              <w:t>4/2</w:t>
            </w:r>
            <w:r w:rsidR="00B71467">
              <w:rPr>
                <w:rFonts w:ascii="Times New Roman" w:hAnsi="Times New Roman" w:cs="Times New Roman"/>
                <w:b/>
                <w:sz w:val="24"/>
              </w:rPr>
              <w:t>2</w:t>
            </w:r>
          </w:p>
        </w:tc>
        <w:tc>
          <w:tcPr>
            <w:tcW w:w="8365" w:type="dxa"/>
          </w:tcPr>
          <w:p w14:paraId="717BEBCA" w14:textId="42DCD58B" w:rsidR="00664FC5" w:rsidRDefault="00B71467" w:rsidP="00B71467">
            <w:pPr>
              <w:spacing w:line="360" w:lineRule="auto"/>
              <w:jc w:val="both"/>
              <w:rPr>
                <w:rFonts w:ascii="Times New Roman" w:hAnsi="Times New Roman" w:cs="Times New Roman"/>
                <w:sz w:val="24"/>
              </w:rPr>
            </w:pPr>
            <w:r>
              <w:rPr>
                <w:rFonts w:ascii="Times New Roman" w:hAnsi="Times New Roman" w:cs="Times New Roman"/>
                <w:sz w:val="24"/>
              </w:rPr>
              <w:t>Acceleration/increase efficiency of transfer task.</w:t>
            </w:r>
          </w:p>
        </w:tc>
      </w:tr>
      <w:tr w:rsidR="00664FC5" w14:paraId="4796B49C" w14:textId="77777777" w:rsidTr="00664FC5">
        <w:tc>
          <w:tcPr>
            <w:tcW w:w="985" w:type="dxa"/>
          </w:tcPr>
          <w:p w14:paraId="5C5361C9" w14:textId="50508F83" w:rsidR="00664FC5" w:rsidRDefault="00664FC5" w:rsidP="00B71467">
            <w:pPr>
              <w:spacing w:line="360" w:lineRule="auto"/>
              <w:jc w:val="right"/>
              <w:rPr>
                <w:rFonts w:ascii="Times New Roman" w:hAnsi="Times New Roman" w:cs="Times New Roman"/>
                <w:b/>
                <w:sz w:val="24"/>
              </w:rPr>
            </w:pPr>
            <w:r>
              <w:rPr>
                <w:rFonts w:ascii="Times New Roman" w:hAnsi="Times New Roman" w:cs="Times New Roman"/>
                <w:b/>
                <w:sz w:val="24"/>
              </w:rPr>
              <w:t>4/29</w:t>
            </w:r>
          </w:p>
        </w:tc>
        <w:tc>
          <w:tcPr>
            <w:tcW w:w="8365" w:type="dxa"/>
          </w:tcPr>
          <w:p w14:paraId="05DB429A" w14:textId="2CF90A51" w:rsidR="00F47CF1" w:rsidRDefault="00B71467" w:rsidP="00B71467">
            <w:pPr>
              <w:spacing w:line="360" w:lineRule="auto"/>
              <w:jc w:val="both"/>
              <w:rPr>
                <w:rFonts w:ascii="Times New Roman" w:hAnsi="Times New Roman" w:cs="Times New Roman"/>
                <w:sz w:val="24"/>
              </w:rPr>
            </w:pPr>
            <w:r>
              <w:rPr>
                <w:rFonts w:ascii="Times New Roman" w:hAnsi="Times New Roman" w:cs="Times New Roman"/>
                <w:sz w:val="24"/>
              </w:rPr>
              <w:t>Increase efficiency (continued) / Refine UI.</w:t>
            </w:r>
          </w:p>
        </w:tc>
      </w:tr>
      <w:tr w:rsidR="00F47CF1" w14:paraId="7CA8187B" w14:textId="77777777" w:rsidTr="00664FC5">
        <w:tc>
          <w:tcPr>
            <w:tcW w:w="985" w:type="dxa"/>
          </w:tcPr>
          <w:p w14:paraId="76330E78" w14:textId="381E63B5" w:rsidR="00F47CF1" w:rsidRDefault="00F47CF1" w:rsidP="00B71467">
            <w:pPr>
              <w:spacing w:line="360" w:lineRule="auto"/>
              <w:jc w:val="right"/>
              <w:rPr>
                <w:rFonts w:ascii="Times New Roman" w:hAnsi="Times New Roman" w:cs="Times New Roman"/>
                <w:b/>
                <w:sz w:val="24"/>
              </w:rPr>
            </w:pPr>
            <w:r>
              <w:rPr>
                <w:rFonts w:ascii="Times New Roman" w:hAnsi="Times New Roman" w:cs="Times New Roman"/>
                <w:b/>
                <w:sz w:val="24"/>
              </w:rPr>
              <w:t>5/5</w:t>
            </w:r>
          </w:p>
        </w:tc>
        <w:tc>
          <w:tcPr>
            <w:tcW w:w="8365" w:type="dxa"/>
          </w:tcPr>
          <w:p w14:paraId="1FBEFACC" w14:textId="7FF12E51" w:rsidR="00F47CF1" w:rsidRDefault="00F47CF1" w:rsidP="00B71467">
            <w:pPr>
              <w:spacing w:line="360" w:lineRule="auto"/>
              <w:jc w:val="both"/>
              <w:rPr>
                <w:rFonts w:ascii="Times New Roman" w:hAnsi="Times New Roman" w:cs="Times New Roman"/>
                <w:sz w:val="24"/>
              </w:rPr>
            </w:pPr>
            <w:r>
              <w:rPr>
                <w:rFonts w:ascii="Times New Roman" w:hAnsi="Times New Roman" w:cs="Times New Roman"/>
                <w:sz w:val="24"/>
              </w:rPr>
              <w:t>Final Project Report. Final Project Demo.</w:t>
            </w:r>
          </w:p>
        </w:tc>
      </w:tr>
    </w:tbl>
    <w:p w14:paraId="0958E63A" w14:textId="77777777" w:rsidR="00B866BF" w:rsidRPr="00B866BF" w:rsidRDefault="00B866BF" w:rsidP="00B71467">
      <w:pPr>
        <w:spacing w:after="0" w:line="360" w:lineRule="auto"/>
        <w:jc w:val="both"/>
        <w:rPr>
          <w:rFonts w:ascii="Times New Roman" w:hAnsi="Times New Roman" w:cs="Times New Roman"/>
          <w:sz w:val="24"/>
        </w:rPr>
      </w:pPr>
      <w:bookmarkStart w:id="0" w:name="_GoBack"/>
      <w:bookmarkEnd w:id="0"/>
    </w:p>
    <w:sectPr w:rsidR="00B866BF" w:rsidRPr="00B866B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80170" w14:textId="77777777" w:rsidR="008B29CE" w:rsidRDefault="008B29CE" w:rsidP="008B050E">
      <w:pPr>
        <w:spacing w:after="0" w:line="240" w:lineRule="auto"/>
      </w:pPr>
      <w:r>
        <w:separator/>
      </w:r>
    </w:p>
  </w:endnote>
  <w:endnote w:type="continuationSeparator" w:id="0">
    <w:p w14:paraId="646EE9A7" w14:textId="77777777" w:rsidR="008B29CE" w:rsidRDefault="008B29CE" w:rsidP="008B0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A5C60" w14:textId="77777777" w:rsidR="008B29CE" w:rsidRDefault="008B29CE" w:rsidP="008B050E">
      <w:pPr>
        <w:spacing w:after="0" w:line="240" w:lineRule="auto"/>
      </w:pPr>
      <w:r>
        <w:separator/>
      </w:r>
    </w:p>
  </w:footnote>
  <w:footnote w:type="continuationSeparator" w:id="0">
    <w:p w14:paraId="1E926247" w14:textId="77777777" w:rsidR="008B29CE" w:rsidRDefault="008B29CE" w:rsidP="008B050E">
      <w:pPr>
        <w:spacing w:after="0" w:line="240" w:lineRule="auto"/>
      </w:pPr>
      <w:r>
        <w:continuationSeparator/>
      </w:r>
    </w:p>
  </w:footnote>
  <w:footnote w:id="1">
    <w:p w14:paraId="408D2069" w14:textId="60013D78" w:rsidR="00975C1C" w:rsidRDefault="00975C1C">
      <w:pPr>
        <w:pStyle w:val="FootnoteText"/>
      </w:pPr>
      <w:r>
        <w:rPr>
          <w:rStyle w:val="FootnoteReference"/>
        </w:rPr>
        <w:footnoteRef/>
      </w:r>
      <w:r>
        <w:t xml:space="preserve"> </w:t>
      </w:r>
      <w:proofErr w:type="spellStart"/>
      <w:r w:rsidRPr="00975C1C">
        <w:t>Huiwen</w:t>
      </w:r>
      <w:proofErr w:type="spellEnd"/>
      <w:r w:rsidRPr="00975C1C">
        <w:t xml:space="preserve"> Chang, </w:t>
      </w:r>
      <w:proofErr w:type="spellStart"/>
      <w:r w:rsidRPr="00975C1C">
        <w:t>Ohad</w:t>
      </w:r>
      <w:proofErr w:type="spellEnd"/>
      <w:r w:rsidRPr="00975C1C">
        <w:t xml:space="preserve"> Fried, </w:t>
      </w:r>
      <w:proofErr w:type="spellStart"/>
      <w:r w:rsidRPr="00975C1C">
        <w:t>Yiming</w:t>
      </w:r>
      <w:proofErr w:type="spellEnd"/>
      <w:r w:rsidRPr="00975C1C">
        <w:t xml:space="preserve"> Liu, Stephen </w:t>
      </w:r>
      <w:proofErr w:type="spellStart"/>
      <w:r w:rsidRPr="00975C1C">
        <w:t>DiVerdi</w:t>
      </w:r>
      <w:proofErr w:type="spellEnd"/>
      <w:r w:rsidRPr="00975C1C">
        <w:t>, and Adam Finkelstein. Palette-based photo recoloring. Transactions on Graphics, 34(4):139, 2015.</w:t>
      </w:r>
      <w:r w:rsidR="005A790B">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063C9" w14:textId="07A3A2D9" w:rsidR="008B050E" w:rsidRPr="008B050E" w:rsidRDefault="008B050E">
    <w:pPr>
      <w:pStyle w:val="Header"/>
      <w:rPr>
        <w:rFonts w:ascii="Times New Roman" w:hAnsi="Times New Roman" w:cs="Times New Roman"/>
        <w:sz w:val="24"/>
      </w:rPr>
    </w:pPr>
    <w:r>
      <w:rPr>
        <w:rFonts w:ascii="Times New Roman" w:hAnsi="Times New Roman" w:cs="Times New Roman"/>
        <w:sz w:val="24"/>
      </w:rPr>
      <w:t>Brandon Cuadrado, 109237297</w:t>
    </w:r>
    <w:r w:rsidRPr="008B050E">
      <w:rPr>
        <w:rFonts w:ascii="Times New Roman" w:hAnsi="Times New Roman" w:cs="Times New Roman"/>
        <w:sz w:val="24"/>
      </w:rPr>
      <w:ptab w:relativeTo="margin" w:alignment="center" w:leader="none"/>
    </w:r>
    <w:r w:rsidRPr="008B050E">
      <w:rPr>
        <w:rFonts w:ascii="Times New Roman" w:hAnsi="Times New Roman" w:cs="Times New Roman"/>
        <w:sz w:val="24"/>
      </w:rPr>
      <w:ptab w:relativeTo="margin" w:alignment="right" w:leader="none"/>
    </w:r>
    <w:r>
      <w:rPr>
        <w:rFonts w:ascii="Times New Roman" w:hAnsi="Times New Roman" w:cs="Times New Roman"/>
        <w:sz w:val="24"/>
      </w:rPr>
      <w:t>CSE 564, Spring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74B82"/>
    <w:multiLevelType w:val="hybridMultilevel"/>
    <w:tmpl w:val="2868A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0E"/>
    <w:rsid w:val="00052F9E"/>
    <w:rsid w:val="00082D71"/>
    <w:rsid w:val="003A70AB"/>
    <w:rsid w:val="005A790B"/>
    <w:rsid w:val="00664FC5"/>
    <w:rsid w:val="006C3503"/>
    <w:rsid w:val="007D38AC"/>
    <w:rsid w:val="008B050E"/>
    <w:rsid w:val="008B29CE"/>
    <w:rsid w:val="00975C1C"/>
    <w:rsid w:val="0098198F"/>
    <w:rsid w:val="00A02537"/>
    <w:rsid w:val="00B71467"/>
    <w:rsid w:val="00B866BF"/>
    <w:rsid w:val="00E008F1"/>
    <w:rsid w:val="00F47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43FB2"/>
  <w15:chartTrackingRefBased/>
  <w15:docId w15:val="{F36C7EEE-F947-4BDC-A90F-1BD621D7B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5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50E"/>
  </w:style>
  <w:style w:type="paragraph" w:styleId="Footer">
    <w:name w:val="footer"/>
    <w:basedOn w:val="Normal"/>
    <w:link w:val="FooterChar"/>
    <w:uiPriority w:val="99"/>
    <w:unhideWhenUsed/>
    <w:rsid w:val="008B05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50E"/>
  </w:style>
  <w:style w:type="paragraph" w:styleId="ListParagraph">
    <w:name w:val="List Paragraph"/>
    <w:basedOn w:val="Normal"/>
    <w:uiPriority w:val="34"/>
    <w:qFormat/>
    <w:rsid w:val="007D38AC"/>
    <w:pPr>
      <w:ind w:left="720"/>
      <w:contextualSpacing/>
    </w:pPr>
  </w:style>
  <w:style w:type="table" w:styleId="TableGrid">
    <w:name w:val="Table Grid"/>
    <w:basedOn w:val="TableNormal"/>
    <w:uiPriority w:val="39"/>
    <w:rsid w:val="00B86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75C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5C1C"/>
    <w:rPr>
      <w:sz w:val="20"/>
      <w:szCs w:val="20"/>
    </w:rPr>
  </w:style>
  <w:style w:type="character" w:styleId="FootnoteReference">
    <w:name w:val="footnote reference"/>
    <w:basedOn w:val="DefaultParagraphFont"/>
    <w:uiPriority w:val="99"/>
    <w:semiHidden/>
    <w:unhideWhenUsed/>
    <w:rsid w:val="00975C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26042-A792-444C-B02F-46190FA95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Cuadrado</dc:creator>
  <cp:keywords/>
  <dc:description/>
  <cp:lastModifiedBy>Brandon Cuadrado</cp:lastModifiedBy>
  <cp:revision>5</cp:revision>
  <dcterms:created xsi:type="dcterms:W3CDTF">2018-02-27T00:47:00Z</dcterms:created>
  <dcterms:modified xsi:type="dcterms:W3CDTF">2018-03-01T14:17:00Z</dcterms:modified>
</cp:coreProperties>
</file>