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Las matrices coexisten con las mediatrices; el espacio y el tiempo, con los instantes de velocidad; la inteligibilidad del discurso de la autenticidad, con su ininteligibilidad.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