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Seminarios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Encuentros para profundizar en la genealogía y la vida secreta de los símbolos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 una época donde sobra información y falta orientación, lo valioso no es el dato — es el ojo que sabe qué hacer con él.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las imágenes que nos atraen no nos atraen por casualidad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