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 relato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Secuencia de acontecimientos: cantidad de información, puntos claves, ordenarlos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Conflicto: sin conflicto no hay relato: conflicto interno, de relación, con el entorno.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Emociones y sensaciones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Sentido vital: recompensa o castigo, verdades de la tribu, aportar sentido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Géneros narrativos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