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32"/>
        </w:rPr>
        <w:t>MEF UNIVERSITY</w:t>
      </w:r>
    </w:p>
    <w:p>
      <w:pPr>
        <w:spacing w:after="120"/>
        <w:jc w:val="center"/>
      </w:pPr>
      <w:r>
        <w:rPr>
          <w:rFonts w:ascii="Times New Roman" w:hAnsi="Times New Roman"/>
          <w:b/>
          <w:sz w:val="28"/>
        </w:rPr>
        <w:t>FACULTY OF ENGINEERING</w:t>
      </w:r>
    </w:p>
    <w:p>
      <w:pPr>
        <w:spacing w:after="120"/>
        <w:jc w:val="center"/>
      </w:pPr>
      <w:r>
        <w:rPr>
          <w:rFonts w:ascii="Times New Roman" w:hAnsi="Times New Roman"/>
          <w:b/>
          <w:sz w:val="28"/>
        </w:rPr>
        <w:t>DEPARTMENT OF COMPUTER ENGINEERING</w:t>
      </w:r>
    </w:p>
    <w:p>
      <w:r>
        <w:br/>
      </w:r>
    </w:p>
    <w:p>
      <w:pPr>
        <w:spacing w:after="120"/>
        <w:jc w:val="center"/>
      </w:pPr>
      <w:r>
        <w:rPr>
          <w:rFonts w:ascii="Times New Roman" w:hAnsi="Times New Roman"/>
          <w:b/>
          <w:sz w:val="44"/>
        </w:rPr>
        <w:t>FATURASM</w:t>
      </w:r>
    </w:p>
    <w:p>
      <w:pPr>
        <w:spacing w:after="120"/>
        <w:jc w:val="center"/>
      </w:pPr>
      <w:r>
        <w:rPr>
          <w:rFonts w:ascii="Times New Roman" w:hAnsi="Times New Roman"/>
          <w:b/>
          <w:sz w:val="32"/>
        </w:rPr>
        <w:t>AI-Assisted Finance ERP and Smart Invoice Processing System</w:t>
      </w:r>
    </w:p>
    <w:p>
      <w:r>
        <w:br/>
      </w:r>
    </w:p>
    <w:p>
      <w:pPr>
        <w:spacing w:after="120"/>
        <w:jc w:val="center"/>
      </w:pPr>
      <w:r>
        <w:rPr>
          <w:rFonts w:ascii="Times New Roman" w:hAnsi="Times New Roman"/>
          <w:b/>
          <w:sz w:val="28"/>
        </w:rPr>
        <w:t>Senior Design Project 2</w:t>
      </w:r>
    </w:p>
    <w:p>
      <w:r>
        <w:br/>
      </w:r>
    </w:p>
    <w:p>
      <w:pPr>
        <w:spacing w:after="120"/>
        <w:jc w:val="center"/>
      </w:pPr>
      <w:r>
        <w:rPr>
          <w:rFonts w:ascii="Times New Roman" w:hAnsi="Times New Roman"/>
          <w:b w:val="0"/>
          <w:sz w:val="24"/>
        </w:rPr>
        <w:t>Süleyman Ekiz 042101075</w:t>
      </w:r>
    </w:p>
    <w:p>
      <w:pPr>
        <w:spacing w:after="120"/>
        <w:jc w:val="center"/>
      </w:pPr>
      <w:r>
        <w:rPr>
          <w:rFonts w:ascii="Times New Roman" w:hAnsi="Times New Roman"/>
          <w:b w:val="0"/>
          <w:sz w:val="24"/>
        </w:rPr>
        <w:t>İpek Zeynep Zeytin 042201027</w:t>
      </w:r>
    </w:p>
    <w:p>
      <w:pPr>
        <w:spacing w:after="120"/>
        <w:jc w:val="center"/>
      </w:pPr>
      <w:r>
        <w:rPr>
          <w:rFonts w:ascii="Times New Roman" w:hAnsi="Times New Roman"/>
          <w:b w:val="0"/>
          <w:sz w:val="24"/>
        </w:rPr>
        <w:t>Atakan Tanıdım 042101091</w:t>
      </w:r>
    </w:p>
    <w:p>
      <w:r>
        <w:br/>
      </w:r>
    </w:p>
    <w:p>
      <w:pPr>
        <w:spacing w:after="120"/>
        <w:jc w:val="center"/>
      </w:pPr>
      <w:r>
        <w:rPr>
          <w:rFonts w:ascii="Times New Roman" w:hAnsi="Times New Roman"/>
          <w:b w:val="0"/>
          <w:sz w:val="24"/>
        </w:rPr>
        <w:t>Advisor: Prof. Dr. Muhittin Gökmen</w:t>
      </w:r>
    </w:p>
    <w:p>
      <w:pPr>
        <w:spacing w:after="120"/>
        <w:jc w:val="center"/>
      </w:pPr>
      <w:r>
        <w:rPr>
          <w:rFonts w:ascii="Times New Roman" w:hAnsi="Times New Roman"/>
          <w:b w:val="0"/>
          <w:sz w:val="24"/>
        </w:rPr>
        <w:t>Date: 30/05/2026</w:t>
      </w:r>
    </w:p>
    <w:p>
      <w:r>
        <w:br w:type="page"/>
      </w:r>
    </w:p>
    <w:p>
      <w:pPr>
        <w:spacing w:after="120"/>
        <w:jc w:val="center"/>
      </w:pPr>
      <w:r>
        <w:rPr>
          <w:rFonts w:ascii="Times New Roman" w:hAnsi="Times New Roman"/>
          <w:b/>
          <w:sz w:val="28"/>
        </w:rPr>
        <w:t>MEF UNIVERSITY</w:t>
      </w:r>
    </w:p>
    <w:p>
      <w:pPr>
        <w:spacing w:after="120"/>
        <w:jc w:val="center"/>
      </w:pPr>
      <w:r>
        <w:rPr>
          <w:rFonts w:ascii="Times New Roman" w:hAnsi="Times New Roman"/>
          <w:b/>
          <w:sz w:val="24"/>
        </w:rPr>
        <w:t>FACULTY OF ENGINEERING</w:t>
      </w:r>
    </w:p>
    <w:p>
      <w:pPr>
        <w:spacing w:after="120"/>
        <w:jc w:val="center"/>
      </w:pPr>
      <w:r>
        <w:rPr>
          <w:rFonts w:ascii="Times New Roman" w:hAnsi="Times New Roman"/>
          <w:b/>
          <w:sz w:val="24"/>
        </w:rPr>
        <w:t>DEPARTMENT OF COMPUTER ENGINEERING</w:t>
      </w:r>
    </w:p>
    <w:p>
      <w:r>
        <w:br/>
      </w:r>
    </w:p>
    <w:p>
      <w:pPr>
        <w:spacing w:after="120"/>
        <w:jc w:val="both"/>
      </w:pPr>
      <w:r>
        <w:rPr>
          <w:rFonts w:ascii="Times New Roman" w:hAnsi="Times New Roman"/>
          <w:b w:val="0"/>
          <w:sz w:val="22"/>
        </w:rPr>
        <w:t>Project Title: FATURASM - AI-Assisted Finance ERP and Smart Invoice Processing System</w:t>
      </w:r>
    </w:p>
    <w:p>
      <w:pPr>
        <w:spacing w:after="120"/>
        <w:jc w:val="both"/>
      </w:pPr>
      <w:r>
        <w:rPr>
          <w:rFonts w:ascii="Times New Roman" w:hAnsi="Times New Roman"/>
          <w:b w:val="0"/>
          <w:sz w:val="22"/>
        </w:rPr>
        <w:t>Student(s) Name: Süleyman Ekiz, İpek Zeynep Zeytin, Atakan Tanıdım</w:t>
      </w:r>
    </w:p>
    <w:p>
      <w:pPr>
        <w:spacing w:after="120"/>
        <w:jc w:val="both"/>
      </w:pPr>
      <w:r>
        <w:rPr>
          <w:rFonts w:ascii="Times New Roman" w:hAnsi="Times New Roman"/>
          <w:b w:val="0"/>
          <w:sz w:val="22"/>
        </w:rPr>
        <w:t>Date: 30/05/2026</w:t>
      </w:r>
    </w:p>
    <w:p>
      <w:r>
        <w:br/>
      </w:r>
    </w:p>
    <w:p>
      <w:pPr>
        <w:spacing w:after="120"/>
        <w:jc w:val="both"/>
      </w:pPr>
      <w:r>
        <w:rPr>
          <w:rFonts w:ascii="Times New Roman" w:hAnsi="Times New Roman"/>
          <w:b w:val="0"/>
          <w:sz w:val="22"/>
        </w:rPr>
        <w:t>I hereby state that the senior design project prepared by the students listed above has been completed under my supervision. I accept this work as a Senior Design Project.</w:t>
      </w:r>
    </w:p>
    <w:p>
      <w:pPr>
        <w:spacing w:after="120"/>
        <w:jc w:val="both"/>
      </w:pPr>
      <w:r>
        <w:rPr>
          <w:rFonts w:ascii="Times New Roman" w:hAnsi="Times New Roman"/>
          <w:b w:val="0"/>
          <w:sz w:val="22"/>
        </w:rPr>
        <w:t>Advisor Signature: ______________________________</w:t>
      </w:r>
    </w:p>
    <w:p>
      <w:pPr>
        <w:spacing w:after="120"/>
        <w:jc w:val="both"/>
      </w:pPr>
      <w:r>
        <w:rPr>
          <w:rFonts w:ascii="Times New Roman" w:hAnsi="Times New Roman"/>
          <w:b w:val="0"/>
          <w:sz w:val="22"/>
        </w:rPr>
        <w:t>Department Chair Signature: ______________________________</w:t>
      </w:r>
    </w:p>
    <w:p>
      <w:r>
        <w:br w:type="page"/>
      </w:r>
    </w:p>
    <w:p>
      <w:pPr>
        <w:pStyle w:val="Heading1"/>
        <w:spacing w:before="200" w:after="120"/>
      </w:pPr>
      <w:r>
        <w:t>ACADEMIC HONESTY PLEDGE</w:t>
      </w:r>
    </w:p>
    <w:p>
      <w:pPr>
        <w:spacing w:after="120"/>
        <w:jc w:val="both"/>
      </w:pPr>
      <w:r>
        <w:rPr>
          <w:rFonts w:ascii="Times New Roman" w:hAnsi="Times New Roman"/>
          <w:b w:val="0"/>
          <w:sz w:val="22"/>
        </w:rPr>
        <w:t>In keeping with the MEF University Student Code of Conduct, we pledge that this work is our own and that we have not received inappropriate assistance in its preparation. We further declare that all resources used in the project are explicitly cited.</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rFonts w:ascii="Times New Roman" w:hAnsi="Times New Roman"/>
                <w:b/>
              </w:rPr>
              <w:t>Name</w:t>
            </w:r>
          </w:p>
        </w:tc>
        <w:tc>
          <w:tcPr>
            <w:tcW w:type="dxa" w:w="3264"/>
            <w:vAlign w:val="center"/>
          </w:tcPr>
          <w:p>
            <w:r>
              <w:rPr>
                <w:rFonts w:ascii="Times New Roman" w:hAnsi="Times New Roman"/>
                <w:b/>
              </w:rPr>
              <w:t>Date</w:t>
            </w:r>
          </w:p>
        </w:tc>
        <w:tc>
          <w:tcPr>
            <w:tcW w:type="dxa" w:w="3264"/>
            <w:vAlign w:val="center"/>
          </w:tcPr>
          <w:p>
            <w:r>
              <w:rPr>
                <w:rFonts w:ascii="Times New Roman" w:hAnsi="Times New Roman"/>
                <w:b/>
              </w:rPr>
              <w:t>Signature</w:t>
            </w:r>
          </w:p>
        </w:tc>
      </w:tr>
      <w:tr>
        <w:tc>
          <w:tcPr>
            <w:tcW w:type="dxa" w:w="3264"/>
            <w:vAlign w:val="top"/>
          </w:tcPr>
          <w:p>
            <w:r>
              <w:rPr>
                <w:rFonts w:ascii="Times New Roman" w:hAnsi="Times New Roman"/>
                <w:sz w:val="20"/>
              </w:rPr>
              <w:t>Süleyman Ekiz</w:t>
            </w:r>
          </w:p>
        </w:tc>
        <w:tc>
          <w:tcPr>
            <w:tcW w:type="dxa" w:w="3264"/>
            <w:vAlign w:val="top"/>
          </w:tcPr>
          <w:p>
            <w:r>
              <w:rPr>
                <w:rFonts w:ascii="Times New Roman" w:hAnsi="Times New Roman"/>
                <w:sz w:val="20"/>
              </w:rPr>
              <w:t>30/05/2026</w:t>
            </w:r>
          </w:p>
        </w:tc>
        <w:tc>
          <w:tcPr>
            <w:tcW w:type="dxa" w:w="3264"/>
            <w:vAlign w:val="top"/>
          </w:tcPr>
          <w:p>
            <w:r>
              <w:rPr>
                <w:rFonts w:ascii="Times New Roman" w:hAnsi="Times New Roman"/>
                <w:sz w:val="20"/>
              </w:rPr>
            </w:r>
          </w:p>
        </w:tc>
      </w:tr>
      <w:tr>
        <w:tc>
          <w:tcPr>
            <w:tcW w:type="dxa" w:w="3264"/>
            <w:vAlign w:val="top"/>
          </w:tcPr>
          <w:p>
            <w:r>
              <w:rPr>
                <w:rFonts w:ascii="Times New Roman" w:hAnsi="Times New Roman"/>
                <w:sz w:val="20"/>
              </w:rPr>
              <w:t>İpek Zeynep Zeytin</w:t>
            </w:r>
          </w:p>
        </w:tc>
        <w:tc>
          <w:tcPr>
            <w:tcW w:type="dxa" w:w="3264"/>
            <w:vAlign w:val="top"/>
          </w:tcPr>
          <w:p>
            <w:r>
              <w:rPr>
                <w:rFonts w:ascii="Times New Roman" w:hAnsi="Times New Roman"/>
                <w:sz w:val="20"/>
              </w:rPr>
              <w:t>30/05/2026</w:t>
            </w:r>
          </w:p>
        </w:tc>
        <w:tc>
          <w:tcPr>
            <w:tcW w:type="dxa" w:w="3264"/>
            <w:vAlign w:val="top"/>
          </w:tcPr>
          <w:p>
            <w:r>
              <w:rPr>
                <w:rFonts w:ascii="Times New Roman" w:hAnsi="Times New Roman"/>
                <w:sz w:val="20"/>
              </w:rPr>
            </w:r>
          </w:p>
        </w:tc>
      </w:tr>
      <w:tr>
        <w:tc>
          <w:tcPr>
            <w:tcW w:type="dxa" w:w="3264"/>
            <w:vAlign w:val="top"/>
          </w:tcPr>
          <w:p>
            <w:r>
              <w:rPr>
                <w:rFonts w:ascii="Times New Roman" w:hAnsi="Times New Roman"/>
                <w:sz w:val="20"/>
              </w:rPr>
              <w:t>Atakan Tanıdım</w:t>
            </w:r>
          </w:p>
        </w:tc>
        <w:tc>
          <w:tcPr>
            <w:tcW w:type="dxa" w:w="3264"/>
            <w:vAlign w:val="top"/>
          </w:tcPr>
          <w:p>
            <w:r>
              <w:rPr>
                <w:rFonts w:ascii="Times New Roman" w:hAnsi="Times New Roman"/>
                <w:sz w:val="20"/>
              </w:rPr>
              <w:t>30/05/2026</w:t>
            </w:r>
          </w:p>
        </w:tc>
        <w:tc>
          <w:tcPr>
            <w:tcW w:type="dxa" w:w="3264"/>
            <w:vAlign w:val="top"/>
          </w:tcPr>
          <w:p>
            <w:r>
              <w:rPr>
                <w:rFonts w:ascii="Times New Roman" w:hAnsi="Times New Roman"/>
                <w:sz w:val="20"/>
              </w:rPr>
            </w:r>
          </w:p>
        </w:tc>
      </w:tr>
    </w:tbl>
    <w:p/>
    <w:p>
      <w:r>
        <w:br w:type="page"/>
      </w:r>
    </w:p>
    <w:p>
      <w:pPr>
        <w:pStyle w:val="Heading1"/>
        <w:spacing w:before="200" w:after="120"/>
      </w:pPr>
      <w:r>
        <w:t>ABSTRACT</w:t>
      </w:r>
    </w:p>
    <w:p>
      <w:pPr>
        <w:spacing w:after="120"/>
        <w:jc w:val="both"/>
      </w:pPr>
      <w:r>
        <w:rPr>
          <w:rFonts w:ascii="Times New Roman" w:hAnsi="Times New Roman"/>
          <w:b w:val="0"/>
          <w:sz w:val="22"/>
        </w:rPr>
        <w:t>FATURASM is an AI-assisted finance ERP and smart invoice processing system designed to automate invoice-related business workflows and provide a realistic operational finance workspace. The project started as a computer-vision-based invoice reading application, but it has been expanded into a broader ERP-style platform that supports authentication, invoice upload, OCR extraction, human review, workflow approvals, payment tracking, supplier and customer management, purchase orders, expenses, general ledger visibility, reporting, and analytics.</w:t>
      </w:r>
    </w:p>
    <w:p>
      <w:pPr>
        <w:spacing w:after="120"/>
        <w:jc w:val="both"/>
      </w:pPr>
      <w:r>
        <w:rPr>
          <w:rFonts w:ascii="Times New Roman" w:hAnsi="Times New Roman"/>
          <w:b w:val="0"/>
          <w:sz w:val="22"/>
        </w:rPr>
        <w:t>The system is implemented as a full-stack web application. The frontend is developed with Next.js, React, TypeScript, and Tailwind CSS. The backend is developed with FastAPI, Python, SQLAlchemy, and SQLite. OCR is provided through Tesseract-based document processing. The system also includes JWT authentication, optional Google Identity login, role-based user personas, realistic seed data, audit trails, MockPay Sandbox payment simulation, PDF/CSV reporting, and automated tests.</w:t>
      </w:r>
    </w:p>
    <w:p>
      <w:pPr>
        <w:spacing w:after="120"/>
        <w:jc w:val="both"/>
      </w:pPr>
      <w:r>
        <w:rPr>
          <w:rFonts w:ascii="Times New Roman" w:hAnsi="Times New Roman"/>
          <w:b w:val="0"/>
          <w:sz w:val="22"/>
        </w:rPr>
        <w:t>The main contribution of the project is the transformation of invoice OCR output into an end-to-end finance operations workflow. Instead of only extracting text from documents, FATURASM demonstrates how extracted invoice data can move through review, approval, payment, forecasting, reporting, and accounting-style ledger visibility. This makes the project suitable for a final capstone demonstration because it behaves like a working finance system rather than a static prototype.</w:t>
      </w:r>
    </w:p>
    <w:p>
      <w:pPr>
        <w:spacing w:after="120"/>
        <w:jc w:val="both"/>
      </w:pPr>
      <w:r>
        <w:rPr>
          <w:rFonts w:ascii="Times New Roman" w:hAnsi="Times New Roman"/>
          <w:b w:val="0"/>
          <w:sz w:val="22"/>
        </w:rPr>
        <w:t>Keywords: FATURASM, invoice automation, OCR, finance ERP, workflow automation, payment tracking, purchase orders, expenses, ledger, FastAPI, Next.js, AI-assisted systems</w:t>
      </w:r>
    </w:p>
    <w:p>
      <w:pPr>
        <w:pStyle w:val="Heading1"/>
        <w:spacing w:before="200" w:after="120"/>
      </w:pPr>
      <w:r>
        <w:t>ÖZET</w:t>
      </w:r>
    </w:p>
    <w:p>
      <w:pPr>
        <w:spacing w:after="120"/>
        <w:jc w:val="both"/>
      </w:pPr>
      <w:r>
        <w:rPr>
          <w:rFonts w:ascii="Times New Roman" w:hAnsi="Times New Roman"/>
          <w:b w:val="0"/>
          <w:sz w:val="22"/>
        </w:rPr>
        <w:t>FATURASM, fatura süreçlerini otomatikleştirmek ve gerçekçi bir finans operasyon ortamı sunmak amacıyla geliştirilen yapay zeka destekli bir finans ERP ve akıllı fatura işleme sistemidir. Proje başlangıçta bilgisayarlı görü tabanlı bir fatura okuma uygulaması olarak tasarlanmış, daha sonra kimlik doğrulama, fatura yükleme, OCR ile veri çıkarımı, insan onaylı inceleme, iş akışı onayları, ödeme takibi, tedarikçi ve müşteri yönetimi, satın alma siparişleri, gider yönetimi, genel muhasebe görünürlüğü, raporlama ve analitik özelliklerini kapsayan daha geniş bir ERP platformuna dönüştürülmüştür.</w:t>
      </w:r>
    </w:p>
    <w:p>
      <w:pPr>
        <w:spacing w:after="120"/>
        <w:jc w:val="both"/>
      </w:pPr>
      <w:r>
        <w:rPr>
          <w:rFonts w:ascii="Times New Roman" w:hAnsi="Times New Roman"/>
          <w:b w:val="0"/>
          <w:sz w:val="22"/>
        </w:rPr>
        <w:t>Sistem modern bir full-stack web uygulaması olarak geliştirilmiştir. Ön yüz Next.js, React, TypeScript ve Tailwind CSS kullanılarak; arka uç ise FastAPI, Python, SQLAlchemy ve SQLite kullanılarak oluşturulmuştur. OCR işlemleri Tesseract tabanlı belge işleme ile sağlanmaktadır. Ayrıca JWT tabanlı kimlik doğrulama, isteğe bağlı Google Identity girişi, rol tabanlı kullanıcı profilleri, gerçekçi demo verileri, denetim kayıtları, MockPay Sandbox ödeme simülasyonu, PDF/CSV raporlama ve otomatik testler sisteme dahil edilmiştir.</w:t>
      </w:r>
    </w:p>
    <w:p>
      <w:pPr>
        <w:spacing w:after="120"/>
        <w:jc w:val="both"/>
      </w:pPr>
      <w:r>
        <w:rPr>
          <w:rFonts w:ascii="Times New Roman" w:hAnsi="Times New Roman"/>
          <w:b w:val="0"/>
          <w:sz w:val="22"/>
        </w:rPr>
        <w:t>Projenin temel katkısı, OCR ile çıkarılan fatura verisini uçtan uca bir finans operasyon iş akışına dönüştürmesidir. Sistem yalnızca belgelerden metin çıkarmakla kalmaz; fatura verisinin inceleme, onay, ödeme, tahminleme, raporlama ve muhasebe görünürlüğü aşamalarından geçmesini sağlar. Bu nedenle FATURASM, statik bir prototip yerine çalışan bir finans sistemi olarak final proje sunumu için uygundur.</w:t>
      </w:r>
    </w:p>
    <w:p>
      <w:pPr>
        <w:spacing w:after="120"/>
        <w:jc w:val="both"/>
      </w:pPr>
      <w:r>
        <w:rPr>
          <w:rFonts w:ascii="Times New Roman" w:hAnsi="Times New Roman"/>
          <w:b w:val="0"/>
          <w:sz w:val="22"/>
        </w:rPr>
        <w:t>Anahtar Kelimeler: FATURASM, fatura otomasyonu, OCR, finans ERP, iş akışı otomasyonu, ödeme takibi, satın alma siparişleri, gider yönetimi, genel muhasebe, FastAPI, Next.js, yapay zeka destekli sistemler</w:t>
      </w:r>
    </w:p>
    <w:p>
      <w:r>
        <w:br w:type="page"/>
      </w:r>
    </w:p>
    <w:p>
      <w:pPr>
        <w:pStyle w:val="Heading1"/>
        <w:spacing w:before="200" w:after="120"/>
      </w:pPr>
      <w:r>
        <w:t>TABLE OF CONTENTS</w:t>
      </w:r>
    </w:p>
    <w:p>
      <w:pPr>
        <w:spacing w:after="120"/>
        <w:jc w:val="both"/>
      </w:pPr>
      <w:r>
        <w:rPr>
          <w:rFonts w:ascii="Times New Roman" w:hAnsi="Times New Roman"/>
          <w:b w:val="0"/>
          <w:sz w:val="22"/>
        </w:rPr>
        <w:t>1. INTRODUCTION</w:t>
      </w:r>
    </w:p>
    <w:p>
      <w:pPr>
        <w:spacing w:after="120"/>
        <w:jc w:val="both"/>
      </w:pPr>
      <w:r>
        <w:rPr>
          <w:rFonts w:ascii="Times New Roman" w:hAnsi="Times New Roman"/>
          <w:b w:val="0"/>
          <w:sz w:val="22"/>
        </w:rPr>
        <w:t>2. PROJECT DEFINITION AND PLANNING</w:t>
      </w:r>
    </w:p>
    <w:p>
      <w:pPr>
        <w:spacing w:after="120"/>
        <w:jc w:val="both"/>
      </w:pPr>
      <w:r>
        <w:rPr>
          <w:rFonts w:ascii="Times New Roman" w:hAnsi="Times New Roman"/>
          <w:b w:val="0"/>
          <w:sz w:val="22"/>
        </w:rPr>
        <w:t>3. THEORETICAL BACKGROUND</w:t>
      </w:r>
    </w:p>
    <w:p>
      <w:pPr>
        <w:spacing w:after="120"/>
        <w:jc w:val="both"/>
      </w:pPr>
      <w:r>
        <w:rPr>
          <w:rFonts w:ascii="Times New Roman" w:hAnsi="Times New Roman"/>
          <w:b w:val="0"/>
          <w:sz w:val="22"/>
        </w:rPr>
        <w:t>4. ANALYSIS AND MODELLING</w:t>
      </w:r>
    </w:p>
    <w:p>
      <w:pPr>
        <w:spacing w:after="120"/>
        <w:jc w:val="both"/>
      </w:pPr>
      <w:r>
        <w:rPr>
          <w:rFonts w:ascii="Times New Roman" w:hAnsi="Times New Roman"/>
          <w:b w:val="0"/>
          <w:sz w:val="22"/>
        </w:rPr>
        <w:t>5. DESIGN, IMPLEMENTATION AND TESTING</w:t>
      </w:r>
    </w:p>
    <w:p>
      <w:pPr>
        <w:spacing w:after="120"/>
        <w:jc w:val="both"/>
      </w:pPr>
      <w:r>
        <w:rPr>
          <w:rFonts w:ascii="Times New Roman" w:hAnsi="Times New Roman"/>
          <w:b w:val="0"/>
          <w:sz w:val="22"/>
        </w:rPr>
        <w:t>6. RESULTS</w:t>
      </w:r>
    </w:p>
    <w:p>
      <w:pPr>
        <w:spacing w:after="120"/>
        <w:jc w:val="both"/>
      </w:pPr>
      <w:r>
        <w:rPr>
          <w:rFonts w:ascii="Times New Roman" w:hAnsi="Times New Roman"/>
          <w:b w:val="0"/>
          <w:sz w:val="22"/>
        </w:rPr>
        <w:t>7. CONCLUSION</w:t>
      </w:r>
    </w:p>
    <w:p>
      <w:pPr>
        <w:spacing w:after="120"/>
        <w:jc w:val="both"/>
      </w:pPr>
      <w:r>
        <w:rPr>
          <w:rFonts w:ascii="Times New Roman" w:hAnsi="Times New Roman"/>
          <w:b w:val="0"/>
          <w:sz w:val="22"/>
        </w:rPr>
        <w:t>APPENDICES</w:t>
      </w:r>
    </w:p>
    <w:p>
      <w:pPr>
        <w:pStyle w:val="Heading1"/>
        <w:spacing w:before="200" w:after="120"/>
      </w:pPr>
      <w:r>
        <w:t>LIST OF ABBREVIATIONS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rFonts w:ascii="Times New Roman" w:hAnsi="Times New Roman"/>
                <w:b/>
              </w:rPr>
              <w:t>Abbreviation</w:t>
            </w:r>
          </w:p>
        </w:tc>
        <w:tc>
          <w:tcPr>
            <w:tcW w:type="dxa" w:w="4896"/>
            <w:vAlign w:val="center"/>
          </w:tcPr>
          <w:p>
            <w:r>
              <w:rPr>
                <w:rFonts w:ascii="Times New Roman" w:hAnsi="Times New Roman"/>
                <w:b/>
              </w:rPr>
              <w:t>Meaning</w:t>
            </w:r>
          </w:p>
        </w:tc>
      </w:tr>
      <w:tr>
        <w:tc>
          <w:tcPr>
            <w:tcW w:type="dxa" w:w="4896"/>
            <w:vAlign w:val="top"/>
          </w:tcPr>
          <w:p>
            <w:r>
              <w:rPr>
                <w:rFonts w:ascii="Times New Roman" w:hAnsi="Times New Roman"/>
                <w:sz w:val="20"/>
              </w:rPr>
              <w:t>AI</w:t>
            </w:r>
          </w:p>
        </w:tc>
        <w:tc>
          <w:tcPr>
            <w:tcW w:type="dxa" w:w="4896"/>
            <w:vAlign w:val="top"/>
          </w:tcPr>
          <w:p>
            <w:r>
              <w:rPr>
                <w:rFonts w:ascii="Times New Roman" w:hAnsi="Times New Roman"/>
                <w:sz w:val="20"/>
              </w:rPr>
              <w:t>Artificial Intelligence</w:t>
            </w:r>
          </w:p>
        </w:tc>
      </w:tr>
      <w:tr>
        <w:tc>
          <w:tcPr>
            <w:tcW w:type="dxa" w:w="4896"/>
            <w:vAlign w:val="top"/>
          </w:tcPr>
          <w:p>
            <w:r>
              <w:rPr>
                <w:rFonts w:ascii="Times New Roman" w:hAnsi="Times New Roman"/>
                <w:sz w:val="20"/>
              </w:rPr>
              <w:t>API</w:t>
            </w:r>
          </w:p>
        </w:tc>
        <w:tc>
          <w:tcPr>
            <w:tcW w:type="dxa" w:w="4896"/>
            <w:vAlign w:val="top"/>
          </w:tcPr>
          <w:p>
            <w:r>
              <w:rPr>
                <w:rFonts w:ascii="Times New Roman" w:hAnsi="Times New Roman"/>
                <w:sz w:val="20"/>
              </w:rPr>
              <w:t>Application Programming Interface</w:t>
            </w:r>
          </w:p>
        </w:tc>
      </w:tr>
      <w:tr>
        <w:tc>
          <w:tcPr>
            <w:tcW w:type="dxa" w:w="4896"/>
            <w:vAlign w:val="top"/>
          </w:tcPr>
          <w:p>
            <w:r>
              <w:rPr>
                <w:rFonts w:ascii="Times New Roman" w:hAnsi="Times New Roman"/>
                <w:sz w:val="20"/>
              </w:rPr>
              <w:t>CSV</w:t>
            </w:r>
          </w:p>
        </w:tc>
        <w:tc>
          <w:tcPr>
            <w:tcW w:type="dxa" w:w="4896"/>
            <w:vAlign w:val="top"/>
          </w:tcPr>
          <w:p>
            <w:r>
              <w:rPr>
                <w:rFonts w:ascii="Times New Roman" w:hAnsi="Times New Roman"/>
                <w:sz w:val="20"/>
              </w:rPr>
              <w:t>Comma-Separated Values</w:t>
            </w:r>
          </w:p>
        </w:tc>
      </w:tr>
      <w:tr>
        <w:tc>
          <w:tcPr>
            <w:tcW w:type="dxa" w:w="4896"/>
            <w:vAlign w:val="top"/>
          </w:tcPr>
          <w:p>
            <w:r>
              <w:rPr>
                <w:rFonts w:ascii="Times New Roman" w:hAnsi="Times New Roman"/>
                <w:sz w:val="20"/>
              </w:rPr>
              <w:t>ERP</w:t>
            </w:r>
          </w:p>
        </w:tc>
        <w:tc>
          <w:tcPr>
            <w:tcW w:type="dxa" w:w="4896"/>
            <w:vAlign w:val="top"/>
          </w:tcPr>
          <w:p>
            <w:r>
              <w:rPr>
                <w:rFonts w:ascii="Times New Roman" w:hAnsi="Times New Roman"/>
                <w:sz w:val="20"/>
              </w:rPr>
              <w:t>Enterprise Resource Planning</w:t>
            </w:r>
          </w:p>
        </w:tc>
      </w:tr>
      <w:tr>
        <w:tc>
          <w:tcPr>
            <w:tcW w:type="dxa" w:w="4896"/>
            <w:vAlign w:val="top"/>
          </w:tcPr>
          <w:p>
            <w:r>
              <w:rPr>
                <w:rFonts w:ascii="Times New Roman" w:hAnsi="Times New Roman"/>
                <w:sz w:val="20"/>
              </w:rPr>
              <w:t>GIS</w:t>
            </w:r>
          </w:p>
        </w:tc>
        <w:tc>
          <w:tcPr>
            <w:tcW w:type="dxa" w:w="4896"/>
            <w:vAlign w:val="top"/>
          </w:tcPr>
          <w:p>
            <w:r>
              <w:rPr>
                <w:rFonts w:ascii="Times New Roman" w:hAnsi="Times New Roman"/>
                <w:sz w:val="20"/>
              </w:rPr>
              <w:t>Google Identity Services</w:t>
            </w:r>
          </w:p>
        </w:tc>
      </w:tr>
      <w:tr>
        <w:tc>
          <w:tcPr>
            <w:tcW w:type="dxa" w:w="4896"/>
            <w:vAlign w:val="top"/>
          </w:tcPr>
          <w:p>
            <w:r>
              <w:rPr>
                <w:rFonts w:ascii="Times New Roman" w:hAnsi="Times New Roman"/>
                <w:sz w:val="20"/>
              </w:rPr>
              <w:t>JWT</w:t>
            </w:r>
          </w:p>
        </w:tc>
        <w:tc>
          <w:tcPr>
            <w:tcW w:type="dxa" w:w="4896"/>
            <w:vAlign w:val="top"/>
          </w:tcPr>
          <w:p>
            <w:r>
              <w:rPr>
                <w:rFonts w:ascii="Times New Roman" w:hAnsi="Times New Roman"/>
                <w:sz w:val="20"/>
              </w:rPr>
              <w:t>JSON Web Token</w:t>
            </w:r>
          </w:p>
        </w:tc>
      </w:tr>
      <w:tr>
        <w:tc>
          <w:tcPr>
            <w:tcW w:type="dxa" w:w="4896"/>
            <w:vAlign w:val="top"/>
          </w:tcPr>
          <w:p>
            <w:r>
              <w:rPr>
                <w:rFonts w:ascii="Times New Roman" w:hAnsi="Times New Roman"/>
                <w:sz w:val="20"/>
              </w:rPr>
              <w:t>OCR</w:t>
            </w:r>
          </w:p>
        </w:tc>
        <w:tc>
          <w:tcPr>
            <w:tcW w:type="dxa" w:w="4896"/>
            <w:vAlign w:val="top"/>
          </w:tcPr>
          <w:p>
            <w:r>
              <w:rPr>
                <w:rFonts w:ascii="Times New Roman" w:hAnsi="Times New Roman"/>
                <w:sz w:val="20"/>
              </w:rPr>
              <w:t>Optical Character Recognition</w:t>
            </w:r>
          </w:p>
        </w:tc>
      </w:tr>
      <w:tr>
        <w:tc>
          <w:tcPr>
            <w:tcW w:type="dxa" w:w="4896"/>
            <w:vAlign w:val="top"/>
          </w:tcPr>
          <w:p>
            <w:r>
              <w:rPr>
                <w:rFonts w:ascii="Times New Roman" w:hAnsi="Times New Roman"/>
                <w:sz w:val="20"/>
              </w:rPr>
              <w:t>PDF</w:t>
            </w:r>
          </w:p>
        </w:tc>
        <w:tc>
          <w:tcPr>
            <w:tcW w:type="dxa" w:w="4896"/>
            <w:vAlign w:val="top"/>
          </w:tcPr>
          <w:p>
            <w:r>
              <w:rPr>
                <w:rFonts w:ascii="Times New Roman" w:hAnsi="Times New Roman"/>
                <w:sz w:val="20"/>
              </w:rPr>
              <w:t>Portable Document Format</w:t>
            </w:r>
          </w:p>
        </w:tc>
      </w:tr>
      <w:tr>
        <w:tc>
          <w:tcPr>
            <w:tcW w:type="dxa" w:w="4896"/>
            <w:vAlign w:val="top"/>
          </w:tcPr>
          <w:p>
            <w:r>
              <w:rPr>
                <w:rFonts w:ascii="Times New Roman" w:hAnsi="Times New Roman"/>
                <w:sz w:val="20"/>
              </w:rPr>
              <w:t>PO</w:t>
            </w:r>
          </w:p>
        </w:tc>
        <w:tc>
          <w:tcPr>
            <w:tcW w:type="dxa" w:w="4896"/>
            <w:vAlign w:val="top"/>
          </w:tcPr>
          <w:p>
            <w:r>
              <w:rPr>
                <w:rFonts w:ascii="Times New Roman" w:hAnsi="Times New Roman"/>
                <w:sz w:val="20"/>
              </w:rPr>
              <w:t>Purchase Order</w:t>
            </w:r>
          </w:p>
        </w:tc>
      </w:tr>
      <w:tr>
        <w:tc>
          <w:tcPr>
            <w:tcW w:type="dxa" w:w="4896"/>
            <w:vAlign w:val="top"/>
          </w:tcPr>
          <w:p>
            <w:r>
              <w:rPr>
                <w:rFonts w:ascii="Times New Roman" w:hAnsi="Times New Roman"/>
                <w:sz w:val="20"/>
              </w:rPr>
              <w:t>SQL</w:t>
            </w:r>
          </w:p>
        </w:tc>
        <w:tc>
          <w:tcPr>
            <w:tcW w:type="dxa" w:w="4896"/>
            <w:vAlign w:val="top"/>
          </w:tcPr>
          <w:p>
            <w:r>
              <w:rPr>
                <w:rFonts w:ascii="Times New Roman" w:hAnsi="Times New Roman"/>
                <w:sz w:val="20"/>
              </w:rPr>
              <w:t>Structured Query Language</w:t>
            </w:r>
          </w:p>
        </w:tc>
      </w:tr>
      <w:tr>
        <w:tc>
          <w:tcPr>
            <w:tcW w:type="dxa" w:w="4896"/>
            <w:vAlign w:val="top"/>
          </w:tcPr>
          <w:p>
            <w:r>
              <w:rPr>
                <w:rFonts w:ascii="Times New Roman" w:hAnsi="Times New Roman"/>
                <w:sz w:val="20"/>
              </w:rPr>
              <w:t>UI/UX</w:t>
            </w:r>
          </w:p>
        </w:tc>
        <w:tc>
          <w:tcPr>
            <w:tcW w:type="dxa" w:w="4896"/>
            <w:vAlign w:val="top"/>
          </w:tcPr>
          <w:p>
            <w:r>
              <w:rPr>
                <w:rFonts w:ascii="Times New Roman" w:hAnsi="Times New Roman"/>
                <w:sz w:val="20"/>
              </w:rPr>
              <w:t>User Interface / User Experience</w:t>
            </w:r>
          </w:p>
        </w:tc>
      </w:tr>
    </w:tbl>
    <w:p/>
    <w:p>
      <w:r>
        <w:br w:type="page"/>
      </w:r>
    </w:p>
    <w:p>
      <w:pPr>
        <w:pStyle w:val="Heading1"/>
        <w:spacing w:before="200" w:after="120"/>
      </w:pPr>
      <w:r>
        <w:t>1. INTRODUCTION</w:t>
      </w:r>
    </w:p>
    <w:p>
      <w:pPr>
        <w:spacing w:after="120"/>
        <w:jc w:val="both"/>
      </w:pPr>
      <w:r>
        <w:rPr>
          <w:rFonts w:ascii="Times New Roman" w:hAnsi="Times New Roman"/>
          <w:b w:val="0"/>
          <w:sz w:val="22"/>
        </w:rPr>
        <w:t>Financial departments spend significant time entering invoice data, checking supplier information, obtaining approvals, monitoring payments, and preparing reports. Manual invoice processing is slow, error-prone, and difficult to audit. FATURASM addresses these issues by combining OCR-based invoice extraction with a finance ERP-style workflow that can be demonstrated as a complete application.</w:t>
      </w:r>
    </w:p>
    <w:p>
      <w:pPr>
        <w:spacing w:after="120"/>
        <w:jc w:val="both"/>
      </w:pPr>
      <w:r>
        <w:rPr>
          <w:rFonts w:ascii="Times New Roman" w:hAnsi="Times New Roman"/>
          <w:b w:val="0"/>
          <w:sz w:val="22"/>
        </w:rPr>
        <w:t>The project is named FATURASM and focuses on turning invoice documents into actionable financial records. Users can upload invoice images or PDF files, extract structured information, review uncertain fields, approve invoices, record payments, generate payment-risk forecasts, and view the impact on reports and ledger entries. The system also includes broader ERP modules such as purchase orders, expenses, user management, suppliers, customers, reports, analytics, and a task center.</w:t>
      </w:r>
    </w:p>
    <w:p>
      <w:pPr>
        <w:pStyle w:val="Heading2"/>
        <w:spacing w:before="120" w:after="120"/>
      </w:pPr>
      <w:r>
        <w:t>1.1. Motivation</w:t>
      </w:r>
    </w:p>
    <w:p>
      <w:pPr>
        <w:spacing w:after="120"/>
        <w:jc w:val="both"/>
      </w:pPr>
      <w:r>
        <w:rPr>
          <w:rFonts w:ascii="Times New Roman" w:hAnsi="Times New Roman"/>
          <w:b w:val="0"/>
          <w:sz w:val="22"/>
        </w:rPr>
        <w:t>The motivation of the project is to reduce manual finance work and show how document processing can be connected to real operational workflows. Existing OCR demos often stop after extracting text. FATURASM goes further by showing what happens after extraction: review, approval, payment, reporting, and auditability.</w:t>
      </w:r>
    </w:p>
    <w:p>
      <w:pPr>
        <w:pStyle w:val="Heading2"/>
        <w:spacing w:before="120" w:after="120"/>
      </w:pPr>
      <w:r>
        <w:t>1.2. Broad Impact</w:t>
      </w:r>
    </w:p>
    <w:p>
      <w:pPr>
        <w:spacing w:after="120"/>
        <w:jc w:val="both"/>
      </w:pPr>
      <w:r>
        <w:rPr>
          <w:rFonts w:ascii="Times New Roman" w:hAnsi="Times New Roman"/>
          <w:b w:val="0"/>
          <w:sz w:val="22"/>
        </w:rPr>
        <w:t>FATURASM can support small and medium-sized companies that want a centralized financial operations tool without relying on paper-based processes. The platform reduces repetitive manual work, improves traceability, and supports better decision-making through analytics and reports.</w:t>
      </w:r>
    </w:p>
    <w:p>
      <w:pPr>
        <w:pStyle w:val="ListBullet"/>
        <w:spacing w:after="60"/>
      </w:pPr>
      <w:r>
        <w:rPr>
          <w:rFonts w:ascii="Times New Roman" w:hAnsi="Times New Roman"/>
          <w:sz w:val="22"/>
        </w:rPr>
        <w:t>Economic impact: reduces manual data entry and improves payment tracking.</w:t>
      </w:r>
    </w:p>
    <w:p>
      <w:pPr>
        <w:pStyle w:val="ListBullet"/>
        <w:spacing w:after="60"/>
      </w:pPr>
      <w:r>
        <w:rPr>
          <w:rFonts w:ascii="Times New Roman" w:hAnsi="Times New Roman"/>
          <w:sz w:val="22"/>
        </w:rPr>
        <w:t>Environmental impact: supports digital invoice storage and reduces paper use.</w:t>
      </w:r>
    </w:p>
    <w:p>
      <w:pPr>
        <w:pStyle w:val="ListBullet"/>
        <w:spacing w:after="60"/>
      </w:pPr>
      <w:r>
        <w:rPr>
          <w:rFonts w:ascii="Times New Roman" w:hAnsi="Times New Roman"/>
          <w:sz w:val="22"/>
        </w:rPr>
        <w:t>Societal impact: allows employees to focus on validation and analysis instead of repetitive typing.</w:t>
      </w:r>
    </w:p>
    <w:p>
      <w:pPr>
        <w:pStyle w:val="ListBullet"/>
        <w:spacing w:after="60"/>
      </w:pPr>
      <w:r>
        <w:rPr>
          <w:rFonts w:ascii="Times New Roman" w:hAnsi="Times New Roman"/>
          <w:sz w:val="22"/>
        </w:rPr>
        <w:t>Legal and ethical impact: keeps invoice lifecycle events auditable and encourages secure handling of financial data.</w:t>
      </w:r>
    </w:p>
    <w:p>
      <w:pPr>
        <w:pStyle w:val="Heading1"/>
        <w:spacing w:before="200" w:after="120"/>
      </w:pPr>
      <w:r>
        <w:t>2. PROJECT DEFINITION AND PLANNING</w:t>
      </w:r>
    </w:p>
    <w:p>
      <w:pPr>
        <w:pStyle w:val="Heading2"/>
        <w:spacing w:before="120" w:after="120"/>
      </w:pPr>
      <w:r>
        <w:t>2.1. Project Definition</w:t>
      </w:r>
    </w:p>
    <w:p>
      <w:pPr>
        <w:spacing w:after="120"/>
        <w:jc w:val="both"/>
      </w:pPr>
      <w:r>
        <w:rPr>
          <w:rFonts w:ascii="Times New Roman" w:hAnsi="Times New Roman"/>
          <w:b w:val="0"/>
          <w:sz w:val="22"/>
        </w:rPr>
        <w:t>FATURASM is a full-stack AI-assisted finance ERP application. Its primary feature is smart invoice processing with OCR, but the final version also includes finance modules that make the system feel like a complete operational platform. The system supports invoice upload, extraction, human review, approval, payment, MockPay Sandbox checkout, purchase orders, expenses, ledger entries, reports, analytics, and user roles.</w:t>
      </w:r>
    </w:p>
    <w:p>
      <w:pPr>
        <w:pStyle w:val="Heading2"/>
        <w:spacing w:before="120" w:after="120"/>
      </w:pPr>
      <w:r>
        <w:t>2.2. Aim of the Project</w:t>
      </w:r>
    </w:p>
    <w:p>
      <w:pPr>
        <w:spacing w:after="120"/>
        <w:jc w:val="both"/>
      </w:pPr>
      <w:r>
        <w:rPr>
          <w:rFonts w:ascii="Times New Roman" w:hAnsi="Times New Roman"/>
          <w:b w:val="0"/>
          <w:sz w:val="22"/>
        </w:rPr>
        <w:t>The aim of the project is to enable businesses to process invoices faster, reduce data-entry errors, monitor payment risk, and manage finance operations from a single web-based workspace. The final capstone goal is to present a working system in which each major feature can be demonstrated live.</w:t>
      </w:r>
    </w:p>
    <w:p>
      <w:pPr>
        <w:pStyle w:val="Heading2"/>
        <w:spacing w:before="120" w:after="120"/>
      </w:pPr>
      <w:r>
        <w:t>2.3. Project Coverage</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rFonts w:ascii="Times New Roman" w:hAnsi="Times New Roman"/>
                <w:b/>
              </w:rPr>
              <w:t>Module</w:t>
            </w:r>
          </w:p>
        </w:tc>
        <w:tc>
          <w:tcPr>
            <w:tcW w:type="dxa" w:w="4896"/>
            <w:vAlign w:val="center"/>
          </w:tcPr>
          <w:p>
            <w:r>
              <w:rPr>
                <w:rFonts w:ascii="Times New Roman" w:hAnsi="Times New Roman"/>
                <w:b/>
              </w:rPr>
              <w:t>Purpose</w:t>
            </w:r>
          </w:p>
        </w:tc>
      </w:tr>
      <w:tr>
        <w:tc>
          <w:tcPr>
            <w:tcW w:type="dxa" w:w="4896"/>
            <w:vAlign w:val="top"/>
          </w:tcPr>
          <w:p>
            <w:r>
              <w:rPr>
                <w:rFonts w:ascii="Times New Roman" w:hAnsi="Times New Roman"/>
                <w:sz w:val="20"/>
              </w:rPr>
              <w:t>Authentication and Users</w:t>
            </w:r>
          </w:p>
        </w:tc>
        <w:tc>
          <w:tcPr>
            <w:tcW w:type="dxa" w:w="4896"/>
            <w:vAlign w:val="top"/>
          </w:tcPr>
          <w:p>
            <w:r>
              <w:rPr>
                <w:rFonts w:ascii="Times New Roman" w:hAnsi="Times New Roman"/>
                <w:sz w:val="20"/>
              </w:rPr>
              <w:t>JWT login, optional Google Identity login, role-based demo users, activation and role management.</w:t>
            </w:r>
          </w:p>
        </w:tc>
      </w:tr>
      <w:tr>
        <w:tc>
          <w:tcPr>
            <w:tcW w:type="dxa" w:w="4896"/>
            <w:vAlign w:val="top"/>
          </w:tcPr>
          <w:p>
            <w:r>
              <w:rPr>
                <w:rFonts w:ascii="Times New Roman" w:hAnsi="Times New Roman"/>
                <w:sz w:val="20"/>
              </w:rPr>
              <w:t>Invoice Processing</w:t>
            </w:r>
          </w:p>
        </w:tc>
        <w:tc>
          <w:tcPr>
            <w:tcW w:type="dxa" w:w="4896"/>
            <w:vAlign w:val="top"/>
          </w:tcPr>
          <w:p>
            <w:r>
              <w:rPr>
                <w:rFonts w:ascii="Times New Roman" w:hAnsi="Times New Roman"/>
                <w:sz w:val="20"/>
              </w:rPr>
              <w:t>Invoice upload, OCR extraction, structured fields, line items, customer and supplier links.</w:t>
            </w:r>
          </w:p>
        </w:tc>
      </w:tr>
      <w:tr>
        <w:tc>
          <w:tcPr>
            <w:tcW w:type="dxa" w:w="4896"/>
            <w:vAlign w:val="top"/>
          </w:tcPr>
          <w:p>
            <w:r>
              <w:rPr>
                <w:rFonts w:ascii="Times New Roman" w:hAnsi="Times New Roman"/>
                <w:sz w:val="20"/>
              </w:rPr>
              <w:t>Review Queue</w:t>
            </w:r>
          </w:p>
        </w:tc>
        <w:tc>
          <w:tcPr>
            <w:tcW w:type="dxa" w:w="4896"/>
            <w:vAlign w:val="top"/>
          </w:tcPr>
          <w:p>
            <w:r>
              <w:rPr>
                <w:rFonts w:ascii="Times New Roman" w:hAnsi="Times New Roman"/>
                <w:sz w:val="20"/>
              </w:rPr>
              <w:t>Human-in-the-loop correction for low-confidence extraction results.</w:t>
            </w:r>
          </w:p>
        </w:tc>
      </w:tr>
      <w:tr>
        <w:tc>
          <w:tcPr>
            <w:tcW w:type="dxa" w:w="4896"/>
            <w:vAlign w:val="top"/>
          </w:tcPr>
          <w:p>
            <w:r>
              <w:rPr>
                <w:rFonts w:ascii="Times New Roman" w:hAnsi="Times New Roman"/>
                <w:sz w:val="20"/>
              </w:rPr>
              <w:t>Workflow</w:t>
            </w:r>
          </w:p>
        </w:tc>
        <w:tc>
          <w:tcPr>
            <w:tcW w:type="dxa" w:w="4896"/>
            <w:vAlign w:val="top"/>
          </w:tcPr>
          <w:p>
            <w:r>
              <w:rPr>
                <w:rFonts w:ascii="Times New Roman" w:hAnsi="Times New Roman"/>
                <w:sz w:val="20"/>
              </w:rPr>
              <w:t>Approval gates, reminders, notifications, and task summaries.</w:t>
            </w:r>
          </w:p>
        </w:tc>
      </w:tr>
      <w:tr>
        <w:tc>
          <w:tcPr>
            <w:tcW w:type="dxa" w:w="4896"/>
            <w:vAlign w:val="top"/>
          </w:tcPr>
          <w:p>
            <w:r>
              <w:rPr>
                <w:rFonts w:ascii="Times New Roman" w:hAnsi="Times New Roman"/>
                <w:sz w:val="20"/>
              </w:rPr>
              <w:t>Payments and MockPay</w:t>
            </w:r>
          </w:p>
        </w:tc>
        <w:tc>
          <w:tcPr>
            <w:tcW w:type="dxa" w:w="4896"/>
            <w:vAlign w:val="top"/>
          </w:tcPr>
          <w:p>
            <w:r>
              <w:rPr>
                <w:rFonts w:ascii="Times New Roman" w:hAnsi="Times New Roman"/>
                <w:sz w:val="20"/>
              </w:rPr>
              <w:t>Manual payments, partial payments, payment status refresh, and sandbox provider checkout.</w:t>
            </w:r>
          </w:p>
        </w:tc>
      </w:tr>
      <w:tr>
        <w:tc>
          <w:tcPr>
            <w:tcW w:type="dxa" w:w="4896"/>
            <w:vAlign w:val="top"/>
          </w:tcPr>
          <w:p>
            <w:r>
              <w:rPr>
                <w:rFonts w:ascii="Times New Roman" w:hAnsi="Times New Roman"/>
                <w:sz w:val="20"/>
              </w:rPr>
              <w:t>Purchase Orders</w:t>
            </w:r>
          </w:p>
        </w:tc>
        <w:tc>
          <w:tcPr>
            <w:tcW w:type="dxa" w:w="4896"/>
            <w:vAlign w:val="top"/>
          </w:tcPr>
          <w:p>
            <w:r>
              <w:rPr>
                <w:rFonts w:ascii="Times New Roman" w:hAnsi="Times New Roman"/>
                <w:sz w:val="20"/>
              </w:rPr>
              <w:t>Supplier procurement records with line items and statuses.</w:t>
            </w:r>
          </w:p>
        </w:tc>
      </w:tr>
      <w:tr>
        <w:tc>
          <w:tcPr>
            <w:tcW w:type="dxa" w:w="4896"/>
            <w:vAlign w:val="top"/>
          </w:tcPr>
          <w:p>
            <w:r>
              <w:rPr>
                <w:rFonts w:ascii="Times New Roman" w:hAnsi="Times New Roman"/>
                <w:sz w:val="20"/>
              </w:rPr>
              <w:t>Expenses</w:t>
            </w:r>
          </w:p>
        </w:tc>
        <w:tc>
          <w:tcPr>
            <w:tcW w:type="dxa" w:w="4896"/>
            <w:vAlign w:val="top"/>
          </w:tcPr>
          <w:p>
            <w:r>
              <w:rPr>
                <w:rFonts w:ascii="Times New Roman" w:hAnsi="Times New Roman"/>
                <w:sz w:val="20"/>
              </w:rPr>
              <w:t>Company expense tracking with categories, approval status, reimbursable flag, and CSV export.</w:t>
            </w:r>
          </w:p>
        </w:tc>
      </w:tr>
      <w:tr>
        <w:tc>
          <w:tcPr>
            <w:tcW w:type="dxa" w:w="4896"/>
            <w:vAlign w:val="top"/>
          </w:tcPr>
          <w:p>
            <w:r>
              <w:rPr>
                <w:rFonts w:ascii="Times New Roman" w:hAnsi="Times New Roman"/>
                <w:sz w:val="20"/>
              </w:rPr>
              <w:t>Ledger</w:t>
            </w:r>
          </w:p>
        </w:tc>
        <w:tc>
          <w:tcPr>
            <w:tcW w:type="dxa" w:w="4896"/>
            <w:vAlign w:val="top"/>
          </w:tcPr>
          <w:p>
            <w:r>
              <w:rPr>
                <w:rFonts w:ascii="Times New Roman" w:hAnsi="Times New Roman"/>
                <w:sz w:val="20"/>
              </w:rPr>
              <w:t>Lightweight debit/credit visibility generated from invoices, payments, expenses, and purchase orders.</w:t>
            </w:r>
          </w:p>
        </w:tc>
      </w:tr>
      <w:tr>
        <w:tc>
          <w:tcPr>
            <w:tcW w:type="dxa" w:w="4896"/>
            <w:vAlign w:val="top"/>
          </w:tcPr>
          <w:p>
            <w:r>
              <w:rPr>
                <w:rFonts w:ascii="Times New Roman" w:hAnsi="Times New Roman"/>
                <w:sz w:val="20"/>
              </w:rPr>
              <w:t>Reports and Analytics</w:t>
            </w:r>
          </w:p>
        </w:tc>
        <w:tc>
          <w:tcPr>
            <w:tcW w:type="dxa" w:w="4896"/>
            <w:vAlign w:val="top"/>
          </w:tcPr>
          <w:p>
            <w:r>
              <w:rPr>
                <w:rFonts w:ascii="Times New Roman" w:hAnsi="Times New Roman"/>
                <w:sz w:val="20"/>
              </w:rPr>
              <w:t>PDF/CSV exports, supplier insights, revenue overview, OCR learning metrics, and dashboards.</w:t>
            </w:r>
          </w:p>
        </w:tc>
      </w:tr>
    </w:tbl>
    <w:p/>
    <w:p>
      <w:pPr>
        <w:pStyle w:val="Heading2"/>
        <w:spacing w:before="120" w:after="120"/>
      </w:pPr>
      <w:r>
        <w:t>2.4. Use Cases</w:t>
      </w:r>
    </w:p>
    <w:p>
      <w:pPr>
        <w:pStyle w:val="ListBullet"/>
        <w:spacing w:after="60"/>
      </w:pPr>
      <w:r>
        <w:rPr>
          <w:rFonts w:ascii="Times New Roman" w:hAnsi="Times New Roman"/>
          <w:sz w:val="22"/>
        </w:rPr>
        <w:t>A finance manager logs in and reviews the dashboard for overdue invoices and approval tasks.</w:t>
      </w:r>
    </w:p>
    <w:p>
      <w:pPr>
        <w:pStyle w:val="ListBullet"/>
        <w:spacing w:after="60"/>
      </w:pPr>
      <w:r>
        <w:rPr>
          <w:rFonts w:ascii="Times New Roman" w:hAnsi="Times New Roman"/>
          <w:sz w:val="22"/>
        </w:rPr>
        <w:t>An accountant uploads an invoice, checks OCR output, and sends it through approval.</w:t>
      </w:r>
    </w:p>
    <w:p>
      <w:pPr>
        <w:pStyle w:val="ListBullet"/>
        <w:spacing w:after="60"/>
      </w:pPr>
      <w:r>
        <w:rPr>
          <w:rFonts w:ascii="Times New Roman" w:hAnsi="Times New Roman"/>
          <w:sz w:val="22"/>
        </w:rPr>
        <w:t>A manager approves an invoice and authorizes payment tracking.</w:t>
      </w:r>
    </w:p>
    <w:p>
      <w:pPr>
        <w:pStyle w:val="ListBullet"/>
        <w:spacing w:after="60"/>
      </w:pPr>
      <w:r>
        <w:rPr>
          <w:rFonts w:ascii="Times New Roman" w:hAnsi="Times New Roman"/>
          <w:sz w:val="22"/>
        </w:rPr>
        <w:t>A payment is recorded manually or completed through MockPay Sandbox.</w:t>
      </w:r>
    </w:p>
    <w:p>
      <w:pPr>
        <w:pStyle w:val="ListBullet"/>
        <w:spacing w:after="60"/>
      </w:pPr>
      <w:r>
        <w:rPr>
          <w:rFonts w:ascii="Times New Roman" w:hAnsi="Times New Roman"/>
          <w:sz w:val="22"/>
        </w:rPr>
        <w:t>An auditor opens the invoice audit trail and ledger to verify the lifecycle of a transaction.</w:t>
      </w:r>
    </w:p>
    <w:p>
      <w:pPr>
        <w:pStyle w:val="ListBullet"/>
        <w:spacing w:after="60"/>
      </w:pPr>
      <w:r>
        <w:rPr>
          <w:rFonts w:ascii="Times New Roman" w:hAnsi="Times New Roman"/>
          <w:sz w:val="22"/>
        </w:rPr>
        <w:t>A team member exports reports for supplier spend, invoice risk, or executive review.</w:t>
      </w:r>
    </w:p>
    <w:p>
      <w:pPr>
        <w:pStyle w:val="Heading2"/>
        <w:spacing w:before="120" w:after="120"/>
      </w:pPr>
      <w:r>
        <w:t>2.5. Success Criteria</w:t>
      </w:r>
    </w:p>
    <w:p>
      <w:pPr>
        <w:pStyle w:val="ListBullet"/>
        <w:spacing w:after="60"/>
      </w:pPr>
      <w:r>
        <w:rPr>
          <w:rFonts w:ascii="Times New Roman" w:hAnsi="Times New Roman"/>
          <w:sz w:val="22"/>
        </w:rPr>
        <w:t>The application can be run locally with seeded data and working frontend/backend servers.</w:t>
      </w:r>
    </w:p>
    <w:p>
      <w:pPr>
        <w:pStyle w:val="ListBullet"/>
        <w:spacing w:after="60"/>
      </w:pPr>
      <w:r>
        <w:rPr>
          <w:rFonts w:ascii="Times New Roman" w:hAnsi="Times New Roman"/>
          <w:sz w:val="22"/>
        </w:rPr>
        <w:t>Users can log in with demo credentials and access protected ERP modules.</w:t>
      </w:r>
    </w:p>
    <w:p>
      <w:pPr>
        <w:pStyle w:val="ListBullet"/>
        <w:spacing w:after="60"/>
      </w:pPr>
      <w:r>
        <w:rPr>
          <w:rFonts w:ascii="Times New Roman" w:hAnsi="Times New Roman"/>
          <w:sz w:val="22"/>
        </w:rPr>
        <w:t>A new invoice can be uploaded, reviewed, approved, paid, and audited.</w:t>
      </w:r>
    </w:p>
    <w:p>
      <w:pPr>
        <w:pStyle w:val="ListBullet"/>
        <w:spacing w:after="60"/>
      </w:pPr>
      <w:r>
        <w:rPr>
          <w:rFonts w:ascii="Times New Roman" w:hAnsi="Times New Roman"/>
          <w:sz w:val="22"/>
        </w:rPr>
        <w:t>MockPay Sandbox can create and complete a payment checkout without external credentials.</w:t>
      </w:r>
    </w:p>
    <w:p>
      <w:pPr>
        <w:pStyle w:val="ListBullet"/>
        <w:spacing w:after="60"/>
      </w:pPr>
      <w:r>
        <w:rPr>
          <w:rFonts w:ascii="Times New Roman" w:hAnsi="Times New Roman"/>
          <w:sz w:val="22"/>
        </w:rPr>
        <w:t>Purchase order, expense, ledger, report, and analytics pages load with realistic data.</w:t>
      </w:r>
    </w:p>
    <w:p>
      <w:pPr>
        <w:pStyle w:val="ListBullet"/>
        <w:spacing w:after="60"/>
      </w:pPr>
      <w:r>
        <w:rPr>
          <w:rFonts w:ascii="Times New Roman" w:hAnsi="Times New Roman"/>
          <w:sz w:val="22"/>
        </w:rPr>
        <w:t>Lint, build, backend tests, smoke checks, and Playwright smoke tests pass.</w:t>
      </w:r>
    </w:p>
    <w:p>
      <w:pPr>
        <w:pStyle w:val="Heading2"/>
        <w:spacing w:before="120" w:after="120"/>
      </w:pPr>
      <w:r>
        <w:t>2.6. Tools Needed</w:t>
      </w:r>
    </w:p>
    <w:p>
      <w:pPr>
        <w:spacing w:after="120"/>
        <w:jc w:val="both"/>
      </w:pPr>
      <w:r>
        <w:rPr>
          <w:rFonts w:ascii="Times New Roman" w:hAnsi="Times New Roman"/>
          <w:b w:val="0"/>
          <w:sz w:val="22"/>
        </w:rPr>
        <w:t>The project uses Next.js, React, TypeScript, Tailwind CSS, FastAPI, Python, SQLAlchemy, SQLite, Tesseract OCR, Pydantic, python-jose, passlib, google-auth, Playwright, pytest, jsPDF, and CSV export utilities.</w:t>
      </w:r>
    </w:p>
    <w:p>
      <w:pPr>
        <w:pStyle w:val="Heading1"/>
        <w:spacing w:before="200" w:after="120"/>
      </w:pPr>
      <w:r>
        <w:t>3. THEORETICAL BACKGROUND</w:t>
      </w:r>
    </w:p>
    <w:p>
      <w:pPr>
        <w:pStyle w:val="Heading2"/>
        <w:spacing w:before="120" w:after="120"/>
      </w:pPr>
      <w:r>
        <w:t>3.1. Literature Survey</w:t>
      </w:r>
    </w:p>
    <w:p>
      <w:pPr>
        <w:spacing w:after="120"/>
        <w:jc w:val="both"/>
      </w:pPr>
      <w:r>
        <w:rPr>
          <w:rFonts w:ascii="Times New Roman" w:hAnsi="Times New Roman"/>
          <w:b w:val="0"/>
          <w:sz w:val="22"/>
        </w:rPr>
        <w:t>The project is related to optical character recognition, document understanding, workflow automation, financial information systems, and human-in-the-loop AI. OCR systems such as Tesseract convert scanned or image-based documents into machine-readable text. However, invoice understanding requires more than OCR because invoices vary by layout, language, supplier, tax structure, and quality. Therefore, a hybrid system that combines OCR, rule-based extraction, validation, and manual review is more reliable than a fully automatic text extraction pipeline.</w:t>
      </w:r>
    </w:p>
    <w:p>
      <w:pPr>
        <w:spacing w:after="120"/>
        <w:jc w:val="both"/>
      </w:pPr>
      <w:r>
        <w:rPr>
          <w:rFonts w:ascii="Times New Roman" w:hAnsi="Times New Roman"/>
          <w:b w:val="0"/>
          <w:sz w:val="22"/>
        </w:rPr>
        <w:t>Modern finance operations also require workflow control. Approval gates, audit trails, and payment status tracking are important for accountability. ERP systems connect different financial activities, including invoices, purchase orders, expenses, payments, and ledger records. FATURASM applies these ideas in a capstone-scale implementation.</w:t>
      </w:r>
    </w:p>
    <w:p>
      <w:pPr>
        <w:pStyle w:val="Heading2"/>
        <w:spacing w:before="120" w:after="120"/>
      </w:pPr>
      <w:r>
        <w:t>3.2. Solution Method</w:t>
      </w:r>
    </w:p>
    <w:p>
      <w:pPr>
        <w:spacing w:after="120"/>
        <w:jc w:val="both"/>
      </w:pPr>
      <w:r>
        <w:rPr>
          <w:rFonts w:ascii="Times New Roman" w:hAnsi="Times New Roman"/>
          <w:b w:val="0"/>
          <w:sz w:val="22"/>
        </w:rPr>
        <w:t>The solution method follows a layered full-stack architecture. The frontend provides protected admin screens and user workflows. The backend exposes REST endpoints for authentication, invoice processing, review, workflow, payments, purchase orders, expenses, ledger, analytics, and reports. The OCR service extracts invoice text and structured data. Review and workflow modules ensure that uncertain or sensitive operations remain controlled by users. Analytics and forecasts transform operational records into decision-support information.</w:t>
      </w:r>
    </w:p>
    <w:p>
      <w:pPr>
        <w:pStyle w:val="Heading1"/>
        <w:spacing w:before="200" w:after="120"/>
      </w:pPr>
      <w:r>
        <w:t>4. ANALYSIS AND MODELLING</w:t>
      </w:r>
    </w:p>
    <w:p>
      <w:pPr>
        <w:pStyle w:val="Heading2"/>
        <w:spacing w:before="120" w:after="120"/>
      </w:pPr>
      <w:r>
        <w:t>4.1. System Factors</w:t>
      </w:r>
    </w:p>
    <w:p>
      <w:pPr>
        <w:spacing w:after="120"/>
        <w:jc w:val="both"/>
      </w:pPr>
      <w:r>
        <w:rPr>
          <w:rFonts w:ascii="Times New Roman" w:hAnsi="Times New Roman"/>
          <w:b w:val="0"/>
          <w:sz w:val="22"/>
        </w:rPr>
        <w:t>The system is affected by invoice image quality, OCR accuracy, database consistency, frontend-backend communication, user role permissions, payment workflow correctness, and demo reliability. To reduce presentation risk, the system includes realistic seed data, email/password fallback authentication, and MockPay Sandbox instead of requiring a live payment provider.</w:t>
      </w:r>
    </w:p>
    <w:p>
      <w:pPr>
        <w:pStyle w:val="Heading2"/>
        <w:spacing w:before="120" w:after="120"/>
      </w:pPr>
      <w:r>
        <w:t>4.2. How the System Works</w:t>
      </w:r>
    </w:p>
    <w:p>
      <w:pPr>
        <w:pStyle w:val="ListNumber"/>
        <w:spacing w:after="60"/>
      </w:pPr>
      <w:r>
        <w:rPr>
          <w:rFonts w:ascii="Times New Roman" w:hAnsi="Times New Roman"/>
          <w:sz w:val="22"/>
        </w:rPr>
        <w:t>A user logs into FATURASM through JWT authentication or configured Google Identity login.</w:t>
      </w:r>
    </w:p>
    <w:p>
      <w:pPr>
        <w:pStyle w:val="ListNumber"/>
        <w:spacing w:after="60"/>
      </w:pPr>
      <w:r>
        <w:rPr>
          <w:rFonts w:ascii="Times New Roman" w:hAnsi="Times New Roman"/>
          <w:sz w:val="22"/>
        </w:rPr>
        <w:t>The dashboard displays finance KPIs, action items, purchase order counts, expense totals, and ledger balance.</w:t>
      </w:r>
    </w:p>
    <w:p>
      <w:pPr>
        <w:pStyle w:val="ListNumber"/>
        <w:spacing w:after="60"/>
      </w:pPr>
      <w:r>
        <w:rPr>
          <w:rFonts w:ascii="Times New Roman" w:hAnsi="Times New Roman"/>
          <w:sz w:val="22"/>
        </w:rPr>
        <w:t>The user uploads an invoice image or PDF. OCR extracts invoice number, dates, supplier, customer, totals, and line items.</w:t>
      </w:r>
    </w:p>
    <w:p>
      <w:pPr>
        <w:pStyle w:val="ListNumber"/>
        <w:spacing w:after="60"/>
      </w:pPr>
      <w:r>
        <w:rPr>
          <w:rFonts w:ascii="Times New Roman" w:hAnsi="Times New Roman"/>
          <w:sz w:val="22"/>
        </w:rPr>
        <w:t>If confidence is low, the extraction is routed to the Review Queue for human validation.</w:t>
      </w:r>
    </w:p>
    <w:p>
      <w:pPr>
        <w:pStyle w:val="ListNumber"/>
        <w:spacing w:after="60"/>
      </w:pPr>
      <w:r>
        <w:rPr>
          <w:rFonts w:ascii="Times New Roman" w:hAnsi="Times New Roman"/>
          <w:sz w:val="22"/>
        </w:rPr>
        <w:t>The invoice must be approved before payment and forecast operations are allowed.</w:t>
      </w:r>
    </w:p>
    <w:p>
      <w:pPr>
        <w:pStyle w:val="ListNumber"/>
        <w:spacing w:after="60"/>
      </w:pPr>
      <w:r>
        <w:rPr>
          <w:rFonts w:ascii="Times New Roman" w:hAnsi="Times New Roman"/>
          <w:sz w:val="22"/>
        </w:rPr>
        <w:t>A payment can be recorded manually or through MockPay Sandbox checkout.</w:t>
      </w:r>
    </w:p>
    <w:p>
      <w:pPr>
        <w:pStyle w:val="ListNumber"/>
        <w:spacing w:after="60"/>
      </w:pPr>
      <w:r>
        <w:rPr>
          <w:rFonts w:ascii="Times New Roman" w:hAnsi="Times New Roman"/>
          <w:sz w:val="22"/>
        </w:rPr>
        <w:t>The invoice status, audit trail, forecast, reports, and ledger visibility are updated based on lifecycle events.</w:t>
      </w:r>
    </w:p>
    <w:p>
      <w:pPr>
        <w:pStyle w:val="Heading2"/>
        <w:spacing w:before="120" w:after="120"/>
      </w:pPr>
      <w:r>
        <w:t>4.3. Data Model</w:t>
      </w:r>
    </w:p>
    <w:p>
      <w:pPr>
        <w:spacing w:after="120"/>
        <w:jc w:val="both"/>
      </w:pPr>
      <w:r>
        <w:rPr>
          <w:rFonts w:ascii="Times New Roman" w:hAnsi="Times New Roman"/>
          <w:b w:val="0"/>
          <w:sz w:val="22"/>
        </w:rPr>
        <w:t>The main entities of the system are User, Customer, Supplier, Invoice, InvoiceItem, ExtractionRun, Forecast, Payment, WorkflowNotification, AuditEvent, PurchaseOrder, PurchaseOrderItem, Expense, and LedgerEntry. These entities allow the project to represent not only invoice data but also procurement, payment, review, workflow, and accounting-style records.</w:t>
      </w:r>
    </w:p>
    <w:p>
      <w:pPr>
        <w:pStyle w:val="Heading2"/>
        <w:spacing w:before="120" w:after="120"/>
      </w:pPr>
      <w:r>
        <w:t>4.4. System Architecture</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rFonts w:ascii="Times New Roman" w:hAnsi="Times New Roman"/>
                <w:b/>
              </w:rPr>
              <w:t>Layer</w:t>
            </w:r>
          </w:p>
        </w:tc>
        <w:tc>
          <w:tcPr>
            <w:tcW w:type="dxa" w:w="4896"/>
            <w:vAlign w:val="center"/>
          </w:tcPr>
          <w:p>
            <w:r>
              <w:rPr>
                <w:rFonts w:ascii="Times New Roman" w:hAnsi="Times New Roman"/>
                <w:b/>
              </w:rPr>
              <w:t>Responsibility</w:t>
            </w:r>
          </w:p>
        </w:tc>
      </w:tr>
      <w:tr>
        <w:tc>
          <w:tcPr>
            <w:tcW w:type="dxa" w:w="4896"/>
            <w:vAlign w:val="top"/>
          </w:tcPr>
          <w:p>
            <w:r>
              <w:rPr>
                <w:rFonts w:ascii="Times New Roman" w:hAnsi="Times New Roman"/>
                <w:sz w:val="20"/>
              </w:rPr>
              <w:t>Frontend Layer</w:t>
            </w:r>
          </w:p>
        </w:tc>
        <w:tc>
          <w:tcPr>
            <w:tcW w:type="dxa" w:w="4896"/>
            <w:vAlign w:val="top"/>
          </w:tcPr>
          <w:p>
            <w:r>
              <w:rPr>
                <w:rFonts w:ascii="Times New Roman" w:hAnsi="Times New Roman"/>
                <w:sz w:val="20"/>
              </w:rPr>
              <w:t>Next.js admin console, protected routes, dashboards, forms, tables, reports, and user interactions.</w:t>
            </w:r>
          </w:p>
        </w:tc>
      </w:tr>
      <w:tr>
        <w:tc>
          <w:tcPr>
            <w:tcW w:type="dxa" w:w="4896"/>
            <w:vAlign w:val="top"/>
          </w:tcPr>
          <w:p>
            <w:r>
              <w:rPr>
                <w:rFonts w:ascii="Times New Roman" w:hAnsi="Times New Roman"/>
                <w:sz w:val="20"/>
              </w:rPr>
              <w:t>API Layer</w:t>
            </w:r>
          </w:p>
        </w:tc>
        <w:tc>
          <w:tcPr>
            <w:tcW w:type="dxa" w:w="4896"/>
            <w:vAlign w:val="top"/>
          </w:tcPr>
          <w:p>
            <w:r>
              <w:rPr>
                <w:rFonts w:ascii="Times New Roman" w:hAnsi="Times New Roman"/>
                <w:sz w:val="20"/>
              </w:rPr>
              <w:t>FastAPI routers for authentication, invoices, upload, review, workflow, payments, users, POs, expenses, ledger, forecasts, and analytics.</w:t>
            </w:r>
          </w:p>
        </w:tc>
      </w:tr>
      <w:tr>
        <w:tc>
          <w:tcPr>
            <w:tcW w:type="dxa" w:w="4896"/>
            <w:vAlign w:val="top"/>
          </w:tcPr>
          <w:p>
            <w:r>
              <w:rPr>
                <w:rFonts w:ascii="Times New Roman" w:hAnsi="Times New Roman"/>
                <w:sz w:val="20"/>
              </w:rPr>
              <w:t>Service Layer</w:t>
            </w:r>
          </w:p>
        </w:tc>
        <w:tc>
          <w:tcPr>
            <w:tcW w:type="dxa" w:w="4896"/>
            <w:vAlign w:val="top"/>
          </w:tcPr>
          <w:p>
            <w:r>
              <w:rPr>
                <w:rFonts w:ascii="Times New Roman" w:hAnsi="Times New Roman"/>
                <w:sz w:val="20"/>
              </w:rPr>
              <w:t>OCR processing, document extraction, forecasting, audit helpers, and payment provider abstraction.</w:t>
            </w:r>
          </w:p>
        </w:tc>
      </w:tr>
      <w:tr>
        <w:tc>
          <w:tcPr>
            <w:tcW w:type="dxa" w:w="4896"/>
            <w:vAlign w:val="top"/>
          </w:tcPr>
          <w:p>
            <w:r>
              <w:rPr>
                <w:rFonts w:ascii="Times New Roman" w:hAnsi="Times New Roman"/>
                <w:sz w:val="20"/>
              </w:rPr>
              <w:t>Data Layer</w:t>
            </w:r>
          </w:p>
        </w:tc>
        <w:tc>
          <w:tcPr>
            <w:tcW w:type="dxa" w:w="4896"/>
            <w:vAlign w:val="top"/>
          </w:tcPr>
          <w:p>
            <w:r>
              <w:rPr>
                <w:rFonts w:ascii="Times New Roman" w:hAnsi="Times New Roman"/>
                <w:sz w:val="20"/>
              </w:rPr>
              <w:t>SQLite database managed through SQLAlchemy models and minimal migrations for local development.</w:t>
            </w:r>
          </w:p>
        </w:tc>
      </w:tr>
    </w:tbl>
    <w:p/>
    <w:p>
      <w:pPr>
        <w:pStyle w:val="Heading1"/>
        <w:spacing w:before="200" w:after="120"/>
      </w:pPr>
      <w:r>
        <w:t>5. DESIGN, IMPLEMENTATION AND TESTING</w:t>
      </w:r>
    </w:p>
    <w:p>
      <w:pPr>
        <w:pStyle w:val="Heading2"/>
        <w:spacing w:before="120" w:after="120"/>
      </w:pPr>
      <w:r>
        <w:t>5.1. Design</w:t>
      </w:r>
    </w:p>
    <w:p>
      <w:pPr>
        <w:spacing w:after="120"/>
        <w:jc w:val="both"/>
      </w:pPr>
      <w:r>
        <w:rPr>
          <w:rFonts w:ascii="Times New Roman" w:hAnsi="Times New Roman"/>
          <w:b w:val="0"/>
          <w:sz w:val="22"/>
        </w:rPr>
        <w:t>FATURASM uses a dark, dashboard-style administrative interface. The navigation is organized around ERP modules: Operations, Finance, Business, and Admin. The dashboard is designed as a finance cockpit with key metrics, action cards, and recent invoice visibility. Invoice detail pages show lifecycle information such as approval state, payment plan, AI insights, audit trail, and provider payment controls.</w:t>
      </w:r>
    </w:p>
    <w:p>
      <w:pPr>
        <w:pStyle w:val="Heading2"/>
        <w:spacing w:before="120" w:after="120"/>
      </w:pPr>
      <w:r>
        <w:t>5.2. Implementation</w:t>
      </w:r>
    </w:p>
    <w:p>
      <w:pPr>
        <w:pStyle w:val="ListBullet"/>
        <w:spacing w:after="60"/>
      </w:pPr>
      <w:r>
        <w:rPr>
          <w:rFonts w:ascii="Times New Roman" w:hAnsi="Times New Roman"/>
          <w:sz w:val="22"/>
        </w:rPr>
        <w:t>Authentication: JWT login with seeded personas and optional real Google Identity token verification.</w:t>
      </w:r>
    </w:p>
    <w:p>
      <w:pPr>
        <w:pStyle w:val="ListBullet"/>
        <w:spacing w:after="60"/>
      </w:pPr>
      <w:r>
        <w:rPr>
          <w:rFonts w:ascii="Times New Roman" w:hAnsi="Times New Roman"/>
          <w:sz w:val="22"/>
        </w:rPr>
        <w:t>OCR and extraction: invoice upload accepts image/PDF input and produces structured invoice fields.</w:t>
      </w:r>
    </w:p>
    <w:p>
      <w:pPr>
        <w:pStyle w:val="ListBullet"/>
        <w:spacing w:after="60"/>
      </w:pPr>
      <w:r>
        <w:rPr>
          <w:rFonts w:ascii="Times New Roman" w:hAnsi="Times New Roman"/>
          <w:sz w:val="22"/>
        </w:rPr>
        <w:t>Human review: low-confidence extractions are queued for correction and learning-loop metrics.</w:t>
      </w:r>
    </w:p>
    <w:p>
      <w:pPr>
        <w:pStyle w:val="ListBullet"/>
        <w:spacing w:after="60"/>
      </w:pPr>
      <w:r>
        <w:rPr>
          <w:rFonts w:ascii="Times New Roman" w:hAnsi="Times New Roman"/>
          <w:sz w:val="22"/>
        </w:rPr>
        <w:t>Workflow: approval gates prevent payment and forecast operations before invoice approval.</w:t>
      </w:r>
    </w:p>
    <w:p>
      <w:pPr>
        <w:pStyle w:val="ListBullet"/>
        <w:spacing w:after="60"/>
      </w:pPr>
      <w:r>
        <w:rPr>
          <w:rFonts w:ascii="Times New Roman" w:hAnsi="Times New Roman"/>
          <w:sz w:val="22"/>
        </w:rPr>
        <w:t>Payments: manual payments support partial payment states; MockPay Sandbox simulates provider checkout.</w:t>
      </w:r>
    </w:p>
    <w:p>
      <w:pPr>
        <w:pStyle w:val="ListBullet"/>
        <w:spacing w:after="60"/>
      </w:pPr>
      <w:r>
        <w:rPr>
          <w:rFonts w:ascii="Times New Roman" w:hAnsi="Times New Roman"/>
          <w:sz w:val="22"/>
        </w:rPr>
        <w:t>ERP expansion: users, purchase orders, expenses, and ledger modules create a broader finance platform.</w:t>
      </w:r>
    </w:p>
    <w:p>
      <w:pPr>
        <w:pStyle w:val="ListBullet"/>
        <w:spacing w:after="60"/>
      </w:pPr>
      <w:r>
        <w:rPr>
          <w:rFonts w:ascii="Times New Roman" w:hAnsi="Times New Roman"/>
          <w:sz w:val="22"/>
        </w:rPr>
        <w:t>Reporting: reports support PDF and CSV exports for demo and management use.</w:t>
      </w:r>
    </w:p>
    <w:p>
      <w:pPr>
        <w:pStyle w:val="ListBullet"/>
        <w:spacing w:after="60"/>
      </w:pPr>
      <w:r>
        <w:rPr>
          <w:rFonts w:ascii="Times New Roman" w:hAnsi="Times New Roman"/>
          <w:sz w:val="22"/>
        </w:rPr>
        <w:t>Seed data: demo script creates realistic users, suppliers, customers, invoices, POs, expenses, ledger entries, payments, forecasts, notifications, and audit events.</w:t>
      </w:r>
    </w:p>
    <w:p>
      <w:pPr>
        <w:pStyle w:val="Heading2"/>
        <w:spacing w:before="120" w:after="120"/>
      </w:pPr>
      <w:r>
        <w:t>5.3. Testing</w:t>
      </w:r>
    </w:p>
    <w:p>
      <w:pPr>
        <w:spacing w:after="120"/>
        <w:jc w:val="both"/>
      </w:pPr>
      <w:r>
        <w:rPr>
          <w:rFonts w:ascii="Times New Roman" w:hAnsi="Times New Roman"/>
          <w:b w:val="0"/>
          <w:sz w:val="22"/>
        </w:rPr>
        <w:t>The project includes backend pytest coverage for the approval-gated payment and forecast workflow, Google authentication failure handling, user roles, purchase order creation, expense creation, and ledger summaries. The frontend includes a Playwright smoke test that logs in and visits key admin surfaces such as dashboard, invoices, reports, tasks, users, purchase orders, expenses, and ledger. The project also uses Next.js lint and production build checks.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rFonts w:ascii="Times New Roman" w:hAnsi="Times New Roman"/>
                <w:b/>
              </w:rPr>
              <w:t>Command</w:t>
            </w:r>
          </w:p>
        </w:tc>
        <w:tc>
          <w:tcPr>
            <w:tcW w:type="dxa" w:w="4896"/>
            <w:vAlign w:val="center"/>
          </w:tcPr>
          <w:p>
            <w:r>
              <w:rPr>
                <w:rFonts w:ascii="Times New Roman" w:hAnsi="Times New Roman"/>
                <w:b/>
              </w:rPr>
              <w:t>Purpose</w:t>
            </w:r>
          </w:p>
        </w:tc>
      </w:tr>
      <w:tr>
        <w:tc>
          <w:tcPr>
            <w:tcW w:type="dxa" w:w="4896"/>
            <w:vAlign w:val="top"/>
          </w:tcPr>
          <w:p>
            <w:r>
              <w:rPr>
                <w:rFonts w:ascii="Times New Roman" w:hAnsi="Times New Roman"/>
                <w:sz w:val="20"/>
              </w:rPr>
              <w:t>npm run lint</w:t>
            </w:r>
          </w:p>
        </w:tc>
        <w:tc>
          <w:tcPr>
            <w:tcW w:type="dxa" w:w="4896"/>
            <w:vAlign w:val="top"/>
          </w:tcPr>
          <w:p>
            <w:r>
              <w:rPr>
                <w:rFonts w:ascii="Times New Roman" w:hAnsi="Times New Roman"/>
                <w:sz w:val="20"/>
              </w:rPr>
              <w:t>Checks frontend lint rules.</w:t>
            </w:r>
          </w:p>
        </w:tc>
      </w:tr>
      <w:tr>
        <w:tc>
          <w:tcPr>
            <w:tcW w:type="dxa" w:w="4896"/>
            <w:vAlign w:val="top"/>
          </w:tcPr>
          <w:p>
            <w:r>
              <w:rPr>
                <w:rFonts w:ascii="Times New Roman" w:hAnsi="Times New Roman"/>
                <w:sz w:val="20"/>
              </w:rPr>
              <w:t>npm run build</w:t>
            </w:r>
          </w:p>
        </w:tc>
        <w:tc>
          <w:tcPr>
            <w:tcW w:type="dxa" w:w="4896"/>
            <w:vAlign w:val="top"/>
          </w:tcPr>
          <w:p>
            <w:r>
              <w:rPr>
                <w:rFonts w:ascii="Times New Roman" w:hAnsi="Times New Roman"/>
                <w:sz w:val="20"/>
              </w:rPr>
              <w:t>Runs production build and TypeScript validation.</w:t>
            </w:r>
          </w:p>
        </w:tc>
      </w:tr>
      <w:tr>
        <w:tc>
          <w:tcPr>
            <w:tcW w:type="dxa" w:w="4896"/>
            <w:vAlign w:val="top"/>
          </w:tcPr>
          <w:p>
            <w:r>
              <w:rPr>
                <w:rFonts w:ascii="Times New Roman" w:hAnsi="Times New Roman"/>
                <w:sz w:val="20"/>
              </w:rPr>
              <w:t>cd backend &amp;&amp; python3 -m pytest</w:t>
            </w:r>
          </w:p>
        </w:tc>
        <w:tc>
          <w:tcPr>
            <w:tcW w:type="dxa" w:w="4896"/>
            <w:vAlign w:val="top"/>
          </w:tcPr>
          <w:p>
            <w:r>
              <w:rPr>
                <w:rFonts w:ascii="Times New Roman" w:hAnsi="Times New Roman"/>
                <w:sz w:val="20"/>
              </w:rPr>
              <w:t>Runs backend tests.</w:t>
            </w:r>
          </w:p>
        </w:tc>
      </w:tr>
      <w:tr>
        <w:tc>
          <w:tcPr>
            <w:tcW w:type="dxa" w:w="4896"/>
            <w:vAlign w:val="top"/>
          </w:tcPr>
          <w:p>
            <w:r>
              <w:rPr>
                <w:rFonts w:ascii="Times New Roman" w:hAnsi="Times New Roman"/>
                <w:sz w:val="20"/>
              </w:rPr>
              <w:t>npm run smoke:backend</w:t>
            </w:r>
          </w:p>
        </w:tc>
        <w:tc>
          <w:tcPr>
            <w:tcW w:type="dxa" w:w="4896"/>
            <w:vAlign w:val="top"/>
          </w:tcPr>
          <w:p>
            <w:r>
              <w:rPr>
                <w:rFonts w:ascii="Times New Roman" w:hAnsi="Times New Roman"/>
                <w:sz w:val="20"/>
              </w:rPr>
              <w:t>Checks running API, authentication, and key endpoints.</w:t>
            </w:r>
          </w:p>
        </w:tc>
      </w:tr>
      <w:tr>
        <w:tc>
          <w:tcPr>
            <w:tcW w:type="dxa" w:w="4896"/>
            <w:vAlign w:val="top"/>
          </w:tcPr>
          <w:p>
            <w:r>
              <w:rPr>
                <w:rFonts w:ascii="Times New Roman" w:hAnsi="Times New Roman"/>
                <w:sz w:val="20"/>
              </w:rPr>
              <w:t>npm run test:e2e</w:t>
            </w:r>
          </w:p>
        </w:tc>
        <w:tc>
          <w:tcPr>
            <w:tcW w:type="dxa" w:w="4896"/>
            <w:vAlign w:val="top"/>
          </w:tcPr>
          <w:p>
            <w:r>
              <w:rPr>
                <w:rFonts w:ascii="Times New Roman" w:hAnsi="Times New Roman"/>
                <w:sz w:val="20"/>
              </w:rPr>
              <w:t>Runs browser smoke test for capstone flow.</w:t>
            </w:r>
          </w:p>
        </w:tc>
      </w:tr>
    </w:tbl>
    <w:p/>
    <w:p>
      <w:pPr>
        <w:pStyle w:val="Heading1"/>
        <w:spacing w:before="200" w:after="120"/>
      </w:pPr>
      <w:r>
        <w:t>6. RESULTS</w:t>
      </w:r>
    </w:p>
    <w:p>
      <w:pPr>
        <w:spacing w:after="120"/>
        <w:jc w:val="both"/>
      </w:pPr>
      <w:r>
        <w:rPr>
          <w:rFonts w:ascii="Times New Roman" w:hAnsi="Times New Roman"/>
          <w:b w:val="0"/>
          <w:sz w:val="22"/>
        </w:rPr>
        <w:t>The final version of FATURASM is a working finance ERP-style capstone application. It can be started locally, seeded with realistic data, and demonstrated through a complete invoice lifecycle. The system supports login, dashboard overview, invoice upload, OCR extraction, review queue, approval, payment recording, MockPay Sandbox checkout, AI forecast, audit trail, purchase orders, expenses, ledger, reports, analytics, and user management.</w:t>
      </w:r>
    </w:p>
    <w:p>
      <w:pPr>
        <w:spacing w:after="120"/>
        <w:jc w:val="both"/>
      </w:pPr>
      <w:r>
        <w:rPr>
          <w:rFonts w:ascii="Times New Roman" w:hAnsi="Times New Roman"/>
          <w:b w:val="0"/>
          <w:sz w:val="22"/>
        </w:rPr>
        <w:t>The project demonstrates the transition from invoice digitization to operational finance automation. A team demo can show a new invoice being added, approved, paid, audited, and reflected in reporting and ledger views. This makes the result more complete than a simple OCR prototype.</w:t>
      </w:r>
    </w:p>
    <w:p>
      <w:pPr>
        <w:pStyle w:val="Heading2"/>
        <w:spacing w:before="120" w:after="120"/>
      </w:pPr>
      <w:r>
        <w:t>6.1. Demo Accounts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rFonts w:ascii="Times New Roman" w:hAnsi="Times New Roman"/>
                <w:b/>
              </w:rPr>
              <w:t>Role</w:t>
            </w:r>
          </w:p>
        </w:tc>
        <w:tc>
          <w:tcPr>
            <w:tcW w:type="dxa" w:w="3264"/>
            <w:vAlign w:val="center"/>
          </w:tcPr>
          <w:p>
            <w:r>
              <w:rPr>
                <w:rFonts w:ascii="Times New Roman" w:hAnsi="Times New Roman"/>
                <w:b/>
              </w:rPr>
              <w:t>Email</w:t>
            </w:r>
          </w:p>
        </w:tc>
        <w:tc>
          <w:tcPr>
            <w:tcW w:type="dxa" w:w="3264"/>
            <w:vAlign w:val="center"/>
          </w:tcPr>
          <w:p>
            <w:r>
              <w:rPr>
                <w:rFonts w:ascii="Times New Roman" w:hAnsi="Times New Roman"/>
                <w:b/>
              </w:rPr>
              <w:t>Password</w:t>
            </w:r>
          </w:p>
        </w:tc>
      </w:tr>
      <w:tr>
        <w:tc>
          <w:tcPr>
            <w:tcW w:type="dxa" w:w="3264"/>
            <w:vAlign w:val="top"/>
          </w:tcPr>
          <w:p>
            <w:r>
              <w:rPr>
                <w:rFonts w:ascii="Times New Roman" w:hAnsi="Times New Roman"/>
                <w:sz w:val="20"/>
              </w:rPr>
              <w:t>Admin</w:t>
            </w:r>
          </w:p>
        </w:tc>
        <w:tc>
          <w:tcPr>
            <w:tcW w:type="dxa" w:w="3264"/>
            <w:vAlign w:val="top"/>
          </w:tcPr>
          <w:p>
            <w:r>
              <w:rPr>
                <w:rFonts w:ascii="Times New Roman" w:hAnsi="Times New Roman"/>
                <w:sz w:val="20"/>
              </w:rPr>
              <w:t>admin@invoiceforecast.com</w:t>
            </w:r>
          </w:p>
        </w:tc>
        <w:tc>
          <w:tcPr>
            <w:tcW w:type="dxa" w:w="3264"/>
            <w:vAlign w:val="top"/>
          </w:tcPr>
          <w:p>
            <w:r>
              <w:rPr>
                <w:rFonts w:ascii="Times New Roman" w:hAnsi="Times New Roman"/>
                <w:sz w:val="20"/>
              </w:rPr>
              <w:t>admin123</w:t>
            </w:r>
          </w:p>
        </w:tc>
      </w:tr>
      <w:tr>
        <w:tc>
          <w:tcPr>
            <w:tcW w:type="dxa" w:w="3264"/>
            <w:vAlign w:val="top"/>
          </w:tcPr>
          <w:p>
            <w:r>
              <w:rPr>
                <w:rFonts w:ascii="Times New Roman" w:hAnsi="Times New Roman"/>
                <w:sz w:val="20"/>
              </w:rPr>
              <w:t>Finance Manager</w:t>
            </w:r>
          </w:p>
        </w:tc>
        <w:tc>
          <w:tcPr>
            <w:tcW w:type="dxa" w:w="3264"/>
            <w:vAlign w:val="top"/>
          </w:tcPr>
          <w:p>
            <w:r>
              <w:rPr>
                <w:rFonts w:ascii="Times New Roman" w:hAnsi="Times New Roman"/>
                <w:sz w:val="20"/>
              </w:rPr>
              <w:t>manager@vicai.demo</w:t>
            </w:r>
          </w:p>
        </w:tc>
        <w:tc>
          <w:tcPr>
            <w:tcW w:type="dxa" w:w="3264"/>
            <w:vAlign w:val="top"/>
          </w:tcPr>
          <w:p>
            <w:r>
              <w:rPr>
                <w:rFonts w:ascii="Times New Roman" w:hAnsi="Times New Roman"/>
                <w:sz w:val="20"/>
              </w:rPr>
              <w:t>manager123</w:t>
            </w:r>
          </w:p>
        </w:tc>
      </w:tr>
      <w:tr>
        <w:tc>
          <w:tcPr>
            <w:tcW w:type="dxa" w:w="3264"/>
            <w:vAlign w:val="top"/>
          </w:tcPr>
          <w:p>
            <w:r>
              <w:rPr>
                <w:rFonts w:ascii="Times New Roman" w:hAnsi="Times New Roman"/>
                <w:sz w:val="20"/>
              </w:rPr>
              <w:t>AP Specialist</w:t>
            </w:r>
          </w:p>
        </w:tc>
        <w:tc>
          <w:tcPr>
            <w:tcW w:type="dxa" w:w="3264"/>
            <w:vAlign w:val="top"/>
          </w:tcPr>
          <w:p>
            <w:r>
              <w:rPr>
                <w:rFonts w:ascii="Times New Roman" w:hAnsi="Times New Roman"/>
                <w:sz w:val="20"/>
              </w:rPr>
              <w:t>accountant@vicai.demo</w:t>
            </w:r>
          </w:p>
        </w:tc>
        <w:tc>
          <w:tcPr>
            <w:tcW w:type="dxa" w:w="3264"/>
            <w:vAlign w:val="top"/>
          </w:tcPr>
          <w:p>
            <w:r>
              <w:rPr>
                <w:rFonts w:ascii="Times New Roman" w:hAnsi="Times New Roman"/>
                <w:sz w:val="20"/>
              </w:rPr>
              <w:t>accountant123</w:t>
            </w:r>
          </w:p>
        </w:tc>
      </w:tr>
      <w:tr>
        <w:tc>
          <w:tcPr>
            <w:tcW w:type="dxa" w:w="3264"/>
            <w:vAlign w:val="top"/>
          </w:tcPr>
          <w:p>
            <w:r>
              <w:rPr>
                <w:rFonts w:ascii="Times New Roman" w:hAnsi="Times New Roman"/>
                <w:sz w:val="20"/>
              </w:rPr>
              <w:t>Internal Auditor</w:t>
            </w:r>
          </w:p>
        </w:tc>
        <w:tc>
          <w:tcPr>
            <w:tcW w:type="dxa" w:w="3264"/>
            <w:vAlign w:val="top"/>
          </w:tcPr>
          <w:p>
            <w:r>
              <w:rPr>
                <w:rFonts w:ascii="Times New Roman" w:hAnsi="Times New Roman"/>
                <w:sz w:val="20"/>
              </w:rPr>
              <w:t>auditor@vicai.demo</w:t>
            </w:r>
          </w:p>
        </w:tc>
        <w:tc>
          <w:tcPr>
            <w:tcW w:type="dxa" w:w="3264"/>
            <w:vAlign w:val="top"/>
          </w:tcPr>
          <w:p>
            <w:r>
              <w:rPr>
                <w:rFonts w:ascii="Times New Roman" w:hAnsi="Times New Roman"/>
                <w:sz w:val="20"/>
              </w:rPr>
              <w:t>auditor123</w:t>
            </w:r>
          </w:p>
        </w:tc>
      </w:tr>
    </w:tbl>
    <w:p/>
    <w:p>
      <w:pPr>
        <w:pStyle w:val="Heading2"/>
        <w:spacing w:before="120" w:after="120"/>
      </w:pPr>
      <w:r>
        <w:t>6.2. Recommended Presentation Flow</w:t>
      </w:r>
    </w:p>
    <w:p>
      <w:pPr>
        <w:pStyle w:val="ListNumber"/>
        <w:spacing w:after="60"/>
      </w:pPr>
      <w:r>
        <w:rPr>
          <w:rFonts w:ascii="Times New Roman" w:hAnsi="Times New Roman"/>
          <w:sz w:val="22"/>
        </w:rPr>
        <w:t>Log in with the admin demo account.</w:t>
      </w:r>
    </w:p>
    <w:p>
      <w:pPr>
        <w:pStyle w:val="ListNumber"/>
        <w:spacing w:after="60"/>
      </w:pPr>
      <w:r>
        <w:rPr>
          <w:rFonts w:ascii="Times New Roman" w:hAnsi="Times New Roman"/>
          <w:sz w:val="22"/>
        </w:rPr>
        <w:t>Open the dashboard and explain the finance cockpit metrics.</w:t>
      </w:r>
    </w:p>
    <w:p>
      <w:pPr>
        <w:pStyle w:val="ListNumber"/>
        <w:spacing w:after="60"/>
      </w:pPr>
      <w:r>
        <w:rPr>
          <w:rFonts w:ascii="Times New Roman" w:hAnsi="Times New Roman"/>
          <w:sz w:val="22"/>
        </w:rPr>
        <w:t>Upload or open an invoice and show extracted invoice details.</w:t>
      </w:r>
    </w:p>
    <w:p>
      <w:pPr>
        <w:pStyle w:val="ListNumber"/>
        <w:spacing w:after="60"/>
      </w:pPr>
      <w:r>
        <w:rPr>
          <w:rFonts w:ascii="Times New Roman" w:hAnsi="Times New Roman"/>
          <w:sz w:val="22"/>
        </w:rPr>
        <w:t>Show the Review Queue for human validation of low-confidence OCR data.</w:t>
      </w:r>
    </w:p>
    <w:p>
      <w:pPr>
        <w:pStyle w:val="ListNumber"/>
        <w:spacing w:after="60"/>
      </w:pPr>
      <w:r>
        <w:rPr>
          <w:rFonts w:ascii="Times New Roman" w:hAnsi="Times New Roman"/>
          <w:sz w:val="22"/>
        </w:rPr>
        <w:t>Approve the invoice from the invoice detail or workflow page.</w:t>
      </w:r>
    </w:p>
    <w:p>
      <w:pPr>
        <w:pStyle w:val="ListNumber"/>
        <w:spacing w:after="60"/>
      </w:pPr>
      <w:r>
        <w:rPr>
          <w:rFonts w:ascii="Times New Roman" w:hAnsi="Times New Roman"/>
          <w:sz w:val="22"/>
        </w:rPr>
        <w:t>Record a partial payment and show the invoice status update.</w:t>
      </w:r>
    </w:p>
    <w:p>
      <w:pPr>
        <w:pStyle w:val="ListNumber"/>
        <w:spacing w:after="60"/>
      </w:pPr>
      <w:r>
        <w:rPr>
          <w:rFonts w:ascii="Times New Roman" w:hAnsi="Times New Roman"/>
          <w:sz w:val="22"/>
        </w:rPr>
        <w:t>Create and complete a MockPay Sandbox checkout.</w:t>
      </w:r>
    </w:p>
    <w:p>
      <w:pPr>
        <w:pStyle w:val="ListNumber"/>
        <w:spacing w:after="60"/>
      </w:pPr>
      <w:r>
        <w:rPr>
          <w:rFonts w:ascii="Times New Roman" w:hAnsi="Times New Roman"/>
          <w:sz w:val="22"/>
        </w:rPr>
        <w:t>Show the invoice audit trail and AI forecast.</w:t>
      </w:r>
    </w:p>
    <w:p>
      <w:pPr>
        <w:pStyle w:val="ListNumber"/>
        <w:spacing w:after="60"/>
      </w:pPr>
      <w:r>
        <w:rPr>
          <w:rFonts w:ascii="Times New Roman" w:hAnsi="Times New Roman"/>
          <w:sz w:val="22"/>
        </w:rPr>
        <w:t>Open Purchase Orders, Expenses, Ledger, Reports, Analytics, and Users to demonstrate the ERP scope.</w:t>
      </w:r>
    </w:p>
    <w:p>
      <w:pPr>
        <w:pStyle w:val="Heading1"/>
        <w:spacing w:before="200" w:after="120"/>
      </w:pPr>
      <w:r>
        <w:t>7. CONCLUSION</w:t>
      </w:r>
    </w:p>
    <w:p>
      <w:pPr>
        <w:spacing w:after="120"/>
        <w:jc w:val="both"/>
      </w:pPr>
      <w:r>
        <w:rPr>
          <w:rFonts w:ascii="Times New Roman" w:hAnsi="Times New Roman"/>
          <w:b w:val="0"/>
          <w:sz w:val="22"/>
        </w:rPr>
        <w:t>FATURASM solves a practical finance operations problem by connecting invoice OCR with review, approval, payment, reporting, and accounting-style traceability. The final version successfully expands the original computer-vision invoice idea into a working ERP-style web application. It demonstrates how AI-assisted document processing can support real business workflows when combined with human validation, secure authentication, auditability, and operational modules.</w:t>
      </w:r>
    </w:p>
    <w:p>
      <w:pPr>
        <w:pStyle w:val="Heading2"/>
        <w:spacing w:before="120" w:after="120"/>
      </w:pPr>
      <w:r>
        <w:t>7.1. Life-Long Learning</w:t>
      </w:r>
    </w:p>
    <w:p>
      <w:pPr>
        <w:spacing w:after="120"/>
        <w:jc w:val="both"/>
      </w:pPr>
      <w:r>
        <w:rPr>
          <w:rFonts w:ascii="Times New Roman" w:hAnsi="Times New Roman"/>
          <w:b w:val="0"/>
          <w:sz w:val="22"/>
        </w:rPr>
        <w:t>During development, the team gained experience in full-stack engineering, OCR processing, REST API design, authentication, database modelling, frontend dashboard design, human-in-the-loop workflows, automated testing, and demo-ready software delivery. The project required combining computer vision concepts with practical software engineering and financial workflow design.</w:t>
      </w:r>
    </w:p>
    <w:p>
      <w:pPr>
        <w:pStyle w:val="Heading2"/>
        <w:spacing w:before="120" w:after="120"/>
      </w:pPr>
      <w:r>
        <w:t>7.2. Professional and Ethical Responsibilities</w:t>
      </w:r>
    </w:p>
    <w:p>
      <w:pPr>
        <w:spacing w:after="120"/>
        <w:jc w:val="both"/>
      </w:pPr>
      <w:r>
        <w:rPr>
          <w:rFonts w:ascii="Times New Roman" w:hAnsi="Times New Roman"/>
          <w:b w:val="0"/>
          <w:sz w:val="22"/>
        </w:rPr>
        <w:t>Because the system handles financial data, privacy, accuracy, and auditability are important. FATURASM uses protected routes, backend authentication, environment variables for secrets, approval gates, and audit trails. The design emphasizes that AI-extracted data should be reviewed when confidence is low rather than blindly trusted.</w:t>
      </w:r>
    </w:p>
    <w:p>
      <w:pPr>
        <w:pStyle w:val="Heading2"/>
        <w:spacing w:before="120" w:after="120"/>
      </w:pPr>
      <w:r>
        <w:t>7.3. Contemporary Issues</w:t>
      </w:r>
    </w:p>
    <w:p>
      <w:pPr>
        <w:spacing w:after="120"/>
        <w:jc w:val="both"/>
      </w:pPr>
      <w:r>
        <w:rPr>
          <w:rFonts w:ascii="Times New Roman" w:hAnsi="Times New Roman"/>
          <w:sz w:val="22"/>
        </w:rPr>
        <w:t>FATURASM is closely related to several contemporary issues in today’s technology and business environment. One of the most important issues is digital transformation in finance departments. Many companies are moving away from paper-based workflows and manual spreadsheet tracking toward web-based systems that centralize financial data. By digitizing invoice upload, review, approval, payment tracking, reporting, and ledger visibility, FATURASM reflects this current shift toward integrated financial automation.</w:t>
        <w:br/>
        <w:br/>
        <w:t>Another contemporary issue is the growing use of artificial intelligence in business operations. AI and OCR technologies can reduce repetitive work, but they also introduce concerns about accuracy and overreliance on automated systems. FATURASM addresses this issue through a human-in-the-loop design. Low-confidence invoice extraction results can be sent to a review queue, allowing users to validate and correct information before it affects financial records. This approach shows that AI should support human decision-making rather than fully replace it in sensitive financial processes.</w:t>
        <w:br/>
        <w:br/>
        <w:t>Data privacy and security are also important contemporary concerns. Invoice documents may contain supplier information, customer details, tax numbers, payment amounts, and business-sensitive records. For this reason, the system uses protected routes, JWT-based authentication, role-based user personas, environment variables for secrets, and audit trails. These features demonstrate an awareness of secure software engineering practices and responsible handling of financial data.</w:t>
        <w:br/>
        <w:br/>
        <w:t>ERP modernization is another relevant issue. Large enterprise systems such as SAP are powerful but can be complex and expensive for smaller organizations. FATURASM presents a lightweight ERP-style alternative for a capstone scope by combining invoices, purchase orders, expenses, users, payments, ledger entries, reports, and analytics in one application. This shows how modern web technologies can be used to build accessible business tools that resemble enterprise workflows.</w:t>
        <w:br/>
        <w:br/>
        <w:t>Finally, the project relates to the contemporary need for transparent and auditable automation. In finance, it is not enough for a system to produce a result; users also need to understand how and when actions occurred. FATURASM supports this through audit events, approval gates, payment history, and ledger records. These features help make automated finance workflows more accountable, explainable, and suitable for real-world organizational use.</w:t>
      </w:r>
    </w:p>
    <w:p>
      <w:pPr>
        <w:pStyle w:val="Heading2"/>
      </w:pPr>
      <w:r>
        <w:rPr>
          <w:rFonts w:ascii="Times New Roman" w:hAnsi="Times New Roman"/>
          <w:b/>
          <w:sz w:val="26"/>
        </w:rPr>
        <w:t>7.4. Team Work</w:t>
      </w:r>
    </w:p>
    <w:p>
      <w:pPr>
        <w:jc w:val="both"/>
      </w:pPr>
      <w:r>
        <w:rPr>
          <w:rFonts w:ascii="Times New Roman" w:hAnsi="Times New Roman"/>
          <w:sz w:val="22"/>
        </w:rPr>
        <w:t>The project was completed through collaborative teamwork. The team divided responsibilities across research, frontend development, backend development, OCR and document processing, workflow design, testing, reporting, and presentation preparation. Regular communication helped the team combine individual contributions into one complete system. Each member contributed to both technical development and project documentation, while integration and demo preparation were handled together to make sure the final application worked as a unified product.</w:t>
      </w:r>
    </w:p>
    <w:p>
      <w:pPr>
        <w:pStyle w:val="Heading1"/>
        <w:spacing w:before="200" w:after="120"/>
      </w:pPr>
      <w:r>
        <w:t>APPENDIX A - Run Instructions</w:t>
      </w:r>
    </w:p>
    <w:p>
      <w:pPr>
        <w:spacing w:after="120"/>
        <w:jc w:val="both"/>
      </w:pPr>
      <w:r>
        <w:rPr>
          <w:rFonts w:ascii="Times New Roman" w:hAnsi="Times New Roman"/>
          <w:b w:val="0"/>
          <w:sz w:val="22"/>
        </w:rPr>
        <w:t>From the project root, run the following commands:</w:t>
      </w:r>
    </w:p>
    <w:p>
      <w:pPr>
        <w:spacing w:after="120"/>
        <w:jc w:val="both"/>
      </w:pPr>
      <w:r>
        <w:rPr>
          <w:rFonts w:ascii="Times New Roman" w:hAnsi="Times New Roman"/>
          <w:b w:val="0"/>
          <w:sz w:val="22"/>
        </w:rPr>
        <w:t>npm install</w:t>
      </w:r>
    </w:p>
    <w:p>
      <w:pPr>
        <w:spacing w:after="120"/>
        <w:jc w:val="both"/>
      </w:pPr>
      <w:r>
        <w:rPr>
          <w:rFonts w:ascii="Times New Roman" w:hAnsi="Times New Roman"/>
          <w:b w:val="0"/>
          <w:sz w:val="22"/>
        </w:rPr>
        <w:t>cd backend &amp;&amp; python3 -m venv venv &amp;&amp; source venv/bin/activate &amp;&amp; pip install -r requirements.txt &amp;&amp; cp .env.example .env &amp;&amp; cd ..</w:t>
      </w:r>
    </w:p>
    <w:p>
      <w:pPr>
        <w:spacing w:after="120"/>
        <w:jc w:val="both"/>
      </w:pPr>
      <w:r>
        <w:rPr>
          <w:rFonts w:ascii="Times New Roman" w:hAnsi="Times New Roman"/>
          <w:b w:val="0"/>
          <w:sz w:val="22"/>
        </w:rPr>
        <w:t>npm run seed:demo</w:t>
      </w:r>
    </w:p>
    <w:p>
      <w:pPr>
        <w:spacing w:after="120"/>
        <w:jc w:val="both"/>
      </w:pPr>
      <w:r>
        <w:rPr>
          <w:rFonts w:ascii="Times New Roman" w:hAnsi="Times New Roman"/>
          <w:b w:val="0"/>
          <w:sz w:val="22"/>
        </w:rPr>
        <w:t>npm run dev:all</w:t>
      </w:r>
    </w:p>
    <w:p>
      <w:pPr>
        <w:spacing w:after="120"/>
        <w:jc w:val="both"/>
      </w:pPr>
      <w:r>
        <w:rPr>
          <w:rFonts w:ascii="Times New Roman" w:hAnsi="Times New Roman"/>
          <w:b w:val="0"/>
          <w:sz w:val="22"/>
        </w:rPr>
        <w:t>Open http://localhost:3000/admin/login and log in with admin@invoiceforecast.com / admin123.</w:t>
      </w:r>
    </w:p>
    <w:p>
      <w:pPr>
        <w:pStyle w:val="Heading1"/>
        <w:spacing w:before="200" w:after="120"/>
      </w:pPr>
      <w:r>
        <w:t>APPENDIX B - Google Login Configuration</w:t>
      </w:r>
    </w:p>
    <w:p>
      <w:pPr>
        <w:spacing w:after="120"/>
        <w:jc w:val="both"/>
      </w:pPr>
      <w:r>
        <w:rPr>
          <w:rFonts w:ascii="Times New Roman" w:hAnsi="Times New Roman"/>
          <w:b w:val="0"/>
          <w:sz w:val="22"/>
        </w:rPr>
        <w:t>Real Google login is implemented but requires a Google OAuth Client ID. Add NEXT_PUBLIC_GOOGLE_CLIENT_ID to the frontend .env file and GOOGLE_CLIENT_ID to backend/.env. Email/password demo accounts remain available as fallback for presentation reliability.</w:t>
      </w:r>
    </w:p>
    <w:p>
      <w:pPr>
        <w:pStyle w:val="Heading1"/>
        <w:spacing w:before="200" w:after="120"/>
      </w:pPr>
      <w:r>
        <w:t>ACKNOWLEDGEMENTS</w:t>
      </w:r>
    </w:p>
    <w:p>
      <w:pPr>
        <w:spacing w:after="120"/>
        <w:jc w:val="both"/>
      </w:pPr>
      <w:r>
        <w:rPr>
          <w:rFonts w:ascii="Times New Roman" w:hAnsi="Times New Roman"/>
          <w:b w:val="0"/>
          <w:sz w:val="22"/>
        </w:rPr>
        <w:t>We would like to thank our advisor Prof. Dr. Muhittin Gökmen for his guidance during the senior design project process.</w:t>
      </w:r>
    </w:p>
    <w:p>
      <w:pPr>
        <w:pStyle w:val="Heading1"/>
        <w:spacing w:before="200" w:after="120"/>
      </w:pPr>
      <w:r>
        <w:t>REFERENCES</w:t>
      </w:r>
    </w:p>
    <w:p>
      <w:pPr>
        <w:spacing w:after="120"/>
        <w:jc w:val="both"/>
      </w:pPr>
      <w:r>
        <w:rPr>
          <w:rFonts w:ascii="Times New Roman" w:hAnsi="Times New Roman"/>
          <w:b w:val="0"/>
          <w:sz w:val="22"/>
        </w:rPr>
        <w:t>[1] R. Smith, "An Overview of the Tesseract OCR Engine," Proceedings of the 9th International Conference on Document Analysis and Recognition, 2007.</w:t>
      </w:r>
    </w:p>
    <w:p>
      <w:pPr>
        <w:spacing w:after="120"/>
        <w:jc w:val="both"/>
      </w:pPr>
      <w:r>
        <w:rPr>
          <w:rFonts w:ascii="Times New Roman" w:hAnsi="Times New Roman"/>
          <w:b w:val="0"/>
          <w:sz w:val="22"/>
        </w:rPr>
        <w:t>[2] FastAPI Documentation, Sebastián Ramírez. [Online]. Available: https://fastapi.tiangolo.com/</w:t>
      </w:r>
    </w:p>
    <w:p>
      <w:pPr>
        <w:spacing w:after="120"/>
        <w:jc w:val="both"/>
      </w:pPr>
      <w:r>
        <w:rPr>
          <w:rFonts w:ascii="Times New Roman" w:hAnsi="Times New Roman"/>
          <w:b w:val="0"/>
          <w:sz w:val="22"/>
        </w:rPr>
        <w:t>[3] Next.js Documentation, Vercel. [Online]. Available: https://nextjs.org/docs</w:t>
      </w:r>
    </w:p>
    <w:p>
      <w:pPr>
        <w:spacing w:after="120"/>
        <w:jc w:val="both"/>
      </w:pPr>
      <w:r>
        <w:rPr>
          <w:rFonts w:ascii="Times New Roman" w:hAnsi="Times New Roman"/>
          <w:b w:val="0"/>
          <w:sz w:val="22"/>
        </w:rPr>
        <w:t>[4] React Documentation, Meta. [Online]. Available: https://react.dev/</w:t>
      </w:r>
    </w:p>
    <w:p>
      <w:pPr>
        <w:spacing w:after="120"/>
        <w:jc w:val="both"/>
      </w:pPr>
      <w:r>
        <w:rPr>
          <w:rFonts w:ascii="Times New Roman" w:hAnsi="Times New Roman"/>
          <w:b w:val="0"/>
          <w:sz w:val="22"/>
        </w:rPr>
        <w:t>[5] SQLAlchemy Documentation. [Online]. Available: https://docs.sqlalchemy.org/</w:t>
      </w:r>
    </w:p>
    <w:p>
      <w:pPr>
        <w:spacing w:after="120"/>
        <w:jc w:val="both"/>
      </w:pPr>
      <w:r>
        <w:rPr>
          <w:rFonts w:ascii="Times New Roman" w:hAnsi="Times New Roman"/>
          <w:b w:val="0"/>
          <w:sz w:val="22"/>
        </w:rPr>
        <w:t>[6] Tailwind CSS Documentation. [Online]. Available: https://tailwindcss.com/docs</w:t>
      </w:r>
    </w:p>
    <w:p>
      <w:pPr>
        <w:spacing w:after="120"/>
        <w:jc w:val="both"/>
      </w:pPr>
      <w:r>
        <w:rPr>
          <w:rFonts w:ascii="Times New Roman" w:hAnsi="Times New Roman"/>
          <w:b w:val="0"/>
          <w:sz w:val="22"/>
        </w:rPr>
        <w:t>[7] Tesseract OCR Documentation. [Online]. Available: https://github.com/tesseract-ocr/tesseract</w:t>
      </w:r>
    </w:p>
    <w:p>
      <w:pPr>
        <w:spacing w:after="120"/>
        <w:jc w:val="both"/>
      </w:pPr>
      <w:r>
        <w:rPr>
          <w:rFonts w:ascii="Times New Roman" w:hAnsi="Times New Roman"/>
          <w:b w:val="0"/>
          <w:sz w:val="22"/>
        </w:rPr>
        <w:t>[8] Google Identity Services Documentation. [Online]. Available: https://developers.google.com/identity</w:t>
      </w:r>
    </w:p>
    <w:p>
      <w:pPr>
        <w:spacing w:after="120"/>
        <w:jc w:val="both"/>
      </w:pPr>
      <w:r>
        <w:rPr>
          <w:rFonts w:ascii="Times New Roman" w:hAnsi="Times New Roman"/>
          <w:b w:val="0"/>
          <w:sz w:val="22"/>
        </w:rPr>
        <w:t>[9] Playwright Documentation. [Online]. Available: https://playwright.dev/</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