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“</w:t>
      </w:r>
      <w:r>
        <w:t xml:space="preserve">Auf</w:t>
      </w:r>
      <w:r>
        <w:t xml:space="preserve"> </w:t>
      </w:r>
      <w:r>
        <w:t xml:space="preserve">dem</w:t>
      </w:r>
      <w:r>
        <w:t xml:space="preserve"> </w:t>
      </w:r>
      <w:r>
        <w:t xml:space="preserve">Weg</w:t>
      </w:r>
      <w:r>
        <w:t xml:space="preserve"> </w:t>
      </w:r>
      <w:r>
        <w:t xml:space="preserve">zu</w:t>
      </w:r>
      <w:r>
        <w:t xml:space="preserve"> </w:t>
      </w:r>
      <w:r>
        <w:t xml:space="preserve">offenen</w:t>
      </w:r>
      <w:r>
        <w:t xml:space="preserve"> </w:t>
      </w:r>
      <w:r>
        <w:t xml:space="preserve">Bildungsmaterialien</w:t>
      </w:r>
      <w:r>
        <w:t xml:space="preserve">”</w:t>
      </w:r>
    </w:p>
    <w:p>
      <w:pPr>
        <w:pStyle w:val="Subtitle"/>
      </w:pPr>
      <w:r>
        <w:t xml:space="preserve">Handlungsempfehlungen</w:t>
      </w:r>
      <w:r>
        <w:t xml:space="preserve"> </w:t>
      </w:r>
      <w:r>
        <w:t xml:space="preserve">zur</w:t>
      </w:r>
      <w:r>
        <w:t xml:space="preserve"> </w:t>
      </w:r>
      <w:r>
        <w:t xml:space="preserve">Implementierung</w:t>
      </w:r>
      <w:r>
        <w:t xml:space="preserve"> </w:t>
      </w:r>
      <w:r>
        <w:t xml:space="preserve">von</w:t>
      </w:r>
      <w:r>
        <w:t xml:space="preserve"> </w:t>
      </w:r>
      <w:r>
        <w:t xml:space="preserve">OER</w:t>
      </w:r>
      <w:r>
        <w:t xml:space="preserve"> </w:t>
      </w:r>
      <w:r>
        <w:t xml:space="preserve">an</w:t>
      </w:r>
      <w:r>
        <w:t xml:space="preserve"> </w:t>
      </w:r>
      <w:r>
        <w:t xml:space="preserve">Brandenburger</w:t>
      </w:r>
      <w:r>
        <w:t xml:space="preserve"> </w:t>
      </w:r>
      <w:r>
        <w:t xml:space="preserve">Hochschulen</w:t>
      </w:r>
    </w:p>
    <w:bookmarkStart w:id="20" w:name="vorwor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Vorwort</w:t>
      </w:r>
    </w:p>
    <w:bookmarkEnd w:id="20"/>
    <w:bookmarkStart w:id="21" w:name="intro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Einleitung</w:t>
      </w:r>
    </w:p>
    <w:bookmarkEnd w:id="21"/>
    <w:bookmarkStart w:id="22" w:name="umfeldanalys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Umfeldanalyse</w:t>
      </w:r>
    </w:p>
    <w:bookmarkEnd w:id="22"/>
    <w:bookmarkStart w:id="23" w:name="methode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Methoden</w:t>
      </w:r>
    </w:p>
    <w:bookmarkEnd w:id="23"/>
    <w:bookmarkStart w:id="24" w:name="akteur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Akteure</w:t>
      </w:r>
    </w:p>
    <w:bookmarkEnd w:id="24"/>
    <w:bookmarkStart w:id="25" w:name="handlungsempfehlunge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Handlungsempfehlungen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“Auf dem Weg zu offenen Bildungsmaterialien”</dc:title>
  <dc:creator/>
  <dc:description>Mit dieser Handreichung werden Handlungsempfehlungen zur Verankerung von OER an Brandenburger Hochschulen gegeben.</dc:description>
  <cp:keywords/>
  <dcterms:created xsi:type="dcterms:W3CDTF">2021-09-15T07:01:48Z</dcterms:created>
  <dcterms:modified xsi:type="dcterms:W3CDTF">2021-09-15T07:01:48Z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Version 1.0 (commit id c650b7033654617ae33bce45c42a22ce41b5263d) vom “2021-09-15”</vt:lpwstr>
  </property>
  <property fmtid="{D5CDD505-2E9C-101B-9397-08002B2CF9AE}" pid="6" name="documentclass">
    <vt:lpwstr>book</vt:lpwstr>
  </property>
  <property fmtid="{D5CDD505-2E9C-101B-9397-08002B2CF9AE}" pid="7" name="link-citations">
    <vt:lpwstr>yes</vt:lpwstr>
  </property>
  <property fmtid="{D5CDD505-2E9C-101B-9397-08002B2CF9AE}" pid="8" name="output">
    <vt:lpwstr>word_document</vt:lpwstr>
  </property>
  <property fmtid="{D5CDD505-2E9C-101B-9397-08002B2CF9AE}" pid="9" name="site">
    <vt:lpwstr>bookdown::bookdown_site</vt:lpwstr>
  </property>
  <property fmtid="{D5CDD505-2E9C-101B-9397-08002B2CF9AE}" pid="10" name="subtitle">
    <vt:lpwstr>Handlungsempfehlungen zur Implementierung von OER an Brandenburger Hochschulen</vt:lpwstr>
  </property>
</Properties>
</file>