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303245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303245">
              <w:t>: Stuffed 50-pin breakout boards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303245">
              <w:t>:Mod-wired one to be working.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303245">
              <w:t>: Re-cut another to fix final errors.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303245">
            <w:r>
              <w:t>Task 1</w:t>
            </w:r>
            <w:r w:rsidR="00303245">
              <w:t>: Verify the 26 pin layout once more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303245">
              <w:t>: Route a 26 pin breakout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303245">
            <w:r>
              <w:t>Task 3</w:t>
            </w:r>
            <w:r w:rsidR="00303245">
              <w:t>: Study for 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  <w:r w:rsidR="00303245">
              <w:t>: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  <w:r w:rsidR="00303245">
        <w:t xml:space="preserve"> </w:t>
      </w:r>
    </w:p>
    <w:p w:rsidR="00303245" w:rsidRPr="00303245" w:rsidRDefault="00303245" w:rsidP="00303245"/>
    <w:sectPr w:rsidR="00303245" w:rsidRPr="00303245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303245"/>
    <w:rsid w:val="0073430B"/>
    <w:rsid w:val="00BF3AF6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0B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>Grizli777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2015-03-31T00:11:00Z</dcterms:created>
  <dcterms:modified xsi:type="dcterms:W3CDTF">2015-03-31T00:11:00Z</dcterms:modified>
</cp:coreProperties>
</file>