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Mission Workforce Infrastructure</w:t>
      </w:r>
    </w:p>
    <w:p>
      <w:pPr>
        <w:spacing w:after="40"/>
      </w:pPr>
      <w:r>
        <w:rPr>
          <w:b/>
          <w:bCs/>
          <w:color w:val="C8102E"/>
          <w:sz w:val="26"/>
          <w:szCs w:val="26"/>
        </w:rPr>
        <w:t xml:space="preserve">The Next Evolution of Federal Mission Delivery</w:t>
      </w:r>
    </w:p>
    <w:p>
      <w:pPr>
        <w:spacing w:after="280"/>
      </w:pPr>
      <w:r>
        <w:rPr>
          <w:i/>
          <w:iCs/>
          <w:color w:val="555555"/>
          <w:sz w:val="20"/>
          <w:szCs w:val="20"/>
        </w:rPr>
        <w:t xml:space="preserve">Prepared for federal mission and program leaders</w:t>
      </w:r>
    </w:p>
    <w:p>
      <w:pPr>
        <w:pStyle w:val="Heading1"/>
      </w:pPr>
      <w:r>
        <w:t xml:space="preserve">Executive Summary</w:t>
      </w:r>
    </w:p>
    <w:p>
      <w:pPr>
        <w:spacing w:after="160"/>
      </w:pPr>
      <w:r>
        <w:t xml:space="preserve">Federal agencies are entering a new workforce era.</w:t>
      </w:r>
    </w:p>
    <w:p>
      <w:pPr>
        <w:spacing w:after="160"/>
      </w:pPr>
      <w:r>
        <w:t xml:space="preserve">For decades, mission capacity grew through labor. When the mission expanded, agencies added employees, contractors, analysts, engineers, program staff, and support personnel. Then the digital era changed the operating model, and agencies modernized through software, cloud, cybersecurity platforms, enterprise systems, data infrastructure, and automation.</w:t>
      </w:r>
    </w:p>
    <w:p>
      <w:pPr>
        <w:spacing w:after="160"/>
      </w:pPr>
      <w:r>
        <w:t xml:space="preserve">The next era is different. The future federal workforce will not be labor alone, and it will not be software alone. It will be a hybrid mission workforce where human experts and trusted digital workers operate together under a common governance framework.</w:t>
      </w:r>
    </w:p>
    <w:p>
      <w:pPr>
        <w:spacing w:after="160"/>
      </w:pPr>
      <w:r>
        <w:rPr>
          <w:b/>
          <w:bCs/>
        </w:rPr>
        <w:t xml:space="preserve">This is Mission Workforce Infrastructure. ManTech is positioned to build and operate this layer for federal agencies, not as another AI vendor, not as another staffing model, but as the trusted operator of the federal mission workforce of the future.</w:t>
      </w:r>
    </w:p>
    <w:p>
      <w:pPr>
        <w:pStyle w:val="Heading1"/>
      </w:pPr>
      <w:r>
        <w:t xml:space="preserve">The Workforce 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4A" w:sz="1"/>
              <w:left w:val="single" w:color="C8102E" w:sz="24"/>
              <w:bottom w:val="single" w:color="1A2B4A" w:sz="1"/>
              <w:right w:val="single" w:color="1A2B4A" w:sz="1"/>
            </w:tcBorders>
            <w:shd w:fill="EEF1F6" w:val="clear"/>
            <w:tcMar>
              <w:top w:type="dxa" w:w="120"/>
              <w:left w:type="dxa" w:w="160"/>
              <w:bottom w:type="dxa" w:w="120"/>
              <w:right w:type="dxa" w:w="160"/>
            </w:tcMar>
          </w:tcPr>
          <w:p>
            <w:pPr>
              <w:spacing w:after="40"/>
            </w:pPr>
            <w:r>
              <w:rPr>
                <w:b/>
                <w:bCs/>
                <w:color w:val="C8102E"/>
                <w:sz w:val="20"/>
                <w:szCs w:val="20"/>
              </w:rPr>
              <w:t xml:space="preserve">1960s to 2000s   </w:t>
            </w:r>
            <w:r>
              <w:rPr>
                <w:b/>
                <w:bCs/>
                <w:color w:val="1A2B4A"/>
                <w:sz w:val="24"/>
                <w:szCs w:val="24"/>
              </w:rPr>
              <w:t xml:space="preserve">Labor Workforce</w:t>
            </w:r>
          </w:p>
          <w:p>
            <w:r>
              <w:rPr>
                <w:sz w:val="21"/>
                <w:szCs w:val="21"/>
              </w:rPr>
              <w:t xml:space="preserve">Agencies increased capacity by adding people. More mission work meant more employees, more contractors, more analysts, and more labor-based support.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4A" w:sz="1"/>
              <w:left w:val="single" w:color="C8102E" w:sz="24"/>
              <w:bottom w:val="single" w:color="1A2B4A" w:sz="1"/>
              <w:right w:val="single" w:color="1A2B4A" w:sz="1"/>
            </w:tcBorders>
            <w:shd w:fill="EEF1F6" w:val="clear"/>
            <w:tcMar>
              <w:top w:type="dxa" w:w="120"/>
              <w:left w:type="dxa" w:w="160"/>
              <w:bottom w:type="dxa" w:w="120"/>
              <w:right w:type="dxa" w:w="160"/>
            </w:tcMar>
          </w:tcPr>
          <w:p>
            <w:pPr>
              <w:spacing w:after="40"/>
            </w:pPr>
            <w:r>
              <w:rPr>
                <w:b/>
                <w:bCs/>
                <w:color w:val="C8102E"/>
                <w:sz w:val="20"/>
                <w:szCs w:val="20"/>
              </w:rPr>
              <w:t xml:space="preserve">2000s to 2020s   </w:t>
            </w:r>
            <w:r>
              <w:rPr>
                <w:b/>
                <w:bCs/>
                <w:color w:val="1A2B4A"/>
                <w:sz w:val="24"/>
                <w:szCs w:val="24"/>
              </w:rPr>
              <w:t xml:space="preserve">Digital Infrastructure</w:t>
            </w:r>
          </w:p>
          <w:p>
            <w:r>
              <w:rPr>
                <w:sz w:val="21"/>
                <w:szCs w:val="21"/>
              </w:rPr>
              <w:t xml:space="preserve">Agencies increased capability through software, cloud, cybersecurity, enterprise platforms, data systems, and digital modernization.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4A" w:sz="1"/>
              <w:left w:val="single" w:color="C8102E" w:sz="24"/>
              <w:bottom w:val="single" w:color="1A2B4A" w:sz="1"/>
              <w:right w:val="single" w:color="1A2B4A" w:sz="1"/>
            </w:tcBorders>
            <w:shd w:fill="EEF1F6" w:val="clear"/>
            <w:tcMar>
              <w:top w:type="dxa" w:w="120"/>
              <w:left w:type="dxa" w:w="160"/>
              <w:bottom w:type="dxa" w:w="120"/>
              <w:right w:type="dxa" w:w="160"/>
            </w:tcMar>
          </w:tcPr>
          <w:p>
            <w:pPr>
              <w:spacing w:after="40"/>
            </w:pPr>
            <w:r>
              <w:rPr>
                <w:b/>
                <w:bCs/>
                <w:color w:val="C8102E"/>
                <w:sz w:val="20"/>
                <w:szCs w:val="20"/>
              </w:rPr>
              <w:t xml:space="preserve">2025 and beyond   </w:t>
            </w:r>
            <w:r>
              <w:rPr>
                <w:b/>
                <w:bCs/>
                <w:color w:val="1A2B4A"/>
                <w:sz w:val="24"/>
                <w:szCs w:val="24"/>
              </w:rPr>
              <w:t xml:space="preserve">Hybrid Workforce Infrastructure</w:t>
            </w:r>
          </w:p>
          <w:p>
            <w:r>
              <w:rPr>
                <w:sz w:val="21"/>
                <w:szCs w:val="21"/>
              </w:rPr>
              <w:t xml:space="preserve">Agencies increase mission output through a governed workforce model where human experts and digital workers operate together. Human experts lead, judge, validate, approve, and remain accountable. Digital workers handle repeatable execution under human supervision.</w:t>
            </w:r>
          </w:p>
        </w:tc>
      </w:tr>
    </w:tbl>
    <w:p>
      <w:pPr>
        <w:spacing w:after="120"/>
      </w:pPr>
    </w:p>
    <w:p>
      <w:pPr>
        <w:spacing w:after="160"/>
      </w:pPr>
      <w:r>
        <w:rPr>
          <w:b/>
          <w:bCs/>
        </w:rPr>
        <w:t xml:space="preserve">That is the category: Mission Workforce Infrastructure.</w:t>
      </w:r>
    </w:p>
    <w:p>
      <w:pPr>
        <w:pStyle w:val="Heading1"/>
      </w:pPr>
      <w:r>
        <w:t xml:space="preserve">The Problem Federal Leaders Are Living</w:t>
      </w:r>
    </w:p>
    <w:p>
      <w:pPr>
        <w:spacing w:after="160"/>
      </w:pPr>
      <w:r>
        <w:t xml:space="preserve">Your mission keeps growing. Your team does not.</w:t>
      </w:r>
    </w:p>
    <w:p>
      <w:pPr>
        <w:spacing w:after="160"/>
      </w:pPr>
      <w:r>
        <w:t xml:space="preserve">Experienced personnel are retiring and taking hard-won knowledge with them. Hiring takes too long, budgets stay constrained, compliance requirements keep expanding, and operational complexity keeps rising. The work keeps piling up: research, estimates, reviews, reporting, contract analysis, compliance checks, readiness tracking, documentation, data gathering, coordination.</w:t>
      </w:r>
    </w:p>
    <w:p>
      <w:pPr>
        <w:spacing w:after="160"/>
      </w:pPr>
      <w:r>
        <w:rPr>
          <w:b/>
          <w:bCs/>
        </w:rPr>
        <w:t xml:space="preserve">The old answer was simple: add people. Hire contractors, backfill retirements, grow headcount. That answer has run out of room. Federal agencies need more mission output from the teams they already have, without adding risk, losing control, or waiting years for workforce expansion.</w:t>
      </w:r>
    </w:p>
    <w:p>
      <w:pPr>
        <w:pStyle w:val="Heading1"/>
      </w:pPr>
      <w:r>
        <w:t xml:space="preserve">The Shift: From Adding Labor to Adding Capacity</w:t>
      </w:r>
    </w:p>
    <w:p>
      <w:pPr>
        <w:spacing w:after="160"/>
      </w:pPr>
      <w:r>
        <w:t xml:space="preserve">The old model said capacity comes from more labor. The new model says capacity comes from a better workforce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When the old answer was "add people"</w:t>
            </w:r>
          </w:p>
        </w:tc>
        <w:tc>
          <w:tcPr>
            <w:tcW w:type="dxa" w:w="496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The mission workforce answer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Backlog: hire more contractors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Deploy a mission worker to clear the execution load</w:t>
            </w:r>
          </w:p>
        </w:tc>
      </w:tr>
      <w:tr>
        <w:tc>
          <w:tcPr>
            <w:tcW w:type="dxa" w:w="44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Retirements: scramble to backfill</w:t>
            </w:r>
          </w:p>
        </w:tc>
        <w:tc>
          <w:tcPr>
            <w:tcW w:type="dxa" w:w="49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Capture repeatable knowledge in a worker that does not leave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More workload: add headcount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Scale worker capacity, not payroll</w:t>
            </w:r>
          </w:p>
        </w:tc>
      </w:tr>
      <w:tr>
        <w:tc>
          <w:tcPr>
            <w:tcW w:type="dxa" w:w="44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Budget pressure: do less</w:t>
            </w:r>
          </w:p>
        </w:tc>
        <w:tc>
          <w:tcPr>
            <w:tcW w:type="dxa" w:w="49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Raise the output of every person already on the team</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Compliance pressure: add review cycles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Build audit, escalation, and traceability into the work itself</w:t>
            </w:r>
          </w:p>
        </w:tc>
      </w:tr>
      <w:tr>
        <w:tc>
          <w:tcPr>
            <w:tcW w:type="dxa" w:w="44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Readiness gaps: work longer</w:t>
            </w:r>
          </w:p>
        </w:tc>
        <w:tc>
          <w:tcPr>
            <w:tcW w:type="dxa" w:w="49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Restore capacity where the mission is strained</w:t>
            </w:r>
          </w:p>
        </w:tc>
      </w:tr>
    </w:tbl>
    <w:p>
      <w:pPr>
        <w:spacing w:after="160"/>
      </w:pPr>
      <w:r>
        <w:rPr>
          <w:b/>
          <w:bCs/>
        </w:rPr>
        <w:t xml:space="preserve">You are no longer competing for scarce hires just to keep up. You are increasing what every trusted expert can accomplish.</w:t>
      </w:r>
    </w:p>
    <w:p>
      <w:pPr>
        <w:pStyle w:val="Heading1"/>
      </w:pPr>
      <w:r>
        <w:t xml:space="preserve">What ManTech Is Offering</w:t>
      </w:r>
    </w:p>
    <w:p>
      <w:pPr>
        <w:spacing w:after="160"/>
      </w:pPr>
      <w:r>
        <w:t xml:space="preserve">ManTech gives agencies Mission Workforce Infrastructure: a governed operating layer where trusted digital workers join the mission team, carry the repetitive execution load, and keep human experts firmly in command.</w:t>
      </w:r>
    </w:p>
    <w:p>
      <w:pPr>
        <w:spacing w:after="160"/>
      </w:pPr>
      <w:r>
        <w:t xml:space="preserve">This is not a chatbot. It is not a generic automation platform. It is not software dropped into an agency and left for the customer to manage. It is a workforce layer ManTech stands up, operates, monitors, secures, and expands inside federal mission environments.</w:t>
      </w:r>
    </w:p>
    <w:p>
      <w:pPr>
        <w:pStyle w:val="ListParagraph"/>
        <w:numPr>
          <w:ilvl w:val="0"/>
          <w:numId w:val="2"/>
        </w:numPr>
        <w:spacing w:after="70"/>
      </w:pPr>
      <w:r>
        <w:t xml:space="preserve">Each worker is built for a defined mission function.</w:t>
      </w:r>
    </w:p>
    <w:p>
      <w:pPr>
        <w:pStyle w:val="ListParagraph"/>
        <w:numPr>
          <w:ilvl w:val="0"/>
          <w:numId w:val="2"/>
        </w:numPr>
        <w:spacing w:after="70"/>
      </w:pPr>
      <w:r>
        <w:t xml:space="preserve">Each worker operates under human supervision.</w:t>
      </w:r>
    </w:p>
    <w:p>
      <w:pPr>
        <w:pStyle w:val="ListParagraph"/>
        <w:numPr>
          <w:ilvl w:val="0"/>
          <w:numId w:val="2"/>
        </w:numPr>
        <w:spacing w:after="70"/>
      </w:pPr>
      <w:r>
        <w:t xml:space="preserve">Each worker knows when to stop and escalate.</w:t>
      </w:r>
    </w:p>
    <w:p>
      <w:pPr>
        <w:pStyle w:val="ListParagraph"/>
        <w:numPr>
          <w:ilvl w:val="0"/>
          <w:numId w:val="2"/>
        </w:numPr>
        <w:spacing w:after="70"/>
      </w:pPr>
      <w:r>
        <w:t xml:space="preserve">Each worker leaves a record.</w:t>
      </w:r>
    </w:p>
    <w:p>
      <w:pPr>
        <w:pStyle w:val="ListParagraph"/>
        <w:numPr>
          <w:ilvl w:val="0"/>
          <w:numId w:val="2"/>
        </w:numPr>
        <w:spacing w:after="70"/>
      </w:pPr>
      <w:r>
        <w:t xml:space="preserve">Each worker is monitored for performance and drift.</w:t>
      </w:r>
    </w:p>
    <w:p>
      <w:pPr>
        <w:pStyle w:val="ListParagraph"/>
        <w:numPr>
          <w:ilvl w:val="0"/>
          <w:numId w:val="2"/>
        </w:numPr>
        <w:spacing w:after="70"/>
      </w:pPr>
      <w:r>
        <w:t xml:space="preserve">Each worker increases capacity without removing human authority.</w:t>
      </w:r>
    </w:p>
    <w:p>
      <w:pPr>
        <w:pBdr>
          <w:left w:val="single" w:color="C8102E" w:sz="20" w:space="14"/>
        </w:pBdr>
        <w:spacing w:after="150" w:before="60"/>
        <w:ind w:left="200"/>
      </w:pPr>
      <w:r>
        <w:rPr>
          <w:b/>
          <w:bCs/>
          <w:color w:val="1A2B4A"/>
        </w:rPr>
        <w:t xml:space="preserve">The point:  </w:t>
      </w:r>
      <w:r>
        <w:t xml:space="preserve">you are not buying one AI tool. You are standing up Mission Workforce Infrastructure that scales across your mission, one trusted worker at a time.</w:t>
      </w:r>
    </w:p>
    <w:p>
      <w:pPr>
        <w:pStyle w:val="Heading1"/>
      </w:pPr>
      <w:r>
        <w:t xml:space="preserve">The Mission Workforce Model</w:t>
      </w:r>
    </w:p>
    <w:p>
      <w:pPr>
        <w:spacing w:after="160"/>
      </w:pPr>
      <w:r>
        <w:t xml:space="preserve">A federal mission workforce now has three layers.</w:t>
      </w:r>
    </w:p>
    <w:p>
      <w:pPr>
        <w:pStyle w:val="Heading3"/>
      </w:pPr>
      <w:r>
        <w:t xml:space="preserve">Human Workforce</w:t>
      </w:r>
    </w:p>
    <w:p>
      <w:pPr>
        <w:spacing w:after="160"/>
      </w:pPr>
      <w:r>
        <w:t xml:space="preserve">Program leaders, analysts, planners, engineers, acquisition professionals, mission operators, compliance personnel, and subject matter experts. Their role: judgment, accountability, leadership, oversight, validation, approval, and mission decisions.</w:t>
      </w:r>
    </w:p>
    <w:p>
      <w:pPr>
        <w:pStyle w:val="Heading3"/>
      </w:pPr>
      <w:r>
        <w:t xml:space="preserve">Digital Workforce</w:t>
      </w:r>
    </w:p>
    <w:p>
      <w:pPr>
        <w:spacing w:after="160"/>
      </w:pPr>
      <w:r>
        <w:t xml:space="preserve">Mission-specific workers that perform repeatable execution and support work. Their role: research, documentation, monitoring, drafting, data gathering, analysis support, workflow coordination, and repeatable execution.</w:t>
      </w:r>
    </w:p>
    <w:p>
      <w:pPr>
        <w:pStyle w:val="Heading3"/>
      </w:pPr>
      <w:r>
        <w:t xml:space="preserve">Governance Layer</w:t>
      </w:r>
    </w:p>
    <w:p>
      <w:pPr>
        <w:spacing w:after="160"/>
      </w:pPr>
      <w:r>
        <w:t xml:space="preserve">The controls that make the workforce safe to use in federal environments: escalation, auditability, human approval, security review, performance monitoring, drift detection, source traceability, mission-specific thresholds, and cleared operational support.</w:t>
      </w:r>
    </w:p>
    <w:p>
      <w:pPr>
        <w:pBdr>
          <w:left w:val="single" w:color="C8102E" w:sz="20" w:space="14"/>
        </w:pBdr>
        <w:spacing w:after="150" w:before="60"/>
        <w:ind w:left="200"/>
      </w:pPr>
      <w:r>
        <w:rPr>
          <w:b/>
          <w:bCs/>
          <w:color w:val="1A2B4A"/>
        </w:rPr>
        <w:t xml:space="preserve">Why two layers matter together:  </w:t>
      </w:r>
      <w:r>
        <w:t xml:space="preserve">the workers create capacity. The governance creates trust. The governance layer is what separates a trusted mission workforce from raw AI.</w:t>
      </w:r>
    </w:p>
    <w:p>
      <w:pPr>
        <w:pStyle w:val="Heading1"/>
      </w:pPr>
      <w:r>
        <w:t xml:space="preserve">Available Today and Roadmap</w:t>
      </w:r>
    </w:p>
    <w:p>
      <w:pPr>
        <w:spacing w:after="160"/>
      </w:pPr>
      <w:r>
        <w:t xml:space="preserve">Trust starts with clarity. This does not pretend every worker is already fully deployed across every function. It starts where proof exists and expands from there.</w:t>
      </w:r>
    </w:p>
    <w:p>
      <w:pPr>
        <w:pStyle w:val="Heading3"/>
      </w:pPr>
      <w:r>
        <w:t xml:space="preserve">Available today (deployed, with operational results)</w:t>
      </w:r>
    </w:p>
    <w:p>
      <w:pPr>
        <w:spacing w:after="160"/>
      </w:pPr>
      <w:r>
        <w:t xml:space="preserve">Cost Estimator, built on ManTech's Real Property Lifecycle AI: pulls historical and authoritative data, builds defensible estimates, flags uncertain scope for human review, and returns an auditable package.</w:t>
      </w:r>
    </w:p>
    <w:p>
      <w:pPr>
        <w:spacing w:after="160"/>
      </w:pPr>
      <w:r>
        <w:t xml:space="preserve">Code Rationalization Worker, built on ManTech's ORI: identifies where agencies may be building or paying for overlapping software functions, helping reduce duplication and improve portfolio decisions.</w:t>
      </w:r>
    </w:p>
    <w:p>
      <w:pPr>
        <w:pStyle w:val="Heading3"/>
      </w:pPr>
      <w:r>
        <w:t xml:space="preserve">Near-term execution workers</w:t>
      </w:r>
    </w:p>
    <w:p>
      <w:pPr>
        <w:spacing w:after="160"/>
      </w:pPr>
      <w:r>
        <w:t xml:space="preserve">Acquisition Researcher, Contract Review Specialist, Compliance Analyst, Report Generator. Each follows the same model: carry repetitive workload, flag uncertainty, route judgment to humans, and leave a record.</w:t>
      </w:r>
    </w:p>
    <w:p>
      <w:pPr>
        <w:pStyle w:val="Heading3"/>
      </w:pPr>
      <w:r>
        <w:t xml:space="preserve">Knowledge and decision-support workers (roadmap)</w:t>
      </w:r>
    </w:p>
    <w:p>
      <w:pPr>
        <w:spacing w:after="160"/>
      </w:pPr>
      <w:r>
        <w:t xml:space="preserve">Mission Readiness Analyst, Program Intelligence Analyst, Risk Assessment Worker, Workforce Planning Worker, Executive Briefing Worker, and Mission Planning Worker. These prepare, organize, analyze, and brief. They support decisions; they do not make them.</w:t>
      </w:r>
    </w:p>
    <w:p>
      <w:pPr>
        <w:pStyle w:val="Heading1"/>
      </w:pPr>
      <w:r>
        <w:t xml:space="preserve">Start Where the Proof Already Exists: The Cost Estimator</w:t>
      </w:r>
    </w:p>
    <w:p>
      <w:pPr>
        <w:spacing w:after="160"/>
      </w:pPr>
      <w:r>
        <w:t xml:space="preserve">The first worker to field is the one with operational results already behind it. ManTech's Real Property Lifecycle AI becomes the Cost Estimator Worker. Give it a project, and it works alongside planners and cost engineers to pull historical and authoritative data, build a defensible estimate, flag uncertain or incomplete scope, route judgment calls to a human planner, and return a complete, auditable estimate package.</w:t>
      </w:r>
    </w:p>
    <w:p>
      <w:pPr>
        <w:pStyle w:val="Heading3"/>
      </w:pPr>
      <w:r>
        <w:t xml:space="preserve">Results from operational use</w:t>
      </w:r>
    </w:p>
    <w:p>
      <w:pPr>
        <w:pStyle w:val="ListParagraph"/>
        <w:numPr>
          <w:ilvl w:val="0"/>
          <w:numId w:val="2"/>
        </w:numPr>
        <w:spacing w:after="70"/>
      </w:pPr>
      <w:r>
        <w:t xml:space="preserve">Early planning research that took days is completed in minutes.</w:t>
      </w:r>
    </w:p>
    <w:p>
      <w:pPr>
        <w:pStyle w:val="ListParagraph"/>
        <w:numPr>
          <w:ilvl w:val="0"/>
          <w:numId w:val="2"/>
        </w:numPr>
        <w:spacing w:after="70"/>
      </w:pPr>
      <w:r>
        <w:t xml:space="preserve">Rework caused by incomplete or inconsistent submissions can be reduced by up to 90 percent.</w:t>
      </w:r>
    </w:p>
    <w:p>
      <w:pPr>
        <w:pStyle w:val="ListParagraph"/>
        <w:numPr>
          <w:ilvl w:val="0"/>
          <w:numId w:val="2"/>
        </w:numPr>
        <w:spacing w:after="70"/>
      </w:pPr>
      <w:r>
        <w:t xml:space="preserve">Review cycles shorten because the first submission is more complete and consistent.</w:t>
      </w:r>
    </w:p>
    <w:p>
      <w:pPr>
        <w:pStyle w:val="ListParagraph"/>
        <w:numPr>
          <w:ilvl w:val="0"/>
          <w:numId w:val="2"/>
        </w:numPr>
        <w:spacing w:after="70"/>
      </w:pPr>
      <w:r>
        <w:t xml:space="preserve">Estimate quality becomes more consistent across teams, organizations, and installations.</w:t>
      </w:r>
    </w:p>
    <w:p>
      <w:pPr>
        <w:pBdr>
          <w:left w:val="single" w:color="C8102E" w:sz="20" w:space="14"/>
        </w:pBdr>
        <w:spacing w:after="150" w:before="60"/>
        <w:ind w:left="200"/>
      </w:pPr>
      <w:r>
        <w:rPr>
          <w:b/>
          <w:bCs/>
          <w:color w:val="1A2B4A"/>
        </w:rPr>
        <w:t xml:space="preserve">What that means in capacity terms:  </w:t>
      </w:r>
      <w:r>
        <w:t xml:space="preserve">if a planning team produces a high volume of estimates a year and loses days of research and rework on each, reducing that load can return the equivalent of significant analyst capacity to the mission without adding a single hire. Actual results depend on mission environment, volume, data quality, and deployment conditions, which is why the pilot measures capacity in the customer's own terms.</w:t>
      </w:r>
    </w:p>
    <w:p>
      <w:pPr>
        <w:pStyle w:val="Heading1"/>
      </w:pPr>
      <w:r>
        <w:t xml:space="preserve">The One Thing It Changes First</w:t>
      </w:r>
    </w:p>
    <w:p>
      <w:pPr>
        <w:spacing w:after="160"/>
      </w:pPr>
      <w:r>
        <w:t xml:space="preserve">Picture the work your team dreads most. A planner spends days chasing data, reviewing standards, checking past projects, building an estimate, and waiting through multiple review cycles because the first submission was incomplete.</w:t>
      </w:r>
    </w:p>
    <w:p>
      <w:pPr>
        <w:spacing w:after="160"/>
      </w:pPr>
      <w:r>
        <w:t xml:space="preserve">With the Cost Estimator Worker, that planner receives a defensible, auditable estimate package the same day, with uncertain pieces already flagged for human confirmation. One slow process gets faster. One expert gets capacity back. One team sees the model work. That becomes the template for every worker that follows.</w:t>
      </w:r>
    </w:p>
    <w:p>
      <w:pPr>
        <w:pStyle w:val="Heading1"/>
      </w:pPr>
      <w:r>
        <w:t xml:space="preserve">Why Agencies Can Trust It</w:t>
      </w:r>
    </w:p>
    <w:p>
      <w:pPr>
        <w:spacing w:after="160"/>
      </w:pPr>
      <w:r>
        <w:t xml:space="preserve">The honest concern with AI is simple: what if it confidently does the wrong thing, and my name is on it. Mission Workforce Infrastructure is built so that cannot happen quietly. Every worker operates inside four controls.</w:t>
      </w:r>
    </w:p>
    <w:p>
      <w:pPr>
        <w:pStyle w:val="Heading3"/>
      </w:pPr>
      <w:r>
        <w:t xml:space="preserve">1. It knows when to stop</w:t>
      </w:r>
    </w:p>
    <w:p>
      <w:pPr>
        <w:spacing w:after="160"/>
      </w:pPr>
      <w:r>
        <w:t xml:space="preserve">When a worker is not sure, it does not guess. It stops, flags the issue, and routes the task to a human for review. Human judgment stays active where the stakes are highest.</w:t>
      </w:r>
    </w:p>
    <w:p>
      <w:pPr>
        <w:pStyle w:val="Heading3"/>
      </w:pPr>
      <w:r>
        <w:t xml:space="preserve">2. Everything leaves a trail</w:t>
      </w:r>
    </w:p>
    <w:p>
      <w:pPr>
        <w:spacing w:after="160"/>
      </w:pPr>
      <w:r>
        <w:t xml:space="preserve">Every action, recommendation, source, and decision path is logged and traceable. When a result is questioned months later in an audit, budget review, oversight hearing, or internal challenge, the rationale already exists.</w:t>
      </w:r>
    </w:p>
    <w:p>
      <w:pPr>
        <w:pStyle w:val="Heading3"/>
      </w:pPr>
      <w:r>
        <w:t xml:space="preserve">3. It watches itself</w:t>
      </w:r>
    </w:p>
    <w:p>
      <w:pPr>
        <w:spacing w:after="160"/>
      </w:pPr>
      <w:r>
        <w:t xml:space="preserve">Workers are continuously monitored for accuracy, reliability, quality, and drift. Problems are surfaced early, before they become mission risks.</w:t>
      </w:r>
    </w:p>
    <w:p>
      <w:pPr>
        <w:pStyle w:val="Heading3"/>
      </w:pPr>
      <w:r>
        <w:t xml:space="preserve">4. Humans stay in command</w:t>
      </w:r>
    </w:p>
    <w:p>
      <w:pPr>
        <w:spacing w:after="160"/>
      </w:pPr>
      <w:r>
        <w:t xml:space="preserve">People approve, reject, validate, and decide. Workers execute. Accountability never leaves the chain of command.</w:t>
      </w:r>
    </w:p>
    <w:p>
      <w:pPr>
        <w:pBdr>
          <w:left w:val="single" w:color="C8102E" w:sz="20" w:space="14"/>
        </w:pBdr>
        <w:spacing w:after="150" w:before="60"/>
        <w:ind w:left="200"/>
      </w:pPr>
      <w:r>
        <w:rPr>
          <w:b/>
          <w:bCs/>
          <w:color w:val="1A2B4A"/>
        </w:rPr>
        <w:t xml:space="preserve">The bottom line:  </w:t>
      </w:r>
      <w:r>
        <w:t xml:space="preserve">this is not autonomous AI making mission decisions. It is a governed workforce layer that does the heavy lifting, shows its work, and hands judgment back to trusted humans.</w:t>
      </w:r>
    </w:p>
    <w:p>
      <w:pPr>
        <w:pStyle w:val="Heading1"/>
      </w:pPr>
      <w:r>
        <w:t xml:space="preserve">Built for Federal Environments, Not Demos</w:t>
      </w:r>
    </w:p>
    <w:p>
      <w:pPr>
        <w:spacing w:after="160"/>
      </w:pPr>
      <w:r>
        <w:t xml:space="preserve">Federal agencies do not need AI demos. They need systems that can survive real environments, real security review, real oversight, and real mission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Buyer concern</w:t>
            </w:r>
          </w:p>
        </w:tc>
        <w:tc>
          <w:tcPr>
            <w:tcW w:type="dxa" w:w="576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ManTech proof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Can it run inside our systems?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ManTech's AI Sandbox lets a DoD client build and deploy AI directly within mission systems.</w:t>
            </w:r>
          </w:p>
        </w:tc>
      </w:tr>
      <w:tr>
        <w:tc>
          <w:tcPr>
            <w:tcW w:type="dxa" w:w="36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Can it run in secure or disconnected environments?</w:t>
            </w:r>
          </w:p>
        </w:tc>
        <w:tc>
          <w:tcPr>
            <w:tcW w:type="dxa" w:w="57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Models are containerized for restricted and unrestricted environments, deployable cloud-connected or disconnected.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Will it survive security and oversight 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Designed for federal requirements, with auditable, project-centric data persistence and human oversight throughout.</w:t>
            </w:r>
          </w:p>
        </w:tc>
      </w:tr>
      <w:tr>
        <w:tc>
          <w:tcPr>
            <w:tcW w:type="dxa" w:w="36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Are the people behind it cleared?</w:t>
            </w:r>
          </w:p>
        </w:tc>
        <w:tc>
          <w:tcPr>
            <w:tcW w:type="dxa" w:w="57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80 percent of ManTech staff hold security clearances; 45 percent are veterans.</w:t>
            </w:r>
          </w:p>
        </w:tc>
      </w:tr>
    </w:tbl>
    <w:p>
      <w:pPr>
        <w:spacing w:after="160"/>
      </w:pPr>
      <w:r>
        <w:rPr>
          <w:b/>
          <w:bCs/>
        </w:rPr>
        <w:t xml:space="preserve">This is the difference between an AI vendor and a mission workforce operator. A vendor sells a tool. An operator stands up the workforce, governs it, monitors it, trains the agency team, and stays accountable for performance.</w:t>
      </w:r>
    </w:p>
    <w:p>
      <w:pPr>
        <w:pStyle w:val="Heading1"/>
      </w:pPr>
      <w:r>
        <w:t xml:space="preserve">A Partner Who Operates the Workforce</w:t>
      </w:r>
    </w:p>
    <w:p>
      <w:pPr>
        <w:spacing w:after="160"/>
      </w:pPr>
      <w:r>
        <w:t xml:space="preserve">A tool gets delivered. A workforce gets operated. ManTech does not hand over the Cost Estimator Worker and walk away. ManTech stands up the worker inside the agency environment, configures the safeguards, monitors performance, tracks drift, supports security and governance review, trains the agency's people to supervise the workers, and expands the workforce only when results justify it.</w:t>
      </w:r>
    </w:p>
    <w:p>
      <w:pPr>
        <w:spacing w:after="160"/>
      </w:pPr>
      <w:r>
        <w:rPr>
          <w:b/>
          <w:bCs/>
        </w:rPr>
        <w:t xml:space="preserve">Federal agencies do not need more unsupported technology. They need operating partners with staying power. ManTech has spent more than five decades inside federal mission environments, with a cleared workforce that understands high-consequence work. That history becomes the bridge into the next era: from labor workforce to mission workforce infrastructure.</w:t>
      </w:r>
    </w:p>
    <w:p>
      <w:pPr>
        <w:pStyle w:val="Heading1"/>
      </w:pPr>
      <w:r>
        <w:t xml:space="preserve">How It Grows With the Mission</w:t>
      </w:r>
    </w:p>
    <w:p>
      <w:pPr>
        <w:spacing w:after="160"/>
      </w:pPr>
      <w:r>
        <w:t xml:space="preserve">You start with one worker because that is the low-risk way to prove value. But the model is designed to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As your mission grows</w:t>
            </w:r>
          </w:p>
        </w:tc>
        <w:tc>
          <w:tcPr>
            <w:tcW w:type="dxa" w:w="312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What you add</w:t>
            </w:r>
          </w:p>
        </w:tc>
        <w:tc>
          <w:tcPr>
            <w:tcW w:type="dxa" w:w="312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What it means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More volume in one function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Scale that worker's capacity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Throughput rises without new hires</w:t>
            </w:r>
          </w:p>
        </w:tc>
      </w:tr>
      <w:tr>
        <w:tc>
          <w:tcPr>
            <w:tcW w:type="dxa" w:w="312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A new mission function strains</w:t>
            </w:r>
          </w:p>
        </w:tc>
        <w:tc>
          <w:tcPr>
            <w:tcW w:type="dxa" w:w="312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Add the next worker</w:t>
            </w:r>
          </w:p>
        </w:tc>
        <w:tc>
          <w:tcPr>
            <w:tcW w:type="dxa" w:w="312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Capacity arrives where the pressure 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A new program or office needs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Extend the same workforce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No starting over; the model carries</w:t>
            </w:r>
          </w:p>
        </w:tc>
      </w:tr>
      <w:tr>
        <w:tc>
          <w:tcPr>
            <w:tcW w:type="dxa" w:w="312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More compliance pressure</w:t>
            </w:r>
          </w:p>
        </w:tc>
        <w:tc>
          <w:tcPr>
            <w:tcW w:type="dxa" w:w="312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Add governance and review workers</w:t>
            </w:r>
          </w:p>
        </w:tc>
        <w:tc>
          <w:tcPr>
            <w:tcW w:type="dxa" w:w="312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Risk goes down while speed improves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More leadership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Add briefing and reporting workers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Leaders get better information faster</w:t>
            </w:r>
          </w:p>
        </w:tc>
      </w:tr>
    </w:tbl>
    <w:p>
      <w:pPr>
        <w:spacing w:after="160"/>
      </w:pPr>
      <w:r>
        <w:rPr>
          <w:b/>
          <w:bCs/>
        </w:rPr>
        <w:t xml:space="preserve">The value compounds. Each worker captures patterns, standards, workflows, templates, and repeatable mission knowledge. The longer the workforce runs, the more institutional knowledge it preserves and the more capacity returns to the mission. This is not a one-time software purchase. It is an operating layer that becomes more valuable over time.</w:t>
      </w:r>
    </w:p>
    <w:p>
      <w:pPr>
        <w:pStyle w:val="Heading1"/>
      </w:pPr>
      <w:r>
        <w:t xml:space="preserve">Your People Move Up, Not Out</w:t>
      </w:r>
    </w:p>
    <w:p>
      <w:pPr>
        <w:spacing w:after="160"/>
      </w:pPr>
      <w:r>
        <w:t xml:space="preserve">This does not replace the agency team. It elevates it. As workers take on repetitive execution, human experts move toward the work only they can do: oversight, validation, judgment, mission decisions, exception handling, governance, supervision of digital workers, strategic planning, and accountability.</w:t>
      </w:r>
    </w:p>
    <w:p>
      <w:pPr>
        <w:spacing w:after="160"/>
      </w:pPr>
      <w:r>
        <w:t xml:space="preserve">The agency keeps institutional knowledge. The agency keeps human authority. The agency gets more capacity from people it already trusts. And when experienced personnel retire, the repeatable parts of their work do not walk out the door with them; they remain captured in the workforce infrastructure.</w:t>
      </w:r>
    </w:p>
    <w:p>
      <w:pPr>
        <w:pStyle w:val="Heading1"/>
      </w:pPr>
      <w:r>
        <w:t xml:space="preserve">What Agencies Actually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Agency need</w:t>
            </w:r>
          </w:p>
        </w:tc>
        <w:tc>
          <w:tcPr>
            <w:tcW w:type="dxa" w:w="536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What Mission Workforce Infrastructure delivers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A team stretched too thin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More mission output from the same people</w:t>
            </w:r>
          </w:p>
        </w:tc>
      </w:tr>
      <w:tr>
        <w:tc>
          <w:tcPr>
            <w:tcW w:type="dxa" w:w="40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A growing backlog</w:t>
            </w:r>
          </w:p>
        </w:tc>
        <w:tc>
          <w:tcPr>
            <w:tcW w:type="dxa" w:w="53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Faster execution and shorter cycles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Knowledge walking out the door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Repeatable results that outlast any one person</w:t>
            </w:r>
          </w:p>
        </w:tc>
      </w:tr>
      <w:tr>
        <w:tc>
          <w:tcPr>
            <w:tcW w:type="dxa" w:w="40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Pressure to reduce risk</w:t>
            </w:r>
          </w:p>
        </w:tc>
        <w:tc>
          <w:tcPr>
            <w:tcW w:type="dxa" w:w="53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Auditable, human-supervised decisions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Budget that must be defended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More output per dollar and defensible estimates</w:t>
            </w:r>
          </w:p>
        </w:tc>
      </w:tr>
      <w:tr>
        <w:tc>
          <w:tcPr>
            <w:tcW w:type="dxa" w:w="40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Readiness on the line</w:t>
            </w:r>
          </w:p>
        </w:tc>
        <w:tc>
          <w:tcPr>
            <w:tcW w:type="dxa" w:w="53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Capacity restored where the mission needs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Hiring delays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Capacity that can be deployed before headcount arrives</w:t>
            </w:r>
          </w:p>
        </w:tc>
      </w:tr>
      <w:tr>
        <w:tc>
          <w:tcPr>
            <w:tcW w:type="dxa" w:w="40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Compliance complexity</w:t>
            </w:r>
          </w:p>
        </w:tc>
        <w:tc>
          <w:tcPr>
            <w:tcW w:type="dxa" w:w="53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Controls built directly into the work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Fragmented processes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Repeatable workforce patterns across teams and offices</w:t>
            </w:r>
          </w:p>
        </w:tc>
      </w:tr>
    </w:tbl>
    <w:p>
      <w:pPr>
        <w:pStyle w:val="Heading1"/>
      </w:pPr>
      <w:r>
        <w:t xml:space="preserve">The Low-Risk Starting Point</w:t>
      </w:r>
    </w:p>
    <w:p>
      <w:pPr>
        <w:spacing w:after="160"/>
      </w:pPr>
      <w:r>
        <w:t xml:space="preserve">Agencies do not need to commit to a large transformation program to find out if this works. Start with one worker, one mission function, one team, one measurable capacity problem. The recommended first pilot is the Cost Estimator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c>
          <w:tcPr>
            <w:tcW w:type="dxa" w:w="270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Phase</w:t>
            </w:r>
          </w:p>
        </w:tc>
        <w:tc>
          <w:tcPr>
            <w:tcW w:type="dxa" w:w="370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What happens</w:t>
            </w:r>
          </w:p>
        </w:tc>
        <w:tc>
          <w:tcPr>
            <w:tcW w:type="dxa" w:w="2960"/>
            <w:tcBorders>
              <w:top w:val="single" w:color="CCCCCC" w:sz="1"/>
              <w:left w:val="single" w:color="CCCCCC" w:sz="1"/>
              <w:bottom w:val="single" w:color="CCCCCC" w:sz="1"/>
              <w:right w:val="single" w:color="CCCCCC" w:sz="1"/>
            </w:tcBorders>
            <w:shd w:fill="1A2B4A" w:val="clear"/>
            <w:tcMar>
              <w:top w:type="dxa" w:w="80"/>
              <w:left w:type="dxa" w:w="130"/>
              <w:bottom w:type="dxa" w:w="80"/>
              <w:right w:type="dxa" w:w="130"/>
            </w:tcMar>
          </w:tcPr>
          <w:p>
            <w:r>
              <w:rPr>
                <w:b/>
                <w:bCs/>
                <w:color w:val="FFFFFF"/>
              </w:rPr>
              <w:t xml:space="preserve">What you get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Weeks 1 to 4: Baseline and authorization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Set the baseline, identify the function, complete security and governance review up front, configure the worker to your data and review process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A clear before-picture and an authorized worker</w:t>
            </w:r>
          </w:p>
        </w:tc>
      </w:tr>
      <w:tr>
        <w:tc>
          <w:tcPr>
            <w:tcW w:type="dxa" w:w="27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Weeks 5 to 8: Live mission use</w:t>
            </w:r>
          </w:p>
        </w:tc>
        <w:tc>
          <w:tcPr>
            <w:tcW w:type="dxa" w:w="370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Run the worker beside your team on real work; track cycle time, escalation rates, rework, review quality, acceptance, outcomes</w:t>
            </w:r>
          </w:p>
        </w:tc>
        <w:tc>
          <w:tcPr>
            <w:tcW w:type="dxa" w:w="2960"/>
            <w:tcBorders>
              <w:top w:val="single" w:color="CCCCCC" w:sz="1"/>
              <w:left w:val="single" w:color="CCCCCC" w:sz="1"/>
              <w:bottom w:val="single" w:color="CCCCCC" w:sz="1"/>
              <w:right w:val="single" w:color="CCCCCC" w:sz="1"/>
            </w:tcBorders>
            <w:shd w:fill="EEF1F6" w:val="clear"/>
            <w:tcMar>
              <w:top w:type="dxa" w:w="80"/>
              <w:left w:type="dxa" w:w="130"/>
              <w:bottom w:type="dxa" w:w="80"/>
              <w:right w:type="dxa" w:w="130"/>
            </w:tcMar>
          </w:tcPr>
          <w:p>
            <w:r>
              <w:rPr>
                <w:b w:val="false"/>
                <w:bCs w:val="false"/>
                <w:color w:val="000000"/>
              </w:rPr>
              <w:t xml:space="preserve">Live results on actual mission tasks, not a demo</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Weeks 9 to 12: Capacity assessment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Measure hours returned, backlog cleared, cycle time cut, rework reduced, capacity gained, risk reduced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b w:val="false"/>
                <w:bCs w:val="false"/>
                <w:color w:val="000000"/>
              </w:rPr>
              <w:t xml:space="preserve">An evidence-based decision to scale, adjust, or add the next worker</w:t>
            </w:r>
          </w:p>
        </w:tc>
      </w:tr>
    </w:tbl>
    <w:p>
      <w:pPr>
        <w:spacing w:after="160"/>
      </w:pPr>
      <w:r>
        <w:rPr>
          <w:b/>
          <w:bCs/>
        </w:rPr>
        <w:t xml:space="preserve">The workforce grows only at the pace results justify.</w:t>
      </w:r>
    </w:p>
    <w:p>
      <w:pPr>
        <w:pStyle w:val="Heading1"/>
      </w:pPr>
      <w:r>
        <w:t xml:space="preserve">Why ManTech Is the Right Operator</w:t>
      </w:r>
    </w:p>
    <w:p>
      <w:pPr>
        <w:spacing w:after="160"/>
      </w:pPr>
      <w:r>
        <w:t xml:space="preserve">Many companies can talk about AI. Fewer can operate trusted digital workers inside high-consequence federal environments. ManTech's advantage comes from the combination of federal mission access, a cleared workforce, existing agency relationships, operational AI proof, secure deployment experience, human-in-the-loop governance, containerized model deployment, mission-specific expertise, and the ability to operate, not just sell.</w:t>
      </w:r>
    </w:p>
    <w:p>
      <w:pPr>
        <w:spacing w:after="160"/>
      </w:pPr>
      <w:r>
        <w:rPr>
          <w:b/>
          <w:bCs/>
        </w:rPr>
        <w:t xml:space="preserve">The category is not AI, and it is not staffing. It is Mission Workforce Infrastructure. The agency that benefits is not chasing the flashiest model; it is choosing the partner it trusts to operate the workforce layer where humans and digital workers deliver mission outcomes together. That is where ManTech is built to lead.</w:t>
      </w:r>
    </w:p>
    <w:p>
      <w:pPr>
        <w:pStyle w:val="Heading1"/>
      </w:pPr>
      <w:r>
        <w:t xml:space="preserve">Positioning Statement</w:t>
      </w:r>
    </w:p>
    <w:p>
      <w:pPr>
        <w:spacing w:after="160"/>
      </w:pPr>
      <w:r>
        <w:t xml:space="preserve">ManTech helps federal agencies build Mission Workforce Infrastructure: a governed operating layer where human experts and trusted digital workers work together to increase mission capacity, preserve accountability, and deliver more mission without proportional increases in headcount or risk.</w:t>
      </w:r>
    </w:p>
    <w:p>
      <w:pPr>
        <w:pStyle w:val="Heading1"/>
      </w:pPr>
      <w:r>
        <w:t xml:space="preserve">In One Sentence</w:t>
      </w:r>
    </w:p>
    <w:p>
      <w:pPr>
        <w:spacing w:after="160"/>
      </w:pPr>
      <w:r>
        <w:rPr>
          <w:b/>
          <w:bCs/>
        </w:rPr>
        <w:t xml:space="preserve">ManTech gives federal agencies the infrastructure for a hybrid mission workforce: trusted digital workers that take repetitive execution off human experts, return real capacity to the team, preserve institutional knowledge, and keep every decision firmly in human hands.</w:t>
      </w:r>
    </w:p>
    <w:p>
      <w:pPr>
        <w:pStyle w:val="Heading1"/>
      </w:pPr>
      <w:r>
        <w:t xml:space="preserve">The Next Era</w:t>
      </w:r>
    </w:p>
    <w:p>
      <w:pPr>
        <w:spacing w:after="160"/>
      </w:pPr>
      <w:r>
        <w:t xml:space="preserve">The future federal workforce will not be built by labor alone. It will not be built by software alone. It will be built through Mission Workforce Infrastructure: human experts in command, digital workers carrying the repetitive load, governance built into every action, and mission capacity growing without mission risk.</w:t>
      </w:r>
    </w:p>
    <w:p>
      <w:pPr>
        <w:spacing w:after="160"/>
      </w:pPr>
      <w:r>
        <w:rPr>
          <w:b/>
          <w:bCs/>
        </w:rPr>
        <w:t xml:space="preserve">That is the next category. That is the opportunity. That is where ManTech can lead.</w:t>
      </w:r>
    </w:p>
    <w:p>
      <w:pPr>
        <w:spacing w:before="260"/>
      </w:pPr>
      <w:r>
        <w:rPr>
          <w:i/>
          <w:iCs/>
          <w:color w:val="555555"/>
          <w:sz w:val="18"/>
          <w:szCs w:val="18"/>
        </w:rPr>
        <w:t xml:space="preserve">Source note: capability and outcome details reflect ManTech's deployed Data and AI solutions, including Real Property Lifecycle AI, ORI, the AI Sandbox, containerized deployment, and workforce data from the source materials, and should be confirmed as current before external use. Capacity examples are illustrative, not guaranteed figures; actual results are measured per mission, account, environment, data quality, and pilot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40"/>
    </w:pPr>
    <w:rPr>
      <w:rFonts w:ascii="Arial" w:cs="Arial" w:eastAsia="Arial" w:hAnsi="Arial"/>
      <w:b/>
      <w:bCs/>
      <w:color w:val="1A2B4A"/>
      <w:sz w:val="52"/>
      <w:szCs w:val="52"/>
    </w:rPr>
  </w:style>
  <w:style w:type="paragraph" w:styleId="Heading1">
    <w:name w:val="Heading 1"/>
    <w:basedOn w:val="Normal"/>
    <w:next w:val="Normal"/>
    <w:qFormat/>
    <w:pPr>
      <w:pBdr>
        <w:bottom w:val="single" w:color="C8102E" w:sz="8" w:space="4"/>
      </w:pBdr>
      <w:spacing w:after="150" w:before="340"/>
      <w:outlineLvl w:val="0"/>
    </w:pPr>
    <w:rPr>
      <w:rFonts w:ascii="Arial" w:cs="Arial" w:eastAsia="Arial" w:hAnsi="Arial"/>
      <w:b/>
      <w:bCs/>
      <w:color w:val="1A2B4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2B4A"/>
      <w:sz w:val="25"/>
      <w:szCs w:val="25"/>
    </w:rPr>
  </w:style>
  <w:style w:type="paragraph" w:styleId="Heading3">
    <w:name w:val="Heading 3"/>
    <w:basedOn w:val="Normal"/>
    <w:next w:val="Normal"/>
    <w:qFormat/>
    <w:pPr>
      <w:spacing w:after="70" w:before="160"/>
      <w:outlineLvl w:val="2"/>
    </w:pPr>
    <w:rPr>
      <w:rFonts w:ascii="Arial" w:cs="Arial" w:eastAsia="Arial" w:hAnsi="Arial"/>
      <w:b/>
      <w:bCs/>
      <w:color w:val="C810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2026-05-29T13:04:16.421Z</dcterms:created>
  <dcterms:modified xsi:type="dcterms:W3CDTF">2026-05-29T13:04:16.422Z</dcterms:modified>
</cp:coreProperties>
</file>

<file path=docProps/custom.xml><?xml version="1.0" encoding="utf-8"?>
<Properties xmlns="http://schemas.openxmlformats.org/officeDocument/2006/custom-properties" xmlns:vt="http://schemas.openxmlformats.org/officeDocument/2006/docPropsVTypes"/>
</file>