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департамент-hr"/>
    <w:p>
      <w:pPr>
        <w:pStyle w:val="Heading1"/>
      </w:pPr>
      <w:r>
        <w:t xml:space="preserve">ДЕПАРТАМЕНТ HR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Жигалина Юлия Александровна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5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Обеспечить укомплектованность штата на уровне 95% и снизить общую текучесть персонала до 18% к 31.12.2026 (с текущих 25%)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Регулярно анализировать потребности бизнеса в персонале</w:t>
      </w:r>
    </w:p>
    <w:p>
      <w:pPr>
        <w:pStyle w:val="Compact"/>
        <w:numPr>
          <w:ilvl w:val="1"/>
          <w:numId w:val="1002"/>
        </w:numPr>
      </w:pPr>
      <w:r>
        <w:t xml:space="preserve">→ HR-отдел (рук. Жигалина Ю.А.): подбор персонала:</w:t>
      </w:r>
    </w:p>
    <w:p>
      <w:pPr>
        <w:pStyle w:val="Compact"/>
        <w:numPr>
          <w:ilvl w:val="1"/>
          <w:numId w:val="1002"/>
        </w:numPr>
      </w:pPr>
      <w:r>
        <w:t xml:space="preserve">→ HR-отдел (рук. Жигалина Ю.А.): размещение вакансий</w:t>
      </w:r>
    </w:p>
    <w:p>
      <w:pPr>
        <w:pStyle w:val="Compact"/>
        <w:numPr>
          <w:ilvl w:val="1"/>
          <w:numId w:val="1002"/>
        </w:numPr>
      </w:pPr>
      <w:r>
        <w:t xml:space="preserve">→ HR-отдел (рук. Жигалина Ю.А.): скрининг резюме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Обеспечивать соблюдение стандартов и сроков подбора</w:t>
      </w:r>
    </w:p>
    <w:p>
      <w:pPr>
        <w:pStyle w:val="Compact"/>
        <w:numPr>
          <w:ilvl w:val="1"/>
          <w:numId w:val="1003"/>
        </w:numPr>
      </w:pPr>
      <w:r>
        <w:t xml:space="preserve">→ HR-отдел (рук. Жигалина Ю.А.): собеседования</w:t>
      </w:r>
    </w:p>
    <w:p>
      <w:pPr>
        <w:pStyle w:val="Compact"/>
        <w:numPr>
          <w:ilvl w:val="1"/>
          <w:numId w:val="1003"/>
        </w:numPr>
      </w:pPr>
      <w:r>
        <w:t xml:space="preserve">→ HR-отдел (рук. Жигалина Ю.А.): адаптация новых сотрудников:</w:t>
      </w:r>
    </w:p>
    <w:p>
      <w:pPr>
        <w:pStyle w:val="Compact"/>
        <w:numPr>
          <w:ilvl w:val="1"/>
          <w:numId w:val="1003"/>
        </w:numPr>
      </w:pPr>
      <w:r>
        <w:t xml:space="preserve">→ HR-отдел (рук. Жигалина Ю.А.): onboarding-программа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Анализировать причины увольнения</w:t>
      </w:r>
    </w:p>
    <w:p>
      <w:pPr>
        <w:pStyle w:val="Compact"/>
        <w:numPr>
          <w:ilvl w:val="1"/>
          <w:numId w:val="1004"/>
        </w:numPr>
      </w:pPr>
      <w:r>
        <w:t xml:space="preserve">→ HR-отдел (рук. Жигалина Ю.А.): наставничество</w:t>
      </w:r>
    </w:p>
    <w:p>
      <w:pPr>
        <w:pStyle w:val="Compact"/>
        <w:numPr>
          <w:ilvl w:val="1"/>
          <w:numId w:val="1004"/>
        </w:numPr>
      </w:pPr>
      <w:r>
        <w:t xml:space="preserve">→ HR-отдел (рук. Жигалина Ю.А.): кадровое делопроизводство</w:t>
      </w:r>
    </w:p>
    <w:p>
      <w:pPr>
        <w:pStyle w:val="Compact"/>
        <w:numPr>
          <w:ilvl w:val="1"/>
          <w:numId w:val="1004"/>
        </w:numPr>
      </w:pPr>
      <w:r>
        <w:t xml:space="preserve">→ HR-отдел (рук. Жигалина Ю.А.): hR-аналитика и отчётность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Проводить экзит-интервью</w:t>
      </w:r>
    </w:p>
    <w:p>
      <w:pPr>
        <w:pStyle w:val="Compact"/>
        <w:numPr>
          <w:ilvl w:val="1"/>
          <w:numId w:val="1005"/>
        </w:numPr>
      </w:pPr>
      <w:r>
        <w:t xml:space="preserve">→ HR-отдел (рук. Жигалина Ю.А.): подбор персонала:</w:t>
      </w:r>
    </w:p>
    <w:p>
      <w:pPr>
        <w:pStyle w:val="Compact"/>
        <w:numPr>
          <w:ilvl w:val="1"/>
          <w:numId w:val="1005"/>
        </w:numPr>
      </w:pPr>
      <w:r>
        <w:t xml:space="preserve">→ HR-отдел (рук. Жигалина Ю.А.): размещение вакансий</w:t>
      </w:r>
    </w:p>
    <w:p>
      <w:pPr>
        <w:pStyle w:val="Compact"/>
        <w:numPr>
          <w:ilvl w:val="1"/>
          <w:numId w:val="1005"/>
        </w:numPr>
      </w:pPr>
      <w:r>
        <w:t xml:space="preserve">→ HR-отдел (рук. Жигалина Ю.А.): скрининг резюме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Организовывать и сопровождать процесс адаптации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собеседования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адаптация новых сотрудников: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onboarding-программа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наставничество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кадровое делопроизводство</w:t>
      </w:r>
    </w:p>
    <w:p>
      <w:pPr>
        <w:pStyle w:val="Compact"/>
        <w:numPr>
          <w:ilvl w:val="1"/>
          <w:numId w:val="1006"/>
        </w:numPr>
      </w:pPr>
      <w:r>
        <w:t xml:space="preserve">→ HR-отдел (рук. Жигалина Ю.А.): hR-аналитика и отчётность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AUTO-023: Единый календарь отсутствий — 13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TZ-18: HR-платформа — 420 ч/ч, 1 260 000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Повысить индекс вовлечённости персонала (eNPS) до +30 к 31.12.2026 через систематические пульс-опросы и программы мотивации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Проведение регулярных пульс-опросов</w:t>
      </w:r>
    </w:p>
    <w:p>
      <w:pPr>
        <w:pStyle w:val="Compact"/>
        <w:numPr>
          <w:ilvl w:val="1"/>
          <w:numId w:val="1008"/>
        </w:numPr>
      </w:pPr>
      <w:r>
        <w:t xml:space="preserve">→ HR-отдел (рук. Жигалина Ю.А.): организация опросов вовлечённости</w:t>
      </w:r>
    </w:p>
    <w:p>
      <w:pPr>
        <w:pStyle w:val="Compact"/>
        <w:numPr>
          <w:ilvl w:val="1"/>
          <w:numId w:val="1008"/>
        </w:numPr>
      </w:pPr>
      <w:r>
        <w:t xml:space="preserve">→ HR-отдел (рук. Жигалина Ю.А.): управление компенсациями и льготами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Анализ результатов и выработка рекомендаций</w:t>
      </w:r>
    </w:p>
    <w:p>
      <w:pPr>
        <w:pStyle w:val="Compact"/>
        <w:numPr>
          <w:ilvl w:val="1"/>
          <w:numId w:val="1009"/>
        </w:numPr>
      </w:pPr>
      <w:r>
        <w:t xml:space="preserve">→ HR-отдел (рук. Жигалина Ю.А.): организационное развитие и культура</w:t>
      </w:r>
    </w:p>
    <w:p>
      <w:pPr>
        <w:pStyle w:val="Compact"/>
        <w:numPr>
          <w:ilvl w:val="1"/>
          <w:numId w:val="1009"/>
        </w:numPr>
      </w:pPr>
      <w:r>
        <w:t xml:space="preserve">→ HR-отдел (рук. Жигалина Ю.А.): организация опросов вовлечённости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Развитие программ мотивации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управление компенсациями и льготами</w:t>
      </w:r>
    </w:p>
    <w:p>
      <w:pPr>
        <w:pStyle w:val="Compact"/>
        <w:numPr>
          <w:ilvl w:val="1"/>
          <w:numId w:val="1010"/>
        </w:numPr>
      </w:pPr>
      <w:r>
        <w:t xml:space="preserve">→ HR-отдел (рук. Жигалина Ю.А.): организационное развитие и культура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AUTO-037: Пульс-опросы вовлечённости — 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TZ-18: HR-платформа — 420 ч/ч, 1 260 000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Обеспечить 100% прохождение обучения по продукту для всех менеджеров по продажам и бронированию к 30.06.2026, с ежеквартальной аттестацией и средним баллом более 80%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Организация обучения сотрудников</w:t>
      </w:r>
    </w:p>
    <w:p>
      <w:pPr>
        <w:pStyle w:val="Compact"/>
        <w:numPr>
          <w:ilvl w:val="1"/>
          <w:numId w:val="1012"/>
        </w:numPr>
      </w:pPr>
      <w:r>
        <w:t xml:space="preserve">→ HR-отдел (рук. Жигалина Ю.А.): обучение и развитие:</w:t>
      </w:r>
    </w:p>
    <w:p>
      <w:pPr>
        <w:pStyle w:val="Compact"/>
        <w:numPr>
          <w:ilvl w:val="1"/>
          <w:numId w:val="1012"/>
        </w:numPr>
      </w:pPr>
      <w:r>
        <w:t xml:space="preserve">→ HR-отдел (рук. Жигалина Ю.А.): организация тренингов</w:t>
      </w:r>
    </w:p>
    <w:p>
      <w:pPr>
        <w:pStyle w:val="Compact"/>
        <w:numPr>
          <w:ilvl w:val="1"/>
          <w:numId w:val="1012"/>
        </w:numPr>
      </w:pPr>
      <w:r>
        <w:t xml:space="preserve">→ HR-отдел (рук. Жигалина Ю.А.): курсы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Проведение аттестаций</w:t>
      </w:r>
    </w:p>
    <w:p>
      <w:pPr>
        <w:pStyle w:val="Compact"/>
        <w:numPr>
          <w:ilvl w:val="1"/>
          <w:numId w:val="1013"/>
        </w:numPr>
      </w:pPr>
      <w:r>
        <w:t xml:space="preserve">→ HR-отдел (рук. Жигалина Ю.А.): аттестации</w:t>
      </w:r>
    </w:p>
    <w:p>
      <w:pPr>
        <w:pStyle w:val="Compact"/>
        <w:numPr>
          <w:ilvl w:val="1"/>
          <w:numId w:val="1013"/>
        </w:numPr>
      </w:pPr>
      <w:r>
        <w:t xml:space="preserve">→ HR-отдел (рук. Жигалина Ю.А.): отслеживание прогресса обучения</w:t>
      </w:r>
    </w:p>
    <w:p>
      <w:pPr>
        <w:pStyle w:val="Compact"/>
        <w:numPr>
          <w:ilvl w:val="1"/>
          <w:numId w:val="1013"/>
        </w:numPr>
      </w:pPr>
      <w:r>
        <w:t xml:space="preserve">→ HR-отдел (рук. Жигалина Ю.А.): напоминания о продлении сертификатов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Контроль прохождения курсов</w:t>
      </w:r>
    </w:p>
    <w:p>
      <w:pPr>
        <w:pStyle w:val="Compact"/>
        <w:numPr>
          <w:ilvl w:val="1"/>
          <w:numId w:val="1014"/>
        </w:numPr>
      </w:pPr>
      <w:r>
        <w:t xml:space="preserve">→ HR-отдел (рук. Жигалина Ю.А.): обучение и развитие:</w:t>
      </w:r>
    </w:p>
    <w:p>
      <w:pPr>
        <w:pStyle w:val="Compact"/>
        <w:numPr>
          <w:ilvl w:val="1"/>
          <w:numId w:val="1014"/>
        </w:numPr>
      </w:pPr>
      <w:r>
        <w:t xml:space="preserve">→ HR-отдел (рук. Жигалина Ю.А.): организация тренингов</w:t>
      </w:r>
    </w:p>
    <w:p>
      <w:pPr>
        <w:pStyle w:val="Compact"/>
        <w:numPr>
          <w:ilvl w:val="1"/>
          <w:numId w:val="1014"/>
        </w:numPr>
      </w:pPr>
      <w:r>
        <w:t xml:space="preserve">→ HR-отдел (рук. Жигалина Ю.А.): курсы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Развитие HR-бренда</w:t>
      </w:r>
    </w:p>
    <w:p>
      <w:pPr>
        <w:pStyle w:val="Compact"/>
        <w:numPr>
          <w:ilvl w:val="1"/>
          <w:numId w:val="1015"/>
        </w:numPr>
      </w:pPr>
      <w:r>
        <w:t xml:space="preserve">→ HR-отдел (рук. Жигалина Ю.А.): аттестации</w:t>
      </w:r>
    </w:p>
    <w:p>
      <w:pPr>
        <w:pStyle w:val="Compact"/>
        <w:numPr>
          <w:ilvl w:val="1"/>
          <w:numId w:val="1015"/>
        </w:numPr>
      </w:pPr>
      <w:r>
        <w:t xml:space="preserve">→ HR-отдел (рук. Жигалина Ю.А.): отслеживание прогресса обучения</w:t>
      </w:r>
    </w:p>
    <w:p>
      <w:pPr>
        <w:pStyle w:val="Compact"/>
        <w:numPr>
          <w:ilvl w:val="1"/>
          <w:numId w:val="1015"/>
        </w:numPr>
      </w:pPr>
      <w:r>
        <w:t xml:space="preserve">→ HR-отдел (рук. Жигалина Ю.А.): напоминания о продлении сертификатов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AUTO-038: LMS (система обучения) — 11 ч/мес</w:t>
      </w:r>
      <w:r>
        <w:t xml:space="preserve"> </w:t>
      </w:r>
      <w:r>
        <w:t xml:space="preserve">- DASH-11: Дашборд отсутствий — 13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TZ-18: HR-платформа — 420 ч/ч, 1 260 000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AUTO-023</w:t>
            </w:r>
          </w:p>
        </w:tc>
        <w:tc>
          <w:tcPr/>
          <w:p>
            <w:pPr>
              <w:pStyle w:val="Compact"/>
            </w:pPr>
            <w:r>
              <w:t xml:space="preserve">Единый календарь отсутствий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AUTO-037</w:t>
            </w:r>
          </w:p>
        </w:tc>
        <w:tc>
          <w:tcPr/>
          <w:p>
            <w:pPr>
              <w:pStyle w:val="Compact"/>
            </w:pPr>
            <w:r>
              <w:t xml:space="preserve">Пульс-опросы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AUTO-038</w:t>
            </w:r>
          </w:p>
        </w:tc>
        <w:tc>
          <w:tcPr/>
          <w:p>
            <w:pPr>
              <w:pStyle w:val="Compact"/>
            </w:pPr>
            <w:r>
              <w:t xml:space="preserve">LMS (обучение)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DASH-11</w:t>
            </w:r>
          </w:p>
        </w:tc>
        <w:tc>
          <w:tcPr/>
          <w:p>
            <w:pPr>
              <w:pStyle w:val="Compact"/>
            </w:pPr>
            <w:r>
              <w:t xml:space="preserve">Дашборд отсутствий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Анкета L2: HR-отдел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- 13+7+11+13 = 44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44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26 180 руб/мес</w:t>
            </w:r>
          </w:p>
        </w:tc>
        <w:tc>
          <w:tcPr/>
          <w:p>
            <w:pPr>
              <w:pStyle w:val="Compact"/>
            </w:pPr>
            <w:r>
              <w:t xml:space="preserve">44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314 160 руб/год</w:t>
            </w:r>
          </w:p>
        </w:tc>
        <w:tc>
          <w:tcPr/>
          <w:p>
            <w:pPr>
              <w:pStyle w:val="Compact"/>
            </w:pPr>
            <w:r>
              <w:t xml:space="preserve">26 180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HR-платформа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Текучесть 18%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eNPS +30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Обучение 100%</w:t>
            </w:r>
          </w:p>
        </w:tc>
        <w:tc>
          <w:tcPr/>
          <w:p>
            <w:pPr>
              <w:pStyle w:val="Compact"/>
            </w:pPr>
            <w:r>
              <w:t xml:space="preserve">24 ч/мес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AUTO-023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AUTO-037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AUTO-038</w:t>
      </w:r>
      <w:r>
        <w:t xml:space="preserve"> </w:t>
      </w:r>
      <w:r>
        <w:t xml:space="preserve">- DASH-11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2026-03-01T12:00:37Z</dcterms:created>
  <dcterms:modified xsi:type="dcterms:W3CDTF">2026-03-01T12:00:37Z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