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3ce26648c48e96bd283101b834141b85a10405"/>
    <w:p>
      <w:pPr>
        <w:pStyle w:val="Heading1"/>
      </w:pPr>
      <w:r>
        <w:t xml:space="preserve">КОРРЕЛЯЦИЯ ПРОЦЕССОВ МЕЖДУ ДЕПАРТАМЕНТАМИ</w:t>
      </w:r>
    </w:p>
    <w:p>
      <w:pPr>
        <w:pStyle w:val="FirstParagraph"/>
      </w:pPr>
      <w:r>
        <w:rPr>
          <w:b/>
          <w:bCs/>
        </w:rPr>
        <w:t xml:space="preserve">Space Travel</w:t>
      </w:r>
      <w:r>
        <w:t xml:space="preserve"> </w:t>
      </w:r>
      <w:r>
        <w:t xml:space="preserve">| 9 департаментов | 198 сотрудников</w:t>
      </w:r>
    </w:p>
    <w:p>
      <w:r>
        <w:pict>
          <v:rect style="width:0;height:1.5pt" o:hralign="center" o:hrstd="t" o:hr="t"/>
        </w:pict>
      </w:r>
    </w:p>
    <w:bookmarkStart w:id="9" w:name="матрица-пересечений-департаментов"/>
    <w:p>
      <w:pPr>
        <w:pStyle w:val="Heading2"/>
      </w:pPr>
      <w:r>
        <w:t xml:space="preserve">1. МАТРИЦА ПЕРЕСЕЧЕНИЙ ДЕПАРТАМЕНТОВ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4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L1-01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L1-02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L1-03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L1-04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L1-05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L1-06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L1-07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L1-08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L1-09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L1-01 Агентства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L1-02 Опер. доходы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L1-03 MICE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L1-04 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L1-05 Операционный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L1-06 Клиент. сервис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L1-07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L1-08 Финансы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L1-09 Маркетинг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Легенда:</w:t>
      </w:r>
      <w:r>
        <w:t xml:space="preserve"> </w:t>
      </w:r>
      <w:r>
        <w:t xml:space="preserve">●● = сильная связь (ежедневное взаимодействие) | ● = средняя связь | ○ = слабая/нет связи</w:t>
      </w:r>
    </w:p>
    <w:p>
      <w:r>
        <w:pict>
          <v:rect style="width:0;height:1.5pt" o:hralign="center" o:hrstd="t" o:hr="t"/>
        </w:pict>
      </w:r>
    </w:p>
    <w:bookmarkEnd w:id="9"/>
    <w:bookmarkStart w:id="15" w:name="ключевые-точки-пересечения-процессов"/>
    <w:p>
      <w:pPr>
        <w:pStyle w:val="Heading2"/>
      </w:pPr>
      <w:r>
        <w:t xml:space="preserve">2. КЛЮЧЕВЫЕ ТОЧКИ ПЕРЕСЕЧЕНИЯ ПРОЦЕССОВ</w:t>
      </w:r>
    </w:p>
    <w:bookmarkStart w:id="10" w:name="цикл-обработки-заявки-lead-to-cash"/>
    <w:p>
      <w:pPr>
        <w:pStyle w:val="Heading3"/>
      </w:pPr>
      <w:r>
        <w:t xml:space="preserve">2.1. Цикл обработки заявки (Lead-to-Cash)</w:t>
      </w:r>
    </w:p>
    <w:p>
      <w:pPr>
        <w:pStyle w:val="FirstParagraph"/>
      </w:pPr>
      <w:r>
        <w:rPr>
          <w:b/>
          <w:bCs/>
        </w:rPr>
        <w:t xml:space="preserve">Участники:</w:t>
      </w:r>
      <w:r>
        <w:t xml:space="preserve"> </w:t>
      </w:r>
      <w:r>
        <w:t xml:space="preserve">5 департаментов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 (85% выручки)</w:t>
      </w:r>
    </w:p>
    <w:p>
      <w:pPr>
        <w:pStyle w:val="BodyText"/>
      </w:pPr>
      <w:r>
        <w:rPr>
          <w:b/>
          <w:bCs/>
        </w:rPr>
        <w:t xml:space="preserve">Схема потока: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792"/>
        <w:gridCol w:w="2112"/>
        <w:gridCol w:w="79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ЭТАП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ЭТАП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ЭТАП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L1-06 Клиентский сервис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L1-05 Операционный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L1-08 Финансы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Приём обращения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Расчёт и бронирование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Выставление счёта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Маршрутизация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Контроль тайм-лимитов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Приём оплаты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Регистрация агента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Выписка документов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Разнесение платежа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L1-02 Опер. доходы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Ценообразование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Тарификация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ЭТАП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СВЯЗЬ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L1-01 Агентства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Контроль задолженности (от L1-08)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Сопровождение КАМом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Детализация этапов: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78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Передаёт 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L1-06 Клиентский сервис</w:t>
            </w:r>
          </w:p>
        </w:tc>
        <w:tc>
          <w:tcPr/>
          <w:p>
            <w:pPr>
              <w:pStyle w:val="Compact"/>
            </w:pPr>
            <w:r>
              <w:t xml:space="preserve">Приём обращения, маршрутизация, регистрация агента</w:t>
            </w:r>
          </w:p>
        </w:tc>
        <w:tc>
          <w:tcPr/>
          <w:p>
            <w:pPr>
              <w:pStyle w:val="Compact"/>
            </w:pPr>
            <w:r>
              <w:t xml:space="preserve">→ L1-05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L1-05 Операционный</w:t>
            </w:r>
          </w:p>
        </w:tc>
        <w:tc>
          <w:tcPr/>
          <w:p>
            <w:pPr>
              <w:pStyle w:val="Compact"/>
            </w:pPr>
            <w:r>
              <w:t xml:space="preserve">Расчёт, бронирование, контроль тайм-лимитов, выписка</w:t>
            </w:r>
          </w:p>
        </w:tc>
        <w:tc>
          <w:tcPr/>
          <w:p>
            <w:pPr>
              <w:pStyle w:val="Compact"/>
            </w:pPr>
            <w:r>
              <w:t xml:space="preserve">→ L1-08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L1-02 Опер. доходы</w:t>
            </w:r>
          </w:p>
        </w:tc>
        <w:tc>
          <w:tcPr/>
          <w:p>
            <w:pPr>
              <w:pStyle w:val="Compact"/>
            </w:pPr>
            <w:r>
              <w:t xml:space="preserve">Ценообразование, тарификация (параллельно)</w:t>
            </w:r>
          </w:p>
        </w:tc>
        <w:tc>
          <w:tcPr/>
          <w:p>
            <w:pPr>
              <w:pStyle w:val="Compact"/>
            </w:pPr>
            <w:r>
              <w:t xml:space="preserve">→ L1-05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L1-08 Финансы</w:t>
            </w:r>
          </w:p>
        </w:tc>
        <w:tc>
          <w:tcPr/>
          <w:p>
            <w:pPr>
              <w:pStyle w:val="Compact"/>
            </w:pPr>
            <w:r>
              <w:t xml:space="preserve">Выставление счёта, приём оплаты, разнесение платежа</w:t>
            </w:r>
          </w:p>
        </w:tc>
        <w:tc>
          <w:tcPr/>
          <w:p>
            <w:pPr>
              <w:pStyle w:val="Compact"/>
            </w:pPr>
            <w:r>
              <w:t xml:space="preserve">→ L1-01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L1-01 Агентства</w:t>
            </w:r>
          </w:p>
        </w:tc>
        <w:tc>
          <w:tcPr/>
          <w:p>
            <w:pPr>
              <w:pStyle w:val="Compact"/>
            </w:pPr>
            <w:r>
              <w:t xml:space="preserve">Сопровождение КАМом, контроль задолженности</w:t>
            </w:r>
          </w:p>
        </w:tc>
        <w:tc>
          <w:tcPr/>
          <w:p>
            <w:pPr>
              <w:pStyle w:val="Compact"/>
            </w:pPr>
            <w:r>
              <w:t xml:space="preserve">← L1-08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Узкие места:</w:t>
      </w:r>
      <w:r>
        <w:t xml:space="preserve"> </w:t>
      </w:r>
      <w:r>
        <w:t xml:space="preserve">- Перевод звонков из КЦ в отдел продаж (очередь)</w:t>
      </w:r>
      <w:r>
        <w:t xml:space="preserve"> </w:t>
      </w:r>
      <w:r>
        <w:t xml:space="preserve">- Ручная маршрутизация по 28 направлениям</w:t>
      </w:r>
      <w:r>
        <w:t xml:space="preserve"> </w:t>
      </w:r>
      <w:r>
        <w:t xml:space="preserve">- Контроль тайм-лимитов авиабилетов (~15% просрочено)</w:t>
      </w:r>
    </w:p>
    <w:p>
      <w:r>
        <w:pict>
          <v:rect style="width:0;height:1.5pt" o:hralign="center" o:hrstd="t" o:hr="t"/>
        </w:pict>
      </w:r>
    </w:p>
    <w:bookmarkEnd w:id="10"/>
    <w:bookmarkStart w:id="11" w:name="формирование-и-продвижение-турпродукта"/>
    <w:p>
      <w:pPr>
        <w:pStyle w:val="Heading3"/>
      </w:pPr>
      <w:r>
        <w:t xml:space="preserve">2.2. Формирование и продвижение турпродукта</w:t>
      </w:r>
    </w:p>
    <w:p>
      <w:pPr>
        <w:pStyle w:val="FirstParagraph"/>
      </w:pPr>
      <w:r>
        <w:rPr>
          <w:b/>
          <w:bCs/>
        </w:rPr>
        <w:t xml:space="preserve">Участники:</w:t>
      </w:r>
      <w:r>
        <w:t xml:space="preserve"> </w:t>
      </w:r>
      <w:r>
        <w:t xml:space="preserve">4 департамента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78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Передаёт 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L1-02 Группы стран</w:t>
            </w:r>
          </w:p>
        </w:tc>
        <w:tc>
          <w:tcPr/>
          <w:p>
            <w:pPr>
              <w:pStyle w:val="Compact"/>
            </w:pPr>
            <w:r>
              <w:t xml:space="preserve">Формирование продукта, работа с DMC, ценообразование</w:t>
            </w:r>
          </w:p>
        </w:tc>
        <w:tc>
          <w:tcPr/>
          <w:p>
            <w:pPr>
              <w:pStyle w:val="Compact"/>
            </w:pPr>
            <w:r>
              <w:t xml:space="preserve">→ L1-09, L1-05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L1-02 Чартерная группа</w:t>
            </w:r>
          </w:p>
        </w:tc>
        <w:tc>
          <w:tcPr/>
          <w:p>
            <w:pPr>
              <w:pStyle w:val="Compact"/>
            </w:pPr>
            <w:r>
              <w:t xml:space="preserve">Чартерный продукт, загрузка в САМО</w:t>
            </w:r>
          </w:p>
        </w:tc>
        <w:tc>
          <w:tcPr/>
          <w:p>
            <w:pPr>
              <w:pStyle w:val="Compact"/>
            </w:pPr>
            <w:r>
              <w:t xml:space="preserve">→ L1-05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L1-09 Маркетинг</w:t>
            </w:r>
          </w:p>
        </w:tc>
        <w:tc>
          <w:tcPr/>
          <w:p>
            <w:pPr>
              <w:pStyle w:val="Compact"/>
            </w:pPr>
            <w:r>
              <w:t xml:space="preserve">Баннеры, тексты, email-рассылки, вебинары</w:t>
            </w:r>
          </w:p>
        </w:tc>
        <w:tc>
          <w:tcPr/>
          <w:p>
            <w:pPr>
              <w:pStyle w:val="Compact"/>
            </w:pPr>
            <w:r>
              <w:t xml:space="preserve">→ L1-01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L1-01 КАМы</w:t>
            </w:r>
          </w:p>
        </w:tc>
        <w:tc>
          <w:tcPr/>
          <w:p>
            <w:pPr>
              <w:pStyle w:val="Compact"/>
            </w:pPr>
            <w:r>
              <w:t xml:space="preserve">Обучение агентов, продвижение, рекламные туры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Узкие места:</w:t>
      </w:r>
      <w:r>
        <w:t xml:space="preserve"> </w:t>
      </w:r>
      <w:r>
        <w:t xml:space="preserve">- Задержки в подготовке баннеров и текстов</w:t>
      </w:r>
      <w:r>
        <w:t xml:space="preserve"> </w:t>
      </w:r>
      <w:r>
        <w:t xml:space="preserve">- Зависимость от поставщиков (САМО-софт, DMC)</w:t>
      </w:r>
    </w:p>
    <w:p>
      <w:r>
        <w:pict>
          <v:rect style="width:0;height:1.5pt" o:hralign="center" o:hrstd="t" o:hr="t"/>
        </w:pict>
      </w:r>
    </w:p>
    <w:bookmarkEnd w:id="11"/>
    <w:bookmarkStart w:id="12" w:name="корпоративный-сегмент-mice"/>
    <w:p>
      <w:pPr>
        <w:pStyle w:val="Heading3"/>
      </w:pPr>
      <w:r>
        <w:t xml:space="preserve">2.3. Корпоративный сегмент (MICE)</w:t>
      </w:r>
    </w:p>
    <w:p>
      <w:pPr>
        <w:pStyle w:val="FirstParagraph"/>
      </w:pPr>
      <w:r>
        <w:rPr>
          <w:b/>
          <w:bCs/>
        </w:rPr>
        <w:t xml:space="preserve">Участники:</w:t>
      </w:r>
      <w:r>
        <w:t xml:space="preserve"> </w:t>
      </w:r>
      <w:r>
        <w:t xml:space="preserve">5 департаментов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 (10% выручки, растущий сегмент)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78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Передаёт 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L1-03 Отдел MICE</w:t>
            </w:r>
          </w:p>
        </w:tc>
        <w:tc>
          <w:tcPr/>
          <w:p>
            <w:pPr>
              <w:pStyle w:val="Compact"/>
            </w:pPr>
            <w:r>
              <w:t xml:space="preserve">Сметы, КП, тендеры, ведение клиентов</w:t>
            </w:r>
          </w:p>
        </w:tc>
        <w:tc>
          <w:tcPr/>
          <w:p>
            <w:pPr>
              <w:pStyle w:val="Compact"/>
            </w:pPr>
            <w:r>
              <w:t xml:space="preserve">→ L1-05, L1-08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L1-05 Транспортный отдел</w:t>
            </w:r>
          </w:p>
        </w:tc>
        <w:tc>
          <w:tcPr/>
          <w:p>
            <w:pPr>
              <w:pStyle w:val="Compact"/>
            </w:pPr>
            <w:r>
              <w:t xml:space="preserve">Групповые авиабилеты, координация</w:t>
            </w:r>
          </w:p>
        </w:tc>
        <w:tc>
          <w:tcPr/>
          <w:p>
            <w:pPr>
              <w:pStyle w:val="Compact"/>
            </w:pPr>
            <w:r>
              <w:t xml:space="preserve">→ L1-03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L1-08 Бухгалтерия</w:t>
            </w:r>
          </w:p>
        </w:tc>
        <w:tc>
          <w:tcPr/>
          <w:p>
            <w:pPr>
              <w:pStyle w:val="Compact"/>
            </w:pPr>
            <w:r>
              <w:t xml:space="preserve">Счета, сверки, оплаты партнёрам</w:t>
            </w:r>
          </w:p>
        </w:tc>
        <w:tc>
          <w:tcPr/>
          <w:p>
            <w:pPr>
              <w:pStyle w:val="Compact"/>
            </w:pPr>
            <w:r>
              <w:t xml:space="preserve">→ L1-03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L1-09 Контент-маркетинг</w:t>
            </w:r>
          </w:p>
        </w:tc>
        <w:tc>
          <w:tcPr/>
          <w:p>
            <w:pPr>
              <w:pStyle w:val="Compact"/>
            </w:pPr>
            <w:r>
              <w:t xml:space="preserve">B2B-рассылки, лендинги</w:t>
            </w:r>
          </w:p>
        </w:tc>
        <w:tc>
          <w:tcPr/>
          <w:p>
            <w:pPr>
              <w:pStyle w:val="Compact"/>
            </w:pPr>
            <w:r>
              <w:t xml:space="preserve">→ L1-03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L1-06 Отдел 24/7</w:t>
            </w:r>
          </w:p>
        </w:tc>
        <w:tc>
          <w:tcPr/>
          <w:p>
            <w:pPr>
              <w:pStyle w:val="Compact"/>
            </w:pPr>
            <w:r>
              <w:t xml:space="preserve">Поддержка MICE-клиентов в поездке</w:t>
            </w:r>
          </w:p>
        </w:tc>
        <w:tc>
          <w:tcPr/>
          <w:p>
            <w:pPr>
              <w:pStyle w:val="Compact"/>
            </w:pPr>
            <w:r>
              <w:t xml:space="preserve">→ L1-03</w:t>
            </w:r>
          </w:p>
        </w:tc>
      </w:tr>
    </w:tbl>
    <w:p>
      <w:pPr>
        <w:pStyle w:val="BodyText"/>
      </w:pPr>
      <w:r>
        <w:rPr>
          <w:b/>
          <w:bCs/>
        </w:rPr>
        <w:t xml:space="preserve">Узкие места:</w:t>
      </w:r>
      <w:r>
        <w:t xml:space="preserve"> </w:t>
      </w:r>
      <w:r>
        <w:t xml:space="preserve">- Трёхсторонняя координация (перевозчик ↔ ETM ↔ Space Travel)</w:t>
      </w:r>
      <w:r>
        <w:t xml:space="preserve"> </w:t>
      </w:r>
      <w:r>
        <w:t xml:space="preserve">- Ручное составление смет</w:t>
      </w:r>
    </w:p>
    <w:p>
      <w:r>
        <w:pict>
          <v:rect style="width:0;height:1.5pt" o:hralign="center" o:hrstd="t" o:hr="t"/>
        </w:pict>
      </w:r>
    </w:p>
    <w:bookmarkEnd w:id="12"/>
    <w:bookmarkStart w:id="13" w:name="финансовый-цикл"/>
    <w:p>
      <w:pPr>
        <w:pStyle w:val="Heading3"/>
      </w:pPr>
      <w:r>
        <w:t xml:space="preserve">2.4. Финансовый цикл</w:t>
      </w:r>
    </w:p>
    <w:p>
      <w:pPr>
        <w:pStyle w:val="FirstParagraph"/>
      </w:pPr>
      <w:r>
        <w:rPr>
          <w:b/>
          <w:bCs/>
        </w:rPr>
        <w:t xml:space="preserve">Участники:</w:t>
      </w:r>
      <w:r>
        <w:t xml:space="preserve"> </w:t>
      </w:r>
      <w:r>
        <w:t xml:space="preserve">3 департамента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Критическая (100% денежных потоков)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78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Передаёт 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L1-05 Транспортный отдел</w:t>
            </w:r>
          </w:p>
        </w:tc>
        <w:tc>
          <w:tcPr/>
          <w:p>
            <w:pPr>
              <w:pStyle w:val="Compact"/>
            </w:pPr>
            <w:r>
              <w:t xml:space="preserve">GDS-бронирования, выписка билетов</w:t>
            </w:r>
          </w:p>
        </w:tc>
        <w:tc>
          <w:tcPr/>
          <w:p>
            <w:pPr>
              <w:pStyle w:val="Compact"/>
            </w:pPr>
            <w:r>
              <w:t xml:space="preserve">→ L1-08 (нет интеграции!)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L1-08 Банковская группа</w:t>
            </w:r>
          </w:p>
        </w:tc>
        <w:tc>
          <w:tcPr/>
          <w:p>
            <w:pPr>
              <w:pStyle w:val="Compact"/>
            </w:pPr>
            <w:r>
              <w:t xml:space="preserve">Разнесение оплат из 16 клиент-банков</w:t>
            </w:r>
          </w:p>
        </w:tc>
        <w:tc>
          <w:tcPr/>
          <w:p>
            <w:pPr>
              <w:pStyle w:val="Compact"/>
            </w:pPr>
            <w:r>
              <w:t xml:space="preserve">→ L1-01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L1-08 Финансовый отдел</w:t>
            </w:r>
          </w:p>
        </w:tc>
        <w:tc>
          <w:tcPr/>
          <w:p>
            <w:pPr>
              <w:pStyle w:val="Compact"/>
            </w:pPr>
            <w:r>
              <w:t xml:space="preserve">P&amp;L отчётность, Cash Flow, KPI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L1-01 КАМы</w:t>
            </w:r>
          </w:p>
        </w:tc>
        <w:tc>
          <w:tcPr/>
          <w:p>
            <w:pPr>
              <w:pStyle w:val="Compact"/>
            </w:pPr>
            <w:r>
              <w:t xml:space="preserve">Кредитные лимиты, контроль задолженностей</w:t>
            </w:r>
          </w:p>
        </w:tc>
        <w:tc>
          <w:tcPr/>
          <w:p>
            <w:pPr>
              <w:pStyle w:val="Compact"/>
            </w:pPr>
            <w:r>
              <w:t xml:space="preserve">← L1-08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Узкие места:</w:t>
      </w:r>
      <w:r>
        <w:t xml:space="preserve"> </w:t>
      </w:r>
      <w:r>
        <w:t xml:space="preserve">- Нет интеграции GDS → 1С (ручной учёт авиабилетов)</w:t>
      </w:r>
      <w:r>
        <w:t xml:space="preserve"> </w:t>
      </w:r>
      <w:r>
        <w:t xml:space="preserve">- Invoice Tracker на Google Таблицах (сбои)</w:t>
      </w:r>
      <w:r>
        <w:t xml:space="preserve"> </w:t>
      </w:r>
      <w:r>
        <w:t xml:space="preserve">- 12 шагов на формирование P&amp;L</w:t>
      </w:r>
    </w:p>
    <w:p>
      <w:r>
        <w:pict>
          <v:rect style="width:0;height:1.5pt" o:hralign="center" o:hrstd="t" o:hr="t"/>
        </w:pict>
      </w:r>
    </w:p>
    <w:bookmarkEnd w:id="13"/>
    <w:bookmarkStart w:id="14" w:name="поддержка-клиентов-и-агентов"/>
    <w:p>
      <w:pPr>
        <w:pStyle w:val="Heading3"/>
      </w:pPr>
      <w:r>
        <w:t xml:space="preserve">2.5. Поддержка клиентов и агентов</w:t>
      </w:r>
    </w:p>
    <w:p>
      <w:pPr>
        <w:pStyle w:val="FirstParagraph"/>
      </w:pPr>
      <w:r>
        <w:rPr>
          <w:b/>
          <w:bCs/>
        </w:rPr>
        <w:t xml:space="preserve">Участники:</w:t>
      </w:r>
      <w:r>
        <w:t xml:space="preserve"> </w:t>
      </w:r>
      <w:r>
        <w:t xml:space="preserve">3 департамента + внешние партнёры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78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Передаёт 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L1-06 Отдел КЦ</w:t>
            </w:r>
          </w:p>
        </w:tc>
        <w:tc>
          <w:tcPr/>
          <w:p>
            <w:pPr>
              <w:pStyle w:val="Compact"/>
            </w:pPr>
            <w:r>
              <w:t xml:space="preserve">Приём звонков, маршрутизация</w:t>
            </w:r>
          </w:p>
        </w:tc>
        <w:tc>
          <w:tcPr/>
          <w:p>
            <w:pPr>
              <w:pStyle w:val="Compact"/>
            </w:pPr>
            <w:r>
              <w:t xml:space="preserve">→ L1-05 (очередь!)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L1-05 Отдел продаж</w:t>
            </w:r>
          </w:p>
        </w:tc>
        <w:tc>
          <w:tcPr/>
          <w:p>
            <w:pPr>
              <w:pStyle w:val="Compact"/>
            </w:pPr>
            <w:r>
              <w:t xml:space="preserve">Обработка заявок, расчёты</w:t>
            </w:r>
          </w:p>
        </w:tc>
        <w:tc>
          <w:tcPr/>
          <w:p>
            <w:pPr>
              <w:pStyle w:val="Compact"/>
            </w:pPr>
            <w:r>
              <w:t xml:space="preserve">→ L1-06 (статус)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L1-06 Отдел 24/7</w:t>
            </w:r>
          </w:p>
        </w:tc>
        <w:tc>
          <w:tcPr/>
          <w:p>
            <w:pPr>
              <w:pStyle w:val="Compact"/>
            </w:pPr>
            <w:r>
              <w:t xml:space="preserve">Экстренная помощь, поддержка в туре</w:t>
            </w:r>
          </w:p>
        </w:tc>
        <w:tc>
          <w:tcPr/>
          <w:p>
            <w:pPr>
              <w:pStyle w:val="Compact"/>
            </w:pPr>
            <w:r>
              <w:t xml:space="preserve">↔ DMC-партнёры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L1-01 КАМы</w:t>
            </w:r>
          </w:p>
        </w:tc>
        <w:tc>
          <w:tcPr/>
          <w:p>
            <w:pPr>
              <w:pStyle w:val="Compact"/>
            </w:pPr>
            <w:r>
              <w:t xml:space="preserve">Обратная связь от агентов</w:t>
            </w:r>
          </w:p>
        </w:tc>
        <w:tc>
          <w:tcPr/>
          <w:p>
            <w:pPr>
              <w:pStyle w:val="Compact"/>
            </w:pPr>
            <w:r>
              <w:t xml:space="preserve">← L1-06</w:t>
            </w:r>
          </w:p>
        </w:tc>
      </w:tr>
    </w:tbl>
    <w:p>
      <w:pPr>
        <w:pStyle w:val="BodyText"/>
      </w:pPr>
      <w:r>
        <w:rPr>
          <w:b/>
          <w:bCs/>
        </w:rPr>
        <w:t xml:space="preserve">Узкие места:</w:t>
      </w:r>
      <w:r>
        <w:t xml:space="preserve"> </w:t>
      </w:r>
      <w:r>
        <w:t xml:space="preserve">- Перегрузка отдела продаж — звонки не переводятся</w:t>
      </w:r>
      <w:r>
        <w:t xml:space="preserve"> </w:t>
      </w:r>
      <w:r>
        <w:t xml:space="preserve">- Непрофильный функционал в КЦ (договоры, ГП)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общие-технические-задания-тз"/>
    <w:p>
      <w:pPr>
        <w:pStyle w:val="Heading2"/>
      </w:pPr>
      <w:r>
        <w:t xml:space="preserve">3. ОБЩИЕ ТЕХНИЧЕСКИЕ ЗАДАНИЯ (ТЗ)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396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Департаменты-участники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САМО ↔ Битрикс24</w:t>
            </w:r>
          </w:p>
        </w:tc>
        <w:tc>
          <w:tcPr/>
          <w:p>
            <w:pPr>
              <w:pStyle w:val="Compact"/>
            </w:pPr>
            <w:r>
              <w:t xml:space="preserve">Агентства, Клиент. сервис</w:t>
            </w:r>
          </w:p>
        </w:tc>
        <w:tc>
          <w:tcPr/>
          <w:p>
            <w:pPr>
              <w:pStyle w:val="Compact"/>
            </w:pPr>
            <w:r>
              <w:t xml:space="preserve">93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Шаблоны документов</w:t>
            </w:r>
          </w:p>
        </w:tc>
        <w:tc>
          <w:tcPr/>
          <w:p>
            <w:pPr>
              <w:pStyle w:val="Compact"/>
            </w:pPr>
            <w:r>
              <w:t xml:space="preserve">Операционный, MICE, Клиент. сервис</w:t>
            </w:r>
          </w:p>
        </w:tc>
        <w:tc>
          <w:tcPr/>
          <w:p>
            <w:pPr>
              <w:pStyle w:val="Compact"/>
            </w:pPr>
            <w:r>
              <w:t xml:space="preserve">90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Маршрутизация Б24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111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BI Power BI</w:t>
            </w:r>
          </w:p>
        </w:tc>
        <w:tc>
          <w:tcPr/>
          <w:p>
            <w:pPr>
              <w:pStyle w:val="Compact"/>
            </w:pPr>
            <w:r>
              <w:t xml:space="preserve">Финансы, MICE, Маркетинг</w:t>
            </w:r>
          </w:p>
        </w:tc>
        <w:tc>
          <w:tcPr/>
          <w:p>
            <w:pPr>
              <w:pStyle w:val="Compact"/>
            </w:pPr>
            <w:r>
              <w:t xml:space="preserve">216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GDS → 1С</w:t>
            </w:r>
          </w:p>
        </w:tc>
        <w:tc>
          <w:tcPr/>
          <w:p>
            <w:pPr>
              <w:pStyle w:val="Compact"/>
            </w:pPr>
            <w:r>
              <w:t xml:space="preserve">Операционный, Финансы</w:t>
            </w:r>
          </w:p>
        </w:tc>
        <w:tc>
          <w:tcPr/>
          <w:p>
            <w:pPr>
              <w:pStyle w:val="Compact"/>
            </w:pPr>
            <w:r>
              <w:t xml:space="preserve">81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AI-помощники</w:t>
            </w:r>
          </w:p>
        </w:tc>
        <w:tc>
          <w:tcPr/>
          <w:p>
            <w:pPr>
              <w:pStyle w:val="Compact"/>
            </w:pPr>
            <w:r>
              <w:t xml:space="preserve">IT, Клиент. сервис, MICE</w:t>
            </w:r>
          </w:p>
        </w:tc>
        <w:tc>
          <w:tcPr/>
          <w:p>
            <w:pPr>
              <w:pStyle w:val="Compact"/>
            </w:pPr>
            <w:r>
              <w:t xml:space="preserve">81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кросс-функциональные-зависимости"/>
    <w:p>
      <w:pPr>
        <w:pStyle w:val="Heading2"/>
      </w:pPr>
      <w:r>
        <w:t xml:space="preserve">4. КРОСС-ФУНКЦИОНАЛЬНЫЕ ЗАВИСИМОСТИ</w:t>
      </w:r>
    </w:p>
    <w:bookmarkStart w:id="17" w:name="по-системам"/>
    <w:p>
      <w:pPr>
        <w:pStyle w:val="Heading3"/>
      </w:pPr>
      <w:r>
        <w:t xml:space="preserve">4.1. По системам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772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Департаменты</w:t>
            </w:r>
          </w:p>
        </w:tc>
        <w:tc>
          <w:tcPr/>
          <w:p>
            <w:pPr>
              <w:pStyle w:val="Compact"/>
            </w:pPr>
            <w:r>
              <w:t xml:space="preserve">Тип зависимости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Все 9</w:t>
            </w:r>
          </w:p>
        </w:tc>
        <w:tc>
          <w:tcPr/>
          <w:p>
            <w:pPr>
              <w:pStyle w:val="Compact"/>
            </w:pPr>
            <w:r>
              <w:t xml:space="preserve">Центральная система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Все 9</w:t>
            </w:r>
          </w:p>
        </w:tc>
        <w:tc>
          <w:tcPr/>
          <w:p>
            <w:pPr>
              <w:pStyle w:val="Compact"/>
            </w:pPr>
            <w:r>
              <w:t xml:space="preserve">CRM, задачи, коммуникации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1С</w:t>
            </w:r>
          </w:p>
        </w:tc>
        <w:tc>
          <w:tcPr/>
          <w:p>
            <w:pPr>
              <w:pStyle w:val="Compact"/>
            </w:pPr>
            <w:r>
              <w:t xml:space="preserve">Финансы, Операционный</w:t>
            </w:r>
          </w:p>
        </w:tc>
        <w:tc>
          <w:tcPr/>
          <w:p>
            <w:pPr>
              <w:pStyle w:val="Compact"/>
            </w:pPr>
            <w:r>
              <w:t xml:space="preserve">Бухучёт, билеты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GDS (Amadeus, Galileo)</w:t>
            </w:r>
          </w:p>
        </w:tc>
        <w:tc>
          <w:tcPr/>
          <w:p>
            <w:pPr>
              <w:pStyle w:val="Compact"/>
            </w:pPr>
            <w:r>
              <w:t xml:space="preserve">Операционный, Финансы</w:t>
            </w:r>
          </w:p>
        </w:tc>
        <w:tc>
          <w:tcPr/>
          <w:p>
            <w:pPr>
              <w:pStyle w:val="Compact"/>
            </w:pPr>
            <w:r>
              <w:t xml:space="preserve">Авиабронирования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UIS Телефония</w:t>
            </w:r>
          </w:p>
        </w:tc>
        <w:tc>
          <w:tcPr/>
          <w:p>
            <w:pPr>
              <w:pStyle w:val="Compact"/>
            </w:pPr>
            <w:r>
              <w:t xml:space="preserve">Клиент. сервис, Операционный</w:t>
            </w:r>
          </w:p>
        </w:tc>
        <w:tc>
          <w:tcPr/>
          <w:p>
            <w:pPr>
              <w:pStyle w:val="Compact"/>
            </w:pPr>
            <w:r>
              <w:t xml:space="preserve">Входящие звонки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Юнисендер</w:t>
            </w:r>
          </w:p>
        </w:tc>
        <w:tc>
          <w:tcPr/>
          <w:p>
            <w:pPr>
              <w:pStyle w:val="Compact"/>
            </w:pPr>
            <w:r>
              <w:t xml:space="preserve">Маркетинг, Агентства</w:t>
            </w:r>
          </w:p>
        </w:tc>
        <w:tc>
          <w:tcPr/>
          <w:p>
            <w:pPr>
              <w:pStyle w:val="Compact"/>
            </w:pPr>
            <w:r>
              <w:t xml:space="preserve">Email-рассылки</w:t>
            </w:r>
          </w:p>
        </w:tc>
      </w:tr>
    </w:tbl>
    <w:bookmarkEnd w:id="17"/>
    <w:bookmarkStart w:id="18" w:name="по-данным"/>
    <w:p>
      <w:pPr>
        <w:pStyle w:val="Heading3"/>
      </w:pPr>
      <w:r>
        <w:t xml:space="preserve">4.2. По данным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Потребители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клиента/агента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  <w:tc>
          <w:tcPr/>
          <w:p>
            <w:pPr>
              <w:pStyle w:val="Compact"/>
            </w:pPr>
            <w:r>
              <w:t xml:space="preserve">Все департаменты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Цены на туры</w:t>
            </w:r>
          </w:p>
        </w:tc>
        <w:tc>
          <w:tcPr/>
          <w:p>
            <w:pPr>
              <w:pStyle w:val="Compact"/>
            </w:pPr>
            <w:r>
              <w:t xml:space="preserve">Группа тарификации (L1-02)</w:t>
            </w:r>
          </w:p>
        </w:tc>
        <w:tc>
          <w:tcPr/>
          <w:p>
            <w:pPr>
              <w:pStyle w:val="Compact"/>
            </w:pPr>
            <w:r>
              <w:t xml:space="preserve">Операционный, Агентства,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заявки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Агентства, Клиент. сервис, Финансы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Остатки ДС</w:t>
            </w:r>
          </w:p>
        </w:tc>
        <w:tc>
          <w:tcPr/>
          <w:p>
            <w:pPr>
              <w:pStyle w:val="Compact"/>
            </w:pPr>
            <w:r>
              <w:t xml:space="preserve">Банковская группа (L1-08)</w:t>
            </w:r>
          </w:p>
        </w:tc>
        <w:tc>
          <w:tcPr/>
          <w:p>
            <w:pPr>
              <w:pStyle w:val="Compact"/>
            </w:pPr>
            <w:r>
              <w:t xml:space="preserve">Все (для платежей)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Отсутствия сотрудников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Все (для планирования)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критические-пересечения-требуют-внимания"/>
    <w:p>
      <w:pPr>
        <w:pStyle w:val="Heading2"/>
      </w:pPr>
      <w:r>
        <w:t xml:space="preserve">5. КРИТИЧЕСКИЕ ПЕРЕСЕЧЕНИЯ (требуют внимания)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2574"/>
        <w:gridCol w:w="198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Пересечение</w:t>
            </w:r>
          </w:p>
        </w:tc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Решение (ТЗ)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L1-06 → L1-05</w:t>
            </w:r>
          </w:p>
        </w:tc>
        <w:tc>
          <w:tcPr/>
          <w:p>
            <w:pPr>
              <w:pStyle w:val="Compact"/>
            </w:pPr>
            <w:r>
              <w:t xml:space="preserve">Очередь при переводе звонков в отдел продаж</w:t>
            </w:r>
          </w:p>
        </w:tc>
        <w:tc>
          <w:tcPr/>
          <w:p>
            <w:pPr>
              <w:pStyle w:val="Compact"/>
            </w:pPr>
            <w:r>
              <w:t xml:space="preserve">TZ-04: Автомаршрутизация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L1-05 → L1-08</w:t>
            </w:r>
          </w:p>
        </w:tc>
        <w:tc>
          <w:tcPr/>
          <w:p>
            <w:pPr>
              <w:pStyle w:val="Compact"/>
            </w:pPr>
            <w:r>
              <w:t xml:space="preserve">Нет интеграции GDS → 1С, ручной учёт билетов</w:t>
            </w:r>
          </w:p>
        </w:tc>
        <w:tc>
          <w:tcPr/>
          <w:p>
            <w:pPr>
              <w:pStyle w:val="Compact"/>
            </w:pPr>
            <w:r>
              <w:t xml:space="preserve">TZ-12: GDS → 1С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L1-02 → L1-05</w:t>
            </w:r>
          </w:p>
        </w:tc>
        <w:tc>
          <w:tcPr/>
          <w:p>
            <w:pPr>
              <w:pStyle w:val="Compact"/>
            </w:pPr>
            <w:r>
              <w:t xml:space="preserve">Задержки тарификации 2-5 недель</w:t>
            </w:r>
          </w:p>
        </w:tc>
        <w:tc>
          <w:tcPr/>
          <w:p>
            <w:pPr>
              <w:pStyle w:val="Compact"/>
            </w:pPr>
            <w:r>
              <w:t xml:space="preserve">TZ-13: Динамическое ценообразование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L1-01 → L1-08</w:t>
            </w:r>
          </w:p>
        </w:tc>
        <w:tc>
          <w:tcPr/>
          <w:p>
            <w:pPr>
              <w:pStyle w:val="Compact"/>
            </w:pPr>
            <w:r>
              <w:t xml:space="preserve">Ручной контроль кредитных лимитов</w:t>
            </w:r>
          </w:p>
        </w:tc>
        <w:tc>
          <w:tcPr/>
          <w:p>
            <w:pPr>
              <w:pStyle w:val="Compact"/>
            </w:pPr>
            <w:r>
              <w:t xml:space="preserve">TZ-01: САМО ↔ Б24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L1-03 → L1-05</w:t>
            </w:r>
          </w:p>
        </w:tc>
        <w:tc>
          <w:tcPr/>
          <w:p>
            <w:pPr>
              <w:pStyle w:val="Compact"/>
            </w:pPr>
            <w:r>
              <w:t xml:space="preserve">Трёхсторонняя координация MICE</w:t>
            </w:r>
          </w:p>
        </w:tc>
        <w:tc>
          <w:tcPr/>
          <w:p>
            <w:pPr>
              <w:pStyle w:val="Compact"/>
            </w:pPr>
            <w:r>
              <w:t xml:space="preserve">TZ-02: Шаблоны смет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L1-06 → L1-01</w:t>
            </w:r>
          </w:p>
        </w:tc>
        <w:tc>
          <w:tcPr/>
          <w:p>
            <w:pPr>
              <w:pStyle w:val="Compact"/>
            </w:pPr>
            <w:r>
              <w:t xml:space="preserve">Нет автоматической передачи агента КАМу</w:t>
            </w:r>
          </w:p>
        </w:tc>
        <w:tc>
          <w:tcPr/>
          <w:p>
            <w:pPr>
              <w:pStyle w:val="Compact"/>
            </w:pPr>
            <w:r>
              <w:t xml:space="preserve">TZ-01: Синхронизация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L1-02 → L1-09</w:t>
            </w:r>
          </w:p>
        </w:tc>
        <w:tc>
          <w:tcPr/>
          <w:p>
            <w:pPr>
              <w:pStyle w:val="Compact"/>
            </w:pPr>
            <w:r>
              <w:t xml:space="preserve">Задержки в подготовке маркетинговых материалов</w:t>
            </w:r>
          </w:p>
        </w:tc>
        <w:tc>
          <w:tcPr/>
          <w:p>
            <w:pPr>
              <w:pStyle w:val="Compact"/>
            </w:pPr>
            <w:r>
              <w:t xml:space="preserve">TZ-05: ИИ-контент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 → L1-07</w:t>
            </w:r>
          </w:p>
        </w:tc>
        <w:tc>
          <w:tcPr/>
          <w:p>
            <w:pPr>
              <w:pStyle w:val="Compact"/>
            </w:pPr>
            <w:r>
              <w:t xml:space="preserve">Очередь IT-задач, медленное развитие</w:t>
            </w:r>
          </w:p>
        </w:tc>
        <w:tc>
          <w:tcPr/>
          <w:p>
            <w:pPr>
              <w:pStyle w:val="Compact"/>
            </w:pPr>
            <w:r>
              <w:t xml:space="preserve">TZ-23: IT-мониторинг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матрица-общих-процессов"/>
    <w:p>
      <w:pPr>
        <w:pStyle w:val="Heading2"/>
      </w:pPr>
      <w:r>
        <w:t xml:space="preserve">6. МАТРИЦА ОБЩИХ ПРОЦЕССОВ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885"/>
        <w:gridCol w:w="207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AUTO-точки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Обработка входящей заявки</w:t>
            </w:r>
          </w:p>
        </w:tc>
        <w:tc>
          <w:tcPr/>
          <w:p>
            <w:pPr>
              <w:pStyle w:val="Compact"/>
            </w:pPr>
            <w:r>
              <w:t xml:space="preserve">L1-05 Преображенская</w:t>
            </w:r>
          </w:p>
        </w:tc>
        <w:tc>
          <w:tcPr/>
          <w:p>
            <w:pPr>
              <w:pStyle w:val="Compact"/>
            </w:pPr>
            <w:r>
              <w:t xml:space="preserve">L1-06, L1-01, L1-02</w:t>
            </w:r>
          </w:p>
        </w:tc>
        <w:tc>
          <w:tcPr/>
          <w:p>
            <w:pPr>
              <w:pStyle w:val="Compact"/>
            </w:pPr>
            <w:r>
              <w:t xml:space="preserve">AUTO-009, 021, 033, 045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Выписка авиабилетов</w:t>
            </w:r>
          </w:p>
        </w:tc>
        <w:tc>
          <w:tcPr/>
          <w:p>
            <w:pPr>
              <w:pStyle w:val="Compact"/>
            </w:pPr>
            <w:r>
              <w:t xml:space="preserve">L1-05 Боканова</w:t>
            </w:r>
          </w:p>
        </w:tc>
        <w:tc>
          <w:tcPr/>
          <w:p>
            <w:pPr>
              <w:pStyle w:val="Compact"/>
            </w:pPr>
            <w:r>
              <w:t xml:space="preserve">L1-08</w:t>
            </w:r>
          </w:p>
        </w:tc>
        <w:tc>
          <w:tcPr/>
          <w:p>
            <w:pPr>
              <w:pStyle w:val="Compact"/>
            </w:pPr>
            <w:r>
              <w:t xml:space="preserve">AUTO-001, 005, 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Ценообразование туров</w:t>
            </w:r>
          </w:p>
        </w:tc>
        <w:tc>
          <w:tcPr/>
          <w:p>
            <w:pPr>
              <w:pStyle w:val="Compact"/>
            </w:pPr>
            <w:r>
              <w:t xml:space="preserve">L1-02 Ильясова</w:t>
            </w:r>
          </w:p>
        </w:tc>
        <w:tc>
          <w:tcPr/>
          <w:p>
            <w:pPr>
              <w:pStyle w:val="Compact"/>
            </w:pPr>
            <w:r>
              <w:t xml:space="preserve">L1-05</w:t>
            </w:r>
          </w:p>
        </w:tc>
        <w:tc>
          <w:tcPr/>
          <w:p>
            <w:pPr>
              <w:pStyle w:val="Compact"/>
            </w:pPr>
            <w:r>
              <w:t xml:space="preserve">AUTO-003, 015, 017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Регистрация агента</w:t>
            </w:r>
          </w:p>
        </w:tc>
        <w:tc>
          <w:tcPr/>
          <w:p>
            <w:pPr>
              <w:pStyle w:val="Compact"/>
            </w:pPr>
            <w:r>
              <w:t xml:space="preserve">L1-06 Фролова</w:t>
            </w:r>
          </w:p>
        </w:tc>
        <w:tc>
          <w:tcPr/>
          <w:p>
            <w:pPr>
              <w:pStyle w:val="Compact"/>
            </w:pPr>
            <w:r>
              <w:t xml:space="preserve">L1-01</w:t>
            </w:r>
          </w:p>
        </w:tc>
        <w:tc>
          <w:tcPr/>
          <w:p>
            <w:pPr>
              <w:pStyle w:val="Compact"/>
            </w:pPr>
            <w:r>
              <w:t xml:space="preserve">AUTO-039, 035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Формирование P&amp;L</w:t>
            </w:r>
          </w:p>
        </w:tc>
        <w:tc>
          <w:tcPr/>
          <w:p>
            <w:pPr>
              <w:pStyle w:val="Compact"/>
            </w:pPr>
            <w:r>
              <w:t xml:space="preserve">L1-08 Фомичев</w:t>
            </w:r>
          </w:p>
        </w:tc>
        <w:tc>
          <w:tcPr/>
          <w:p>
            <w:pPr>
              <w:pStyle w:val="Compact"/>
            </w:pPr>
            <w:r>
              <w:t xml:space="preserve">L1-05 (данные GDS)</w:t>
            </w:r>
          </w:p>
        </w:tc>
        <w:tc>
          <w:tcPr/>
          <w:p>
            <w:pPr>
              <w:pStyle w:val="Compact"/>
            </w:pPr>
            <w:r>
              <w:t xml:space="preserve">AUTO-031, 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Cash Flow</w:t>
            </w:r>
          </w:p>
        </w:tc>
        <w:tc>
          <w:tcPr/>
          <w:p>
            <w:pPr>
              <w:pStyle w:val="Compact"/>
            </w:pPr>
            <w:r>
              <w:t xml:space="preserve">L1-08 Лебедева</w:t>
            </w:r>
          </w:p>
        </w:tc>
        <w:tc>
          <w:tcPr/>
          <w:p>
            <w:pPr>
              <w:pStyle w:val="Compact"/>
            </w:pPr>
            <w:r>
              <w:t xml:space="preserve">L1-01 (задолженность)</w:t>
            </w:r>
          </w:p>
        </w:tc>
        <w:tc>
          <w:tcPr/>
          <w:p>
            <w:pPr>
              <w:pStyle w:val="Compact"/>
            </w:pPr>
            <w:r>
              <w:t xml:space="preserve">AUTO-014, 044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Обучение продукту</w:t>
            </w:r>
          </w:p>
        </w:tc>
        <w:tc>
          <w:tcPr/>
          <w:p>
            <w:pPr>
              <w:pStyle w:val="Compact"/>
            </w:pPr>
            <w:r>
              <w:t xml:space="preserve">L1-02 Группы стран</w:t>
            </w:r>
          </w:p>
        </w:tc>
        <w:tc>
          <w:tcPr/>
          <w:p>
            <w:pPr>
              <w:pStyle w:val="Compact"/>
            </w:pPr>
            <w:r>
              <w:t xml:space="preserve">L1-01 КАМы, L1-09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Поддержка в поездке</w:t>
            </w:r>
          </w:p>
        </w:tc>
        <w:tc>
          <w:tcPr/>
          <w:p>
            <w:pPr>
              <w:pStyle w:val="Compact"/>
            </w:pPr>
            <w:r>
              <w:t xml:space="preserve">L1-06 Акопова</w:t>
            </w:r>
          </w:p>
        </w:tc>
        <w:tc>
          <w:tcPr/>
          <w:p>
            <w:pPr>
              <w:pStyle w:val="Compact"/>
            </w:pPr>
            <w:r>
              <w:t xml:space="preserve">L1-03 MICE</w:t>
            </w:r>
          </w:p>
        </w:tc>
        <w:tc>
          <w:tcPr/>
          <w:p>
            <w:pPr>
              <w:pStyle w:val="Compact"/>
            </w:pPr>
            <w:r>
              <w:t xml:space="preserve">AUTO-024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HR-процессы</w:t>
            </w:r>
          </w:p>
        </w:tc>
        <w:tc>
          <w:tcPr/>
          <w:p>
            <w:pPr>
              <w:pStyle w:val="Compact"/>
            </w:pPr>
            <w:r>
              <w:t xml:space="preserve">L1-04 Жигалина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AUTO-023, 037, 038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IT-поддержка</w:t>
            </w:r>
          </w:p>
        </w:tc>
        <w:tc>
          <w:tcPr/>
          <w:p>
            <w:pPr>
              <w:pStyle w:val="Compact"/>
            </w:pPr>
            <w:r>
              <w:t xml:space="preserve">L1-07 Логвинов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AUTO-007, 008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рекомендации-по-оптимизации"/>
    <w:p>
      <w:pPr>
        <w:pStyle w:val="Heading2"/>
      </w:pPr>
      <w:r>
        <w:t xml:space="preserve">7. РЕКОМЕНДАЦИИ ПО ОПТИМИЗАЦИИ</w:t>
      </w:r>
    </w:p>
    <w:bookmarkStart w:id="22" w:name="приоритет-1-критические-разрывы"/>
    <w:p>
      <w:pPr>
        <w:pStyle w:val="Heading3"/>
      </w:pPr>
      <w:r>
        <w:t xml:space="preserve">7.1. Приоритет 1 — Критические разрывы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754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Внедрить автомаршрутизацию заявок</w:t>
            </w:r>
          </w:p>
        </w:tc>
        <w:tc>
          <w:tcPr/>
          <w:p>
            <w:pPr>
              <w:pStyle w:val="Compact"/>
            </w:pPr>
            <w:r>
              <w:t xml:space="preserve">Сокращение времени с 15 до 5 мин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Интегрировать GDS → 1С</w:t>
            </w:r>
          </w:p>
        </w:tc>
        <w:tc>
          <w:tcPr/>
          <w:p>
            <w:pPr>
              <w:pStyle w:val="Compact"/>
            </w:pPr>
            <w:r>
              <w:t xml:space="preserve">Устранение ручного учёта 81 ч/мес</w:t>
            </w:r>
          </w:p>
        </w:tc>
        <w:tc>
          <w:tcPr/>
          <w:p>
            <w:pPr>
              <w:pStyle w:val="Compact"/>
            </w:pPr>
            <w:r>
              <w:t xml:space="preserve">TZ-12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Автоматизировать контроль тайм-лимитов</w:t>
            </w:r>
          </w:p>
        </w:tc>
        <w:tc>
          <w:tcPr/>
          <w:p>
            <w:pPr>
              <w:pStyle w:val="Compact"/>
            </w:pPr>
            <w:r>
              <w:t xml:space="preserve">Снижение просрочек с 15% до 5%</w:t>
            </w:r>
          </w:p>
        </w:tc>
        <w:tc>
          <w:tcPr/>
          <w:p>
            <w:pPr>
              <w:pStyle w:val="Compact"/>
            </w:pPr>
            <w:r>
              <w:t xml:space="preserve">TZ-09</w:t>
            </w:r>
          </w:p>
        </w:tc>
      </w:tr>
    </w:tbl>
    <w:bookmarkEnd w:id="22"/>
    <w:bookmarkStart w:id="23" w:name="приоритет-2-улучшение-взаимодействия"/>
    <w:p>
      <w:pPr>
        <w:pStyle w:val="Heading3"/>
      </w:pPr>
      <w:r>
        <w:t xml:space="preserve">7.2. Приоритет 2 — Улучшение взаимодействия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754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CRM-карточка (САМО ↔ Б24)</w:t>
            </w:r>
          </w:p>
        </w:tc>
        <w:tc>
          <w:tcPr/>
          <w:p>
            <w:pPr>
              <w:pStyle w:val="Compact"/>
            </w:pPr>
            <w:r>
              <w:t xml:space="preserve">Синхронизация данных 93 ч/мес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BI-система (Power BI)</w:t>
            </w:r>
          </w:p>
        </w:tc>
        <w:tc>
          <w:tcPr/>
          <w:p>
            <w:pPr>
              <w:pStyle w:val="Compact"/>
            </w:pPr>
            <w:r>
              <w:t xml:space="preserve">Консолидация отчётности 216 ч/мес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документов</w:t>
            </w:r>
          </w:p>
        </w:tc>
        <w:tc>
          <w:tcPr/>
          <w:p>
            <w:pPr>
              <w:pStyle w:val="Compact"/>
            </w:pPr>
            <w:r>
              <w:t xml:space="preserve">Стандартизация 90 ч/мес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</w:tr>
    </w:tbl>
    <w:bookmarkEnd w:id="23"/>
    <w:bookmarkStart w:id="24" w:name="приоритет-3-автоматизация-рутины"/>
    <w:p>
      <w:pPr>
        <w:pStyle w:val="Heading3"/>
      </w:pPr>
      <w:r>
        <w:t xml:space="preserve">7.3. Приоритет 3 — Автоматизация рутины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754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Чат-боты для поддержки</w:t>
            </w:r>
          </w:p>
        </w:tc>
        <w:tc>
          <w:tcPr/>
          <w:p>
            <w:pPr>
              <w:pStyle w:val="Compact"/>
            </w:pPr>
            <w:r>
              <w:t xml:space="preserve">Снижение нагрузки на КЦ 81 ч/мес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мессенджеров в CRM</w:t>
            </w:r>
          </w:p>
        </w:tc>
        <w:tc>
          <w:tcPr/>
          <w:p>
            <w:pPr>
              <w:pStyle w:val="Compact"/>
            </w:pPr>
            <w:r>
              <w:t xml:space="preserve">Единое окно коммуникаций 28 ч/мес</w:t>
            </w:r>
          </w:p>
        </w:tc>
        <w:tc>
          <w:tcPr/>
          <w:p>
            <w:pPr>
              <w:pStyle w:val="Compact"/>
            </w:pPr>
            <w:r>
              <w:t xml:space="preserve">TZ-19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ИИ-генерация контента</w:t>
            </w:r>
          </w:p>
        </w:tc>
        <w:tc>
          <w:tcPr/>
          <w:p>
            <w:pPr>
              <w:pStyle w:val="Compact"/>
            </w:pPr>
            <w:r>
              <w:t xml:space="preserve">Ускорение маркетинга 18 ч/мес</w:t>
            </w:r>
          </w:p>
        </w:tc>
        <w:tc>
          <w:tcPr/>
          <w:p>
            <w:pPr>
              <w:pStyle w:val="Compact"/>
            </w:pPr>
            <w:r>
              <w:t xml:space="preserve">TZ-05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сводная-статистика-пересечений"/>
    <w:p>
      <w:pPr>
        <w:pStyle w:val="Heading2"/>
      </w:pPr>
      <w:r>
        <w:t xml:space="preserve">8. СВОДНАЯ СТАТИСТИКА ПЕРЕСЕЧЕНИЙ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Всего департаментов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Всего связей между департаментами</w:t>
            </w:r>
          </w:p>
        </w:tc>
        <w:tc>
          <w:tcPr/>
          <w:p>
            <w:pPr>
              <w:pStyle w:val="Compact"/>
            </w:pPr>
            <w:r>
              <w:t xml:space="preserve">36 (уникальных пар)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Сильных связей (●●)</w:t>
            </w:r>
          </w:p>
        </w:tc>
        <w:tc>
          <w:tcPr/>
          <w:p>
            <w:pPr>
              <w:pStyle w:val="Compact"/>
            </w:pPr>
            <w:r>
              <w:t xml:space="preserve">12 пар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Средних связей (●)</w:t>
            </w:r>
          </w:p>
        </w:tc>
        <w:tc>
          <w:tcPr/>
          <w:p>
            <w:pPr>
              <w:pStyle w:val="Compact"/>
            </w:pPr>
            <w:r>
              <w:t xml:space="preserve">14 пар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Слабых/нет связей (○)</w:t>
            </w:r>
          </w:p>
        </w:tc>
        <w:tc>
          <w:tcPr/>
          <w:p>
            <w:pPr>
              <w:pStyle w:val="Compact"/>
            </w:pPr>
            <w:r>
              <w:t xml:space="preserve">10 пар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Кросс-функциональных ТЗ</w:t>
            </w:r>
          </w:p>
        </w:tc>
        <w:tc>
          <w:tcPr/>
          <w:p>
            <w:pPr>
              <w:pStyle w:val="Compact"/>
            </w:pPr>
            <w:r>
              <w:t xml:space="preserve">6 из 23 (26%)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Общая экономия от кросс-функциональных ТЗ</w:t>
            </w:r>
          </w:p>
        </w:tc>
        <w:tc>
          <w:tcPr/>
          <w:p>
            <w:pPr>
              <w:pStyle w:val="Compact"/>
            </w:pPr>
            <w:r>
              <w:t xml:space="preserve">672 ч/мес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2026-03-01</w:t>
      </w:r>
      <w:r>
        <w:t xml:space="preserve"> </w:t>
      </w:r>
      <w:r>
        <w:rPr>
          <w:i/>
          <w:iCs/>
        </w:rPr>
        <w:t xml:space="preserve">Источник: L1-анкеты 9 департаментов, мастер-таблица AUTO-точек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2026-03-01T12:26:13Z</dcterms:created>
  <dcterms:modified xsi:type="dcterms:W3CDTF">2026-03-01T12:26:13Z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