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tz-11-парсинг-цен-конкурентов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[TZ-11] Парсинг цен конкурентов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Шаблон разработан на основе: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ГОСТ 34.602-2020, лучших практик</w:t>
      </w:r>
      <w:r>
        <w:rPr>
          <w:rFonts w:ascii="Tahoma" w:hAnsi="Tahoma" w:cs="Tahoma" w:eastAsia="Tahoma"/>
          <w:b w:val="0"/>
          <w:sz w:val="18"/>
        </w:rPr>
        <w:t xml:space="preserve"> </w:t>
      </w:r>
      <w:hyperlink r:id="rId9">
        <w:r>
          <w:rPr>
            <w:rStyle w:val="Hyperlink"/>
          </w:rPr>
          <w:t xml:space="preserve">Сбера</w:t>
        </w:r>
      </w:hyperlink>
      <w:r>
        <w:rPr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t xml:space="preserve"> </w:t>
      </w:r>
      <w:hyperlink r:id="rId10">
        <w:r>
          <w:rPr>
            <w:rStyle w:val="Hyperlink"/>
          </w:rPr>
          <w:t xml:space="preserve">X5 Tech</w:t>
        </w:r>
      </w:hyperlink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11" w:name="паспорт-проект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ПАСПОРТ ПРОЕКТА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Номер ТЗ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TZ-11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Название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Автоматический парсинг цен конкурентов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Версия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1.0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Дата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2026-02-19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Статус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Черновик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Заказчик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А., директор департамента операционных доходов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Владелец процесса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AUTO-точки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AUTO-018, DASH-05 (частично)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Трудоёмкость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 человеко-часов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1"/>
    <w:bookmarkStart w:id="16" w:name="бизнес-контекс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1. БИЗНЕС-КОНТЕКСТ</w:t>
      </w:r>
    </w:p>
    <w:bookmarkStart w:id="12" w:name="проблема-as-is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1.1. Проблема (AS-IS)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Формулировка проблемы: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Компания не имеет актуальной информации о ценах конкурентов и реагирует на изменения рынка с опозданием в 2-3 дня.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Текущая ситуация: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Мониторинг цен конкурентов выполняется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вручную 2-3 раза в неделю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Сотрудник проверяет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10-15 сайтов конкурентов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по ключевым направлениям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Результаты вносятся 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Excel-таблицу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без стандартного формата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Нет оперативных уведомлений о резких изменениях цен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Решения о корректировке цен принимаются с задержкой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Какие системы используются: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Excel — хранение результатов мониторинга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Браузер — ручной просмотр сайтов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САМО-тур — корректировка своих цен (ручной ввод)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Кто выполняет работу: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Отдел тарификации (3 человека) — Баландина О. А.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Ведущий тарификатор — основной исполнитель мониторинга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Количественные показатели проблемы: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Текущее значение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 данных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мониторинг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мин × 3 раза/неделю =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12 ч/мес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анализ и отчёт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60 мин × 4 раза/мес =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bCs/>
                <w:sz w:val="18"/>
              </w:rPr>
              <w:t>4 ч/мес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Анкеты L3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Общее время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28 ч/мес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Задержка реакции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 дня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Оценка руководителя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Направлений отслеживается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 из 80 (25%)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Оценка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Конкурентов проверяется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из 30+ (33%)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Оценка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Причины проблемы: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Отсутствие автоматизации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нет инструментов для автоматического сбора данных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Ограниченные ресурсы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3 человека физически не могут мониторить всех конкурентов ежедневно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Устаревший процесс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данные теряют актуальность за 2-3 дня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Нет стандартизации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каждый сотрудник ведёт мониторинг в своём формате</w:t>
      </w:r>
    </w:p>
    <w:bookmarkEnd w:id="12"/>
    <w:bookmarkStart w:id="13" w:name="цель-проекта-to-be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1.2. Цель проекта (TO-BE)</w:t>
      </w:r>
    </w:p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Формулировка цели по SMART: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S</w:t>
      </w:r>
      <w:r>
        <w:rPr>
          <w:rFonts w:ascii="Tahoma" w:hAnsi="Tahoma" w:cs="Tahoma" w:eastAsia="Tahoma"/>
          <w:b w:val="0"/>
          <w:sz w:val="18"/>
        </w:rPr>
        <w:t>pecific: Внедрить систему автоматического сбора цен с сайтов конкурентов с ежедневным обновлением и дашбордом сравнения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M</w:t>
      </w:r>
      <w:r>
        <w:rPr>
          <w:rFonts w:ascii="Tahoma" w:hAnsi="Tahoma" w:cs="Tahoma" w:eastAsia="Tahoma"/>
          <w:b w:val="0"/>
          <w:sz w:val="18"/>
        </w:rPr>
        <w:t>easurable: Охват 30+ конкурентов по 50+ направлениям, ежедневное обновление, алерты в течение 30 минут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A</w:t>
      </w:r>
      <w:r>
        <w:rPr>
          <w:rFonts w:ascii="Tahoma" w:hAnsi="Tahoma" w:cs="Tahoma" w:eastAsia="Tahoma"/>
          <w:b w:val="0"/>
          <w:sz w:val="18"/>
        </w:rPr>
        <w:t>chievable: Технология парсинга доступна, аналоги работают в отрасли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R</w:t>
      </w:r>
      <w:r>
        <w:rPr>
          <w:rFonts w:ascii="Tahoma" w:hAnsi="Tahoma" w:cs="Tahoma" w:eastAsia="Tahoma"/>
          <w:b w:val="0"/>
          <w:sz w:val="18"/>
        </w:rPr>
        <w:t>elevant: Позволяет быстро реагировать на рынок и не терять продажи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T</w:t>
      </w:r>
      <w:r>
        <w:rPr>
          <w:rFonts w:ascii="Tahoma" w:hAnsi="Tahoma" w:cs="Tahoma" w:eastAsia="Tahoma"/>
          <w:b w:val="0"/>
          <w:sz w:val="18"/>
        </w:rPr>
        <w:t>ime-bound: Запуск через 5 недель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Целевое состояние: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Система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автоматически собирает цены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с сайтов ТОП-30 конкурентов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ежедневно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Данные хранятся 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централизованной базе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с историей изменений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Дашборд сравнения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показывает позицию Space Travel относительно рынка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Автоматические алерты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при падении цен конкурентов более чем на 10%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Сотрудник тратит 15 мин/день на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bCs/>
          <w:sz w:val="18"/>
        </w:rPr>
        <w:t>анализ готовых данных</w:t>
      </w:r>
      <w:r>
        <w:rPr>
          <w:rFonts w:ascii="Tahoma" w:hAnsi="Tahoma" w:cs="Tahoma" w:eastAsia="Tahoma"/>
          <w:b w:val="0"/>
          <w:sz w:val="18"/>
        </w:rPr>
        <w:t>, а не на сбор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Целевые показатели: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AS-IS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TO-BE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Улучшение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на мониторинг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28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 ч/мес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-79%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Охват конкурентов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30+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+200%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Охват направлений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50+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+150%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Частота обновления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 раза/нед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+100%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Задержка реакции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2-3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&lt;1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-70%</w:t>
            </w:r>
          </w:p>
        </w:tc>
      </w:tr>
    </w:tbl>
    <w:bookmarkEnd w:id="13"/>
    <w:bookmarkStart w:id="14" w:name="ожидаемый-эффек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1.3. Ожидаемый эффект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Экономия времени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22 ч/мес</w:t>
            </w:r>
          </w:p>
        </w:tc>
      </w:tr>
    </w:tbl>
    <w:bookmarkEnd w:id="14"/>
    <w:bookmarkStart w:id="15" w:name="scope-границы-проект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1.4. Scope (границы проекта)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Входит в scope: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Парсинг цен с 30+ сайтов конкурентов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Ежедневный автоматический сбор по расписанию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Хранение данных в PostgreSQL с историей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Дашборд сравнения цен в Power BI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Алерты в Telegram при падении цен &gt;10%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Отслеживание 50+ направлений (топ по продажам)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Зависимости (что должно быть готово ДО начала):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Зависимость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VPS-сервер (Linux, 2 vCPU, 4 GB RAM)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 к Power BI (лицензия)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✅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Определить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5"/>
    <w:bookmarkEnd w:id="16"/>
    <w:bookmarkStart w:id="25" w:name="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2. ФУНКЦИОНАЛЬНЫЕ ТРЕБОВАНИЯ</w:t>
      </w:r>
    </w:p>
    <w:bookmarkStart w:id="17" w:name="пользователи-систе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2.1. Пользователи системы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Кол-во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Ключевые задачи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Тарификатор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Анализирует данные, принимает решения о ценах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Просмотр дашборда, анализ трендов, реакция на алерты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направления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Контролирует ценовую политику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Еженедельный обзор, стратегические решения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Администратор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IT-отдел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парсеров, мониторинг работы, добавление конкурентов</w:t>
            </w:r>
          </w:p>
        </w:tc>
      </w:tr>
    </w:tbl>
    <w:bookmarkEnd w:id="17"/>
    <w:bookmarkStart w:id="23" w:name="user-stories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2.2. User Stories</w:t>
      </w:r>
    </w:p>
    <w:bookmarkStart w:id="18" w:name="us-01-ежедневный-автоматический-сбор-цен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US-01: Ежедневный автоматический сбор цен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ID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US-01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 Have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Роль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(автоматически)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Действие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Собирать цены с сайтов конкурентов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Результат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Актуальные данные в базе каждый день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Связь с AUTO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AUTO-018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Описание: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Система автоматически собирает цены на туры с сайтов конкурентов по заданному расписанию (ночью, 3:00 МСК), чтобы данные были готовы к началу рабочего дня.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Критерий приёмки (Definition of Done):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Парсинг выполняется автоматически каждый день в 3:00 МСК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Охватывает минимум 30 сайтов конкурентов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Собирает цены по 50+ направлениям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Время полного цикла сбора &lt; 2 часов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При ошибке парсинга одного сайта — продолжить остальные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Основной сценарий (Happy Path):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Cron-задача запускает парсер в 3:00 МСК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Парсер последовательно обходит список сайтов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Для каждого сайта: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Открывает страницу поиска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Вводит параметры (направление, даты)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Извлекает цены и отели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Сохраняет в PostgreSQL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По завершении отправляет отчёт в Telegram (кол-во собранных записей, ошибки)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 Данные готовы к 5:00 МСК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Альтернативные сценарии: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Условие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Действие системы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 конкурента недоступен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Пометить статус «unavailable», попробовать повторно через 30 мин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Структура сайта изменилась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Логировать ошибку, алерт админу, пропустить сайт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Капча или блокировка IP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Логировать, алерт админу, использовать proxy-ротацию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Сценарии ошибок: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Ошибка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Сообщение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Действие системы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Сервер парсинга недоступен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админу в Telegram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данных недоступна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Retry 3 раза, алерт админу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 провален &gt;50% сайтов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«Критическая ошибка парсинга»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админу + руководителю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8"/>
    <w:bookmarkStart w:id="19" w:name="us-02-дашборд-сравнения-цен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US-02: Дашборд сравнения цен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ID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US-02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 Have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Роль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Тарификатор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Действие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Видеть сравнение цен Space Travel vs конкурентов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Результат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Понимание позиции на рынке, принятие решений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Связь с AUTO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DASH-05 (частично)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Описание: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тарификатор, я хочу видеть дашборд с ценами Space Travel и конкурентов по направлениям, чтобы быстро находить возможности для корректировки цен.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Критерий приёмки (Definition of Done):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Дашборд показывает цены по всем 50+ направлениям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Можно фильтровать по направлению, дате, конкуренту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Визуализация: наша цена vs min/avg/max рынка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Цветовая индикация: зелёный (дешевле), жёлтый (±5%), красный (дороже &gt;5%)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История изменений за последние 30 дней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Обновление данных &lt; 5 минут после появления в базе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Структура дашборда: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Страница 1: Обзор рынка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Карточки KPI: всего направлений, где мы дешевле (%), где дороже (%), средний разрыв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Таблица: направление, наша цена, мин. рынка, макс. рынка, наша позиция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Фильтры: направление, дата вылета, конкурент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Страница 2: Детальный анализ направления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График тренда цен (наши vs конкуренты) за 30 дней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Таблица конкурентов с ценами и отелями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Топ-3 самых дешёвых предложения рынка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Страница 3: Алерты и отклонения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Список направлений, где конкурент снизил цену &gt;10% за последние 24ч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История алертов за неделю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Статус: отреагировали / в работе / проигнорировали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9"/>
    <w:bookmarkStart w:id="20" w:name="Xe1d9a5c11234061b6a55d9a22268d25b87dce3a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US-03: Автоматические алерты о снижении цен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ID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US-03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 Have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Роль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Тарификатор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Действие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Получать уведомления при падении цен конкурентов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Результат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Быстрая реакция на изменение рынка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Связь с AUTO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AUTO-018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Описание: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тарификатор, я хочу получать Telegram-уведомление, если конкурент снизил цену более чем на 10%, чтобы оперативно отреагировать.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Критерий приёмки (Definition of Done):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Алерт отправляется в Telegram-группу тарификации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Содержит: направление, конкурент, старая цена, новая цена, разница %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Алерт в течение 30 минут после обнаружения изменения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Можно настроить порог (10%, 15%, 20%)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Не более 20 алертов в день (группировка)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Формат алерта: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🔴 ПАДЕНИЕ ЦЕНЫ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Направление: Москва → Анталия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Даты: 01.06–08.06.2026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Конкурент: TUI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Было: 85 000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Стало: 72 000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Падение: -15%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Наша цена: 82 000 ₽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Рекомендация: Проверить и скорректировать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[Открыть дашборд]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Основной сценарий (Happy Path):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Парсер собрал данные, записал в БД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Система сравнивает новые цены с вчерашними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Обнаружено падение цены TUI на 15%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Система формирует алерт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 Алерт отправляется в Telegram-группу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6. Тарификатор видит уведомление, переходит в дашборд, принимает решение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0"/>
    <w:bookmarkStart w:id="21" w:name="us-04-управление-списком-конкурентов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US-04: Управление списком конкурентов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ID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US-04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Should Have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Роль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Администратор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Действие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Добавлять/удалять сайты конкурентов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Результат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Гибкость в настройке мониторинга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Связь с AUTO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AUTO-018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Описание: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администратор, я хочу управлять списком конкурентов через конфигурационный файл, чтобы добавлять новых без изменения кода.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Критерий приёмки (Definition of Done):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Список конкурентов хранится в YAML-файле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Можно указать: URL, название, приоритет, активность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Изменения применяются при следующем запуске парсера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Документация по добавлению нового конкурента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1"/>
    <w:bookmarkStart w:id="22" w:name="us-05-история-изменений-цен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US-05: История изменений цен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ID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US-05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Приоритет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Should Have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Роль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Тарификатор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Действие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Видеть историю изменений цен конкурента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Результат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Анализ трендов, сезонности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Связь с AUTO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DASH-05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Описание: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&gt; Как тарификатор, я хочу видеть историю изменений цен конкурента за последние 30 дней, чтобы понимать тренды и прогнозировать.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Критерий приёмки (Definition of Done):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Хранение данных за последние 90 дней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График тренда цен (линейный)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Таблица с датой и ценой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[] Экспорт в Excel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2"/>
    <w:bookmarkEnd w:id="23"/>
    <w:bookmarkStart w:id="24" w:name="сводная-таблица-требован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2.3. Сводная таблица требований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 приёмки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Тест-кейс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Ежедневный парсинг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30+ сайтов, 50+ направлений, &lt;2ч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TC-01, TC-02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сравнения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страницы, фильтры, цветовая индикация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в Telegram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Must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 течение 30 мин, порог настраиваемый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TC-04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Управление конкурентами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Should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YAML-конфиг, документация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TC-05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История изменений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Should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дней, график, экспорт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TC-06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4"/>
    <w:bookmarkEnd w:id="25"/>
    <w:bookmarkStart w:id="37" w:name="требования-к-интегр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3. ТРЕБОВАНИЯ К ИНТЕГРАЦИИ</w:t>
      </w:r>
    </w:p>
    <w:bookmarkStart w:id="26" w:name="системы-участни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3.1. Системы-участники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API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Документация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Парсер (n8n + Python)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Сбор данных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HTTP (headless browser)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Разработка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PostgreSQL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15+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Хранение данных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SQL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Стандартная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Cloud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Визуализация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DirectQuery / Import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Microsoft Docs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Bot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Уведомления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Bot API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api. telegram. org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 своих цен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REST API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Требует P-01</w:t>
            </w:r>
          </w:p>
        </w:tc>
      </w:tr>
    </w:tbl>
    <w:bookmarkEnd w:id="26"/>
    <w:bookmarkStart w:id="27" w:name="архитектура-реше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3.2. Архитектура решения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VPS-СЕРВЕР (Linux)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┌─────────────┐ ┌─────────────┐ ┌─────────────┐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n8n │───→│ Python │───→│ PostgreSQL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(Cron) │ │ (Парсер) │ │ (БД)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└─────────────┘ └─────────────┘ └──────┬──────┘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└───────────────────────────────────────────────┼─────────────────────────┘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┌───────────────────────────────────┼───────────────────────────┐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│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▼ ▼ ▼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┌─────────────────┐ ┌─────────────────┐ ┌─────────────┐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Power BI │ │ Telegram │ │ САМО-тур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│ (Дашборды) │ │ (Алерты) │ │ (Наши цены) │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VerbatimChar"/>
          <w:rFonts w:ascii="Tahoma" w:hAnsi="Tahoma" w:cs="Tahoma" w:eastAsia="Tahoma"/>
          <w:b w:val="0"/>
          <w:sz w:val="18"/>
        </w:rPr>
        <w:t xml:space="preserve"> └─────────────────┘ └─────────────────┘ └─────────────┘</w:t>
      </w:r>
    </w:p>
    <w:bookmarkEnd w:id="27"/>
    <w:bookmarkStart w:id="28" w:name="потоки-данных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3.3. Потоки данных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39"/>
        <w:gridCol w:w="1539"/>
        <w:gridCol w:w="1539"/>
        <w:gridCol w:w="1539"/>
        <w:gridCol w:w="1539"/>
        <w:gridCol w:w="1539"/>
        <w:gridCol w:w="1539"/>
      </w:tblGrid>
      <w:tr>
        <w:trPr>
          <w:tblHeader w:val="on"/>
        </w:trPr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Источник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Получатель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Данные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Триггер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Частота</w:t>
            </w:r>
          </w:p>
        </w:tc>
        <w:tc>
          <w:tcPr>
            <w:tcW w:w="1539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Формат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DF-01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Сайты конкурентов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Python-парсер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HTML-страницы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Cron 3:00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HTML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DF-02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Python-парсер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PostgreSQL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Цены, отели, направления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После парсинга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SQL INSERT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DF-03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PostgreSQL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Power BI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Агрегированные данные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Scheduled Refresh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раза/день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DirectQuery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DF-04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Python (анализатор)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Bot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о падении цен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Триггер по условию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событию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JSON</w:t>
            </w:r>
          </w:p>
        </w:tc>
      </w:tr>
      <w:tr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DF-05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 API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PostgreSQL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Наши цены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Webhook / Cron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</w:t>
            </w:r>
          </w:p>
        </w:tc>
        <w:tc>
          <w:tcPr>
            <w:tcW w:w="1539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JSON</w:t>
            </w:r>
          </w:p>
        </w:tc>
      </w:tr>
    </w:tbl>
    <w:bookmarkEnd w:id="28"/>
    <w:bookmarkStart w:id="33" w:name="описание-сущностей-и-поле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3.4. Описание сущностей и полей</w:t>
      </w:r>
    </w:p>
    <w:bookmarkStart w:id="29" w:name="сущность-competitor-конкурент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Сущность: Competitor (Конкурент)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Обязательное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Пример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serial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Уникальный ID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name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varchar(100)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Название конкурента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«TUI Россия»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website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varchar(255)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URL сайта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«tui. ru»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parser_config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jsonb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Конфигурация парсера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{…}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is_active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boolean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Активен ли мониторинг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true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priority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Приоритет (1-3)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created_at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timestamp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 добавления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2026-02-19</w:t>
            </w:r>
          </w:p>
        </w:tc>
      </w:tr>
    </w:tbl>
    <w:bookmarkEnd w:id="29"/>
    <w:bookmarkStart w:id="30" w:name="сущность-destination-направление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Сущность: Destination (Направление)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Обязательное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Пример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serial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Уникальный ID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departure_city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varchar(100)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Город вылета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«Москва»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arrival_country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varchar(100)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Страна прибытия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«Турция»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arrival_city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varchar(100)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Город/курорт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«Анталия»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is_active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boolean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Активен ли мониторинг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true</w:t>
            </w:r>
          </w:p>
        </w:tc>
      </w:tr>
    </w:tbl>
    <w:bookmarkEnd w:id="30"/>
    <w:bookmarkStart w:id="31" w:name="сущность-price-цена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Сущность: Price (Цена)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Обязательное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Пример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bigserial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Уникальный ID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123456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competitor_id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FK → Competitor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destination_id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FK → Destination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check_date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date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 проверки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2026-02-19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departure_date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date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 вылета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2026-06-01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return_date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date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 возврата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2026-06-08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nights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Количество ночей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hotel_name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varchar(255)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Название отеля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«Rixos Premium»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hotel_stars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Звёздность (1-5)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meal_type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varchar(50)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Тип питания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«UAI»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room_type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varchar(100)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Тип номера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«Standard»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price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decimal(12,2)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Цена в рублях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85000.00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currency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varchar(3)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Валюта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«RUB»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url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text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Ссылка на предложение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«https://…»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created_at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timestamp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записи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2026-02-19 03:45:00</w:t>
            </w:r>
          </w:p>
        </w:tc>
      </w:tr>
    </w:tbl>
    <w:bookmarkEnd w:id="31"/>
    <w:bookmarkStart w:id="32" w:name="сущность-ourprice-наши-цены"/>
    <w:p>
      <w:pPr>
        <w:pStyle w:val="Heading4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Сущность: OurPrice (Наши цены)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Поле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Обязательное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Пример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bigserial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Уникальный ID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1000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destination_id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int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FK → Destination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departure_date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date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 вылета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2026-06-01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price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decimal(12,2)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Наша цена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82000.00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source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varchar(50)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Источник (SAMO/manual)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«SAMO»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updated_at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timestamp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Дата обновления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2026-02-19</w:t>
            </w:r>
          </w:p>
        </w:tc>
      </w:tr>
    </w:tbl>
    <w:bookmarkEnd w:id="32"/>
    <w:bookmarkEnd w:id="33"/>
    <w:bookmarkStart w:id="34" w:name="спецификация-парсер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3.5. Спецификация парсера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Технологический стек: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Компонент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Технология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Обоснование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Оркестрация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n8n</w:t>
            </w:r>
            <w:r>
              <w:rPr>
                <w:rFonts w:ascii="Tahoma" w:hAnsi="Tahoma" w:cs="Tahoma" w:eastAsia="Tahoma"/>
                <w:b w:val="0"/>
                <w:sz w:val="18"/>
              </w:rPr>
              <w:t xml:space="preserve"> </w:t>
            </w:r>
            <w:r>
              <w:rPr>
                <w:rFonts w:ascii="Tahoma" w:hAnsi="Tahoma" w:cs="Tahoma" w:eastAsia="Tahoma"/>
                <w:b w:val="0"/>
                <w:sz w:val="18"/>
              </w:rPr>
              <w:t>(self-hosted)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Open-source, визуальные workflow, cron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Python 3.10+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Playwright/Selenium для JS-сайтов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Обход защиты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Playwright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Headless browser, человекоподобное поведение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Proxy-ротация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Rotating proxies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Избежание блокировок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Хранение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PostgreSQL 15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Надёжность, JSON-поддержка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Конфигурация парсера (YAML):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FunctionTok"/>
          <w:rFonts w:ascii="Tahoma" w:hAnsi="Tahoma" w:cs="Tahoma" w:eastAsia="Tahoma"/>
          <w:b w:val="0"/>
          <w:sz w:val="18"/>
        </w:rPr>
        <w:t>competitors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-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name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"TUI Россия"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url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"https://www. tui. ru"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parser_type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"playwright"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selectors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search_form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"#search-form"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price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". price-value"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hotel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". hotel-name"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delay_ms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2000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priority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1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is_active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CharTok"/>
          <w:rFonts w:ascii="Tahoma" w:hAnsi="Tahoma" w:cs="Tahoma" w:eastAsia="Tahoma"/>
          <w:b w:val="0"/>
          <w:sz w:val="18"/>
        </w:rPr>
        <w:t>true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-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name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"ANEX Tour"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url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"https://www. anextour. com"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parser_type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"playwright"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selectors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CommentTok"/>
          <w:rFonts w:ascii="Tahoma" w:hAnsi="Tahoma" w:cs="Tahoma" w:eastAsia="Tahoma"/>
          <w:b w:val="0"/>
          <w:sz w:val="18"/>
        </w:rPr>
        <w:t xml:space="preserve"> #...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delay_ms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3000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priority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1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is_active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CharTok"/>
          <w:rFonts w:ascii="Tahoma" w:hAnsi="Tahoma" w:cs="Tahoma" w:eastAsia="Tahoma"/>
          <w:b w:val="0"/>
          <w:sz w:val="18"/>
        </w:rPr>
        <w:t>true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FunctionTok"/>
          <w:rFonts w:ascii="Tahoma" w:hAnsi="Tahoma" w:cs="Tahoma" w:eastAsia="Tahoma"/>
          <w:b w:val="0"/>
          <w:sz w:val="18"/>
        </w:rPr>
        <w:t>destinations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-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departure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"Москва"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arrival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"Турция, Анталия"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search_dates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-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offset_days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30</w:t>
      </w:r>
      <w:r>
        <w:rPr>
          <w:rStyle w:val="CommentTok"/>
          <w:rFonts w:ascii="Tahoma" w:hAnsi="Tahoma" w:cs="Tahoma" w:eastAsia="Tahoma"/>
          <w:b w:val="0"/>
          <w:sz w:val="18"/>
        </w:rPr>
        <w:t xml:space="preserve"> # через 30 дней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-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offset_days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60</w:t>
      </w:r>
      <w:r>
        <w:rPr>
          <w:rStyle w:val="CommentTok"/>
          <w:rFonts w:ascii="Tahoma" w:hAnsi="Tahoma" w:cs="Tahoma" w:eastAsia="Tahoma"/>
          <w:b w:val="0"/>
          <w:sz w:val="18"/>
        </w:rPr>
        <w:t xml:space="preserve"> # через 60 дней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-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offset_days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90</w:t>
      </w:r>
      <w:r>
        <w:rPr>
          <w:rStyle w:val="CommentTok"/>
          <w:rFonts w:ascii="Tahoma" w:hAnsi="Tahoma" w:cs="Tahoma" w:eastAsia="Tahoma"/>
          <w:b w:val="0"/>
          <w:sz w:val="18"/>
        </w:rPr>
        <w:t xml:space="preserve"> # через 90 дней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nights</w:t>
      </w:r>
      <w:r>
        <w:rPr>
          <w:rStyle w:val="KeywordTok"/>
          <w:rFonts w:ascii="Tahoma" w:hAnsi="Tahoma" w:cs="Tahoma" w:eastAsia="Tahoma"/>
          <w:b w:val="0"/>
          <w:sz w:val="18"/>
        </w:rPr>
        <w:t>: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[</w:t>
      </w:r>
      <w:r>
        <w:rPr>
          <w:rStyle w:val="DecValTok"/>
          <w:rFonts w:ascii="Tahoma" w:hAnsi="Tahoma" w:cs="Tahoma" w:eastAsia="Tahoma"/>
          <w:b w:val="0"/>
          <w:sz w:val="18"/>
        </w:rPr>
        <w:t>7</w:t>
      </w:r>
      <w:r>
        <w:rPr>
          <w:rStyle w:val="KeywordTok"/>
          <w:rFonts w:ascii="Tahoma" w:hAnsi="Tahoma" w:cs="Tahoma" w:eastAsia="Tahoma"/>
          <w:b w:val="0"/>
          <w:sz w:val="18"/>
        </w:rPr>
        <w:t>,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10</w:t>
      </w:r>
      <w:r>
        <w:rPr>
          <w:rStyle w:val="KeywordTok"/>
          <w:rFonts w:ascii="Tahoma" w:hAnsi="Tahoma" w:cs="Tahoma" w:eastAsia="Tahoma"/>
          <w:b w:val="0"/>
          <w:sz w:val="18"/>
        </w:rPr>
        <w:t>,</w:t>
      </w:r>
      <w:r>
        <w:rPr>
          <w:rStyle w:val="Attribute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14</w:t>
      </w:r>
      <w:r>
        <w:rPr>
          <w:rStyle w:val="KeywordTok"/>
          <w:rFonts w:ascii="Tahoma" w:hAnsi="Tahoma" w:cs="Tahoma" w:eastAsia="Tahoma"/>
          <w:b w:val="0"/>
          <w:sz w:val="18"/>
        </w:rPr>
        <w:t>]</w:t>
      </w:r>
    </w:p>
    <w:bookmarkEnd w:id="34"/>
    <w:bookmarkStart w:id="35" w:name="обработка-ошибок-и-retry-логика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3.6. Обработка ошибок и retry-логика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Тип ошибки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Retry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Интервал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Макс. попыток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Fallback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 недоступен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мин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Пропустить, алерт админу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Капча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Пропустить, алерт админу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Изменение структуры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Нет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Пропустить, критический алерт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Таймаут (&gt;60 сек)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мин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Пропустить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недоступна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мин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Остановить парсинг, алерт</w:t>
            </w:r>
          </w:p>
        </w:tc>
      </w:tr>
    </w:tbl>
    <w:bookmarkEnd w:id="35"/>
    <w:bookmarkStart w:id="36" w:name="мониторинг-систе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3.7. Мониторинг системы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Порог алерта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Канал уведомления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 не запустился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5:00 МСК (данных нет)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IT-отдел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Успешных сайтов &lt;50%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&lt;15 из 30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IT + руководитель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Критическая ошибка (БД)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Любая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IT (P1)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Ошибки парсинга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&gt;10 за цикл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IT-отдел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Диск заполнен &gt;80%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Email IT-отдел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36"/>
    <w:bookmarkEnd w:id="37"/>
    <w:bookmarkStart w:id="42" w:name="нефункциональные-требов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4. НЕФУНКЦИОНАЛЬНЫЕ ТРЕБОВАНИЯ</w:t>
      </w:r>
    </w:p>
    <w:bookmarkStart w:id="38" w:name="производитель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4.1. Производительность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Метод проверки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полного цикла парсинга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2 часов (30 сайтов)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Логи, замер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загрузки дашборда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5 сек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Замер в браузере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отправки алерта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30 сек после обнаружения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Объём данных/день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~5 000 записей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Расчёт</w:t>
            </w:r>
          </w:p>
        </w:tc>
      </w:tr>
    </w:tbl>
    <w:bookmarkEnd w:id="38"/>
    <w:bookmarkStart w:id="39" w:name="надёжность-и-доступ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4.2. Надёжность и доступность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Uptime парсера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 99% (1 сбой/месяц допустим)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Хранение данных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90 дней истории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Резервное копирование БД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Ежедневно, хранение 30 дней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Восстановление после сбоя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 1 часа</w:t>
            </w:r>
          </w:p>
        </w:tc>
      </w:tr>
    </w:tbl>
    <w:bookmarkEnd w:id="39"/>
    <w:bookmarkStart w:id="40" w:name="безопасн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4.3. Безопасность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Требование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Реализация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 к VPS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SSH + ключи, без паролей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 к БД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Локально или VPN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 Bot Token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Environment variables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 парсинга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Без сохранения HTML (только данные)</w:t>
            </w:r>
          </w:p>
        </w:tc>
      </w:tr>
    </w:tbl>
    <w:bookmarkEnd w:id="40"/>
    <w:bookmarkStart w:id="41" w:name="масштабируемость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4.4. Масштабируемость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Параметр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Текущее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Через год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Пиковое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Конкурентов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80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Записей/день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5 000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10 000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15 000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Хранение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~150 000 записей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~365 000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—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1"/>
    <w:bookmarkEnd w:id="42"/>
    <w:bookmarkStart w:id="46" w:name="этапы-реализации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5. ЭТАПЫ РЕАЛИЗАЦИИ</w:t>
      </w:r>
    </w:p>
    <w:bookmarkStart w:id="43" w:name="план-график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5.1. План-график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Этап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Длительность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Результат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Подготовка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VPS, доступы, тестовые данные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Разработка парсеров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работающих парсеров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данных + ETL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PostgreSQL, схема, загрузка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Power BI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страницы дашборда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Telegram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Бот, уведомления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Протокол тестирования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Пилот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Работа в реальных условиях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Доработка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Исправления по пилоту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Передача в эксплуатацию</w:t>
            </w:r>
          </w:p>
        </w:tc>
      </w:tr>
    </w:tbl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Итого: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 недель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Сроки: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Определить</w:t>
      </w:r>
    </w:p>
    <w:bookmarkEnd w:id="43"/>
    <w:bookmarkStart w:id="44" w:name="ответственные-raci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5.2. Ответственные (RACI)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Активность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PM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Python-разраб.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IT (Логвинов)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Баландина О. А.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Подготовка VPS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Разработка парсеров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БД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Power BI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Telegram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UAT (приёмка)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Внедрение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R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</w:t>
            </w:r>
          </w:p>
        </w:tc>
      </w:tr>
    </w:tbl>
    <w:bookmarkEnd w:id="44"/>
    <w:bookmarkStart w:id="45" w:name="рис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5.3. Риски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54"/>
        <w:gridCol w:w="2154"/>
        <w:gridCol w:w="2154"/>
        <w:gridCol w:w="2154"/>
        <w:gridCol w:w="2154"/>
      </w:tblGrid>
      <w:tr>
        <w:trPr>
          <w:tblHeader w:val="on"/>
        </w:trPr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Риск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Вероятность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154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Митигация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Сайты конкурентов блокируют парсинг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Proxy-ротация, человекоподобное поведение, rate limiting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Частое изменение структуры сайтов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Модульный дизайн парсеров, мониторинг, быстрое исправление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Юридические риски парсинга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 публичных данных (законно), без авторизации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Нехватка Python-разработчика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Высокое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Внешний подрядчик на контракте</w:t>
            </w:r>
          </w:p>
        </w:tc>
      </w:tr>
      <w:tr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Нестабильная работа VPS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Среднее</w:t>
            </w:r>
          </w:p>
        </w:tc>
        <w:tc>
          <w:tcPr>
            <w:tcW w:w="2154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Мониторинг, автоматический перезапуск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5"/>
    <w:bookmarkEnd w:id="46"/>
    <w:bookmarkStart w:id="50" w:name="приёмочные-испытания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6. ПРИЁМОЧНЫЕ ИСПЫТАНИЯ</w:t>
      </w:r>
    </w:p>
    <w:bookmarkStart w:id="47" w:name="виды-тестирован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6.1. Виды тестирования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Вид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 прохождения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парсеров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Python-разработчик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сайтов парсятся без ошибок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Интеграционные тесты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Python-разработчик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попадают в БД, дашборд обновляется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Функциональное тестирование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IT-отдел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Все US работают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UAT (приёмка)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полезны, дашборд понятен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Нагрузочное (парсинг)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IT-отдел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сайтов &lt; 2 часов</w:t>
            </w:r>
          </w:p>
        </w:tc>
      </w:tr>
    </w:tbl>
    <w:bookmarkEnd w:id="47"/>
    <w:bookmarkStart w:id="48" w:name="тест-кейс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6.2. Тест-кейсы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on"/>
        </w:trPr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Название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US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Предусловия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Шаги</w:t>
            </w:r>
          </w:p>
        </w:tc>
        <w:tc>
          <w:tcPr>
            <w:tcW w:w="1795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Ожидаемый результат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 одного сайта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Сервер запущен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Запустить парсер TUI</w:t>
            </w:r>
            <w:r>
              <w:rPr>
                <w:rFonts w:ascii="Tahoma" w:hAnsi="Tahoma" w:cs="Tahoma" w:eastAsia="Tahoma"/>
                <w:b w:val="0"/>
                <w:sz w:val="18"/>
              </w:rPr>
              <w:t>2. Дождаться завершения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Цены записаны в БД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Полный цикл парсинга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US-01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Ночь, 3:00 МСК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Cron запустил парсер</w:t>
            </w:r>
            <w:r>
              <w:rPr>
                <w:rFonts w:ascii="Tahoma" w:hAnsi="Tahoma" w:cs="Tahoma" w:eastAsia="Tahoma"/>
                <w:b w:val="0"/>
                <w:sz w:val="18"/>
              </w:rPr>
              <w:t>2. 30 сайтов обработаны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за &lt;2ч, отчёт в Telegram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отображается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US-02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в БД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Открыть Power BI</w:t>
            </w:r>
            <w:r>
              <w:rPr>
                <w:rFonts w:ascii="Tahoma" w:hAnsi="Tahoma" w:cs="Tahoma" w:eastAsia="Tahoma"/>
                <w:b w:val="0"/>
                <w:sz w:val="18"/>
              </w:rPr>
              <w:t>2. Загрузить дашборд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 страницы, фильтры работают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 при падении цены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US-03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TUI снизил цену на 15%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Парсер записал новую цену</w:t>
            </w:r>
            <w:r>
              <w:rPr>
                <w:rFonts w:ascii="Tahoma" w:hAnsi="Tahoma" w:cs="Tahoma" w:eastAsia="Tahoma"/>
                <w:b w:val="0"/>
                <w:sz w:val="18"/>
              </w:rPr>
              <w:t>2. Анализатор обнаружил падение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Telegram-алерт в течение 30 мин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Добавление конкурента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US-04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YAML-конфиг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Добавить нового конкурента</w:t>
            </w:r>
            <w:r>
              <w:rPr>
                <w:rFonts w:ascii="Tahoma" w:hAnsi="Tahoma" w:cs="Tahoma" w:eastAsia="Tahoma"/>
                <w:b w:val="0"/>
                <w:sz w:val="18"/>
              </w:rPr>
              <w:t>2. Перезапустить парсер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Новый сайт парсится</w:t>
            </w:r>
          </w:p>
        </w:tc>
      </w:tr>
      <w:tr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TC-06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История за 30 дней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US-05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 дней данных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 Открыть страницу истории</w:t>
            </w:r>
            <w:r>
              <w:rPr>
                <w:rFonts w:ascii="Tahoma" w:hAnsi="Tahoma" w:cs="Tahoma" w:eastAsia="Tahoma"/>
                <w:b w:val="0"/>
                <w:sz w:val="18"/>
              </w:rPr>
              <w:t>2. Выбрать направление</w:t>
            </w:r>
          </w:p>
        </w:tc>
        <w:tc>
          <w:tcPr>
            <w:tcW w:w="1795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График, экспорт работает</w:t>
            </w:r>
          </w:p>
        </w:tc>
      </w:tr>
    </w:tbl>
    <w:bookmarkEnd w:id="48"/>
    <w:bookmarkStart w:id="49" w:name="критерии-успешной-приёмк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6.3. Критерии успешной приёмки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#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Критерий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Порог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Метод проверки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 работает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30+ сайтов/день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Логи, БД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 полезен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Оценка Баландиной О.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UAT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Алерты приходят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&lt;30 мин задержки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 TC-04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Данные корректны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Ручная сверка 10 позиций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Проверка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Инструкции готовы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Наличие файлов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49"/>
    <w:bookmarkEnd w:id="50"/>
    <w:bookmarkStart w:id="53" w:name="документация-и-обучение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7. ДОКУМЕНТАЦИЯ И ОБУЧЕНИЕ</w:t>
      </w:r>
    </w:p>
    <w:bookmarkStart w:id="51" w:name="документация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7.1. Документация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Документ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Ответственный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Руководство пользователя (дашборд)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Python-разработчик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 этапа «Пилот»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Руководство администратора (парсеры)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Python-разработчик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 этапа «Внедрение»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Инструкция: добавление конкурента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Python-разработчик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 этапа «Внедрение»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Архитектура системы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Python-разработчик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 этапа «Внедрение»</w:t>
            </w:r>
          </w:p>
        </w:tc>
      </w:tr>
    </w:tbl>
    <w:bookmarkEnd w:id="51"/>
    <w:bookmarkStart w:id="52" w:name="обучени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7.2. Обучение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Группа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Формат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Длительность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Срок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Тарификаторы (3 чел.)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Демонстрация + практика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час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Этап «Пилот»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IT-администратор (1 чел.)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Индивидуально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часа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Этап «Внедрение»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2"/>
    <w:bookmarkEnd w:id="53"/>
    <w:bookmarkStart w:id="56" w:name="поддержка-и-sla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8. ПОДДЕРЖКА И SLA</w:t>
      </w:r>
    </w:p>
    <w:bookmarkStart w:id="54" w:name="гарантийный-период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8.1. Гарантийный период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Длительность: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 месяца с момента подписания акта приёмки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Включает: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исправление дефектов парсеров, настройка новых сайтов (до 5 шт.)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Не включает: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новая функциональность, масштабирование</w:t>
      </w:r>
    </w:p>
    <w:bookmarkEnd w:id="54"/>
    <w:bookmarkStart w:id="55" w:name="sla-после-гарантии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8.2. SLA (после гарантии)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 реакции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Время решения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P1 — Критический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 полностью не работает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 часа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рабочий день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P2 — Высокий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&gt;30% сайтов не парсятся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 рабочий день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рабочих дня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P3 — Средний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1-2 сайта не работают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 рабочих дня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рабочих дней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P4 — Низкий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Улучшения, оптимизация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 рабочих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 согласованию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5"/>
    <w:bookmarkEnd w:id="56"/>
    <w:bookmarkStart w:id="58" w:name="оценка-трудозатрат"/>
    <w:p>
      <w:pPr>
        <w:pStyle w:val="Heading2"/>
        <w:spacing w:line="240" w:lineRule="auto" w:before="60" w:after="120"/>
        <w:ind w:right="0" w:firstLine="0" w:left="360"/>
      </w:pPr>
      <w:r>
        <w:rPr>
          <w:rFonts w:ascii="Tahoma" w:hAnsi="Tahoma" w:cs="Tahoma" w:eastAsia="Tahoma"/>
          <w:b/>
          <w:color w:val="003399"/>
          <w:sz w:val="32"/>
        </w:rPr>
        <w:t>9. ОЦЕНКА ТРУДОЗАТРАТ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Показатель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Трудоёмкость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150 человеко-часов</w:t>
            </w:r>
          </w:p>
        </w:tc>
      </w:tr>
    </w:tbl>
    <w:bookmarkStart w:id="57" w:name="смета-работ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Смета работ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№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Работа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Ч/ч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Инфраструктура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VPS-сервера (Linux, PostgreSQL)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Создание базы данных (структура таблиц)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Настройка cron-задач для автоматического запуска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Разработка парсеров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Базовый движок парсинга (Scrapy/Playwright)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Парсеры для ТОП-10 конкурентов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Парсеры для следующих 10 конкурентов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Парсеры для оставшихся конкурентов (10 шт.)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Обработка защиты от парсинга (капчи, rate limits)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Логирование ошибок и мониторинг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Дашборд сравнения цен (Power BI)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Подключение PostgreSQL к Power BI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11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Дашборд: сравнение цен по направлениям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12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Дашборд: тренды изменения цен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8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13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Фильтры: конкуренты, направления, даты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Система алертов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Telegram-бот для отправки алертов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15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Алерт: падение цен конкурентов &gt;10%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6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Тестирование и запуск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16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Тестирование парсеров (стабильность, точность)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10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17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Пилотный запуск (1 неделя мониторинга)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18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Обучение тарификаторов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3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19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Документация (инструкция по добавлению конкурентов)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4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ИТОГО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bCs/>
                <w:sz w:val="18"/>
              </w:rPr>
              <w:t>150</w:t>
            </w:r>
          </w:p>
        </w:tc>
      </w:tr>
    </w:tbl>
    <w:p>
      <w:pPr>
        <w:pStyle w:val="Block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Примечание: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Время на разработку парсера указано из расчёта 1 сайт конкурента. При добавлении новых конкурентов — пропорциональный пересчёт (в среднем 2-3 ч/ч на сайт).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57"/>
    <w:bookmarkEnd w:id="58"/>
    <w:bookmarkStart w:id="63" w:name="приложе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ПРИЛОЖЕНИЯ</w:t>
      </w:r>
    </w:p>
    <w:bookmarkStart w:id="59" w:name="приложение-a-список-конкурентов-v1.0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A: Список конкурентов (v1.0)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Приоритет 1 (ТОП-10):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1. TUI Россия (tui. ru)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2. ANEX Tour (anextour. com)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3. Pegas Touristik (pegast. ru)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4. Coral Travel (coral. ru)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5. Sunmar (sunmar. ru)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6. Интурист (intourist. ru)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7. Fun&amp;Sun (fstravel. com)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8. Библио Глобус (bgoperator. ru)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9. TEZ Tour (teztour. com)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10. Mouzenidis Travel (mouzenidis-travel. ru)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Приоритет 2 (следующие 10):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11. Алеан (alean. ru)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12. Русский Экспресс (r-express. ru)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13. Росстур (rosstour. ru)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14. Дельфин (delfin-tour. ru)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15. Pac Group (pac. ru)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… и далее по согласованию</w:t>
      </w:r>
    </w:p>
    <w:bookmarkEnd w:id="59"/>
    <w:bookmarkStart w:id="60" w:name="Xd47aa1901fb931f3fa6c7056939881e376fdd6d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B: Направления для мониторинга (v1.0)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Турция (20 направлений):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Москва → Анталия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Москва → Алания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Москва → Бодрум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СПб → Анталия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Казань → Анталия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… и далее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Египет, ОАЭ, Таиланд, Мальдивы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— по согласованию с Баландиной О. А.</w:t>
      </w:r>
    </w:p>
    <w:bookmarkEnd w:id="60"/>
    <w:bookmarkStart w:id="61" w:name="приложение-c-структура-бд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C: Структура БД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KeywordTok"/>
          <w:rFonts w:ascii="Tahoma" w:hAnsi="Tahoma" w:cs="Tahoma" w:eastAsia="Tahoma"/>
          <w:b w:val="0"/>
          <w:sz w:val="18"/>
        </w:rPr>
        <w:t>CREATE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TABLE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competitors (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id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SERIAL </w:t>
      </w:r>
      <w:r>
        <w:rPr>
          <w:rStyle w:val="KeywordTok"/>
          <w:rFonts w:ascii="Tahoma" w:hAnsi="Tahoma" w:cs="Tahoma" w:eastAsia="Tahoma"/>
          <w:b w:val="0"/>
          <w:sz w:val="18"/>
        </w:rPr>
        <w:t>PRIMARY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KEY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name </w:t>
      </w:r>
      <w:r>
        <w:rPr>
          <w:rStyle w:val="DataTypeTok"/>
          <w:rFonts w:ascii="Tahoma" w:hAnsi="Tahoma" w:cs="Tahoma" w:eastAsia="Tahoma"/>
          <w:b w:val="0"/>
          <w:sz w:val="18"/>
        </w:rPr>
        <w:t>VARCHAR</w:t>
      </w:r>
      <w:r>
        <w:rPr>
          <w:rStyle w:val="NormalTok"/>
          <w:rFonts w:ascii="Tahoma" w:hAnsi="Tahoma" w:cs="Tahoma" w:eastAsia="Tahoma"/>
          <w:b w:val="0"/>
          <w:sz w:val="18"/>
        </w:rPr>
        <w:t>(</w:t>
      </w:r>
      <w:r>
        <w:rPr>
          <w:rStyle w:val="DecValTok"/>
          <w:rFonts w:ascii="Tahoma" w:hAnsi="Tahoma" w:cs="Tahoma" w:eastAsia="Tahoma"/>
          <w:b w:val="0"/>
          <w:sz w:val="18"/>
        </w:rPr>
        <w:t>100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) </w:t>
      </w:r>
      <w:r>
        <w:rPr>
          <w:rStyle w:val="KeywordTok"/>
          <w:rFonts w:ascii="Tahoma" w:hAnsi="Tahoma" w:cs="Tahoma" w:eastAsia="Tahoma"/>
          <w:b w:val="0"/>
          <w:sz w:val="18"/>
        </w:rPr>
        <w:t>NOT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NULL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website </w:t>
      </w:r>
      <w:r>
        <w:rPr>
          <w:rStyle w:val="DataTypeTok"/>
          <w:rFonts w:ascii="Tahoma" w:hAnsi="Tahoma" w:cs="Tahoma" w:eastAsia="Tahoma"/>
          <w:b w:val="0"/>
          <w:sz w:val="18"/>
        </w:rPr>
        <w:t>VARCHAR</w:t>
      </w:r>
      <w:r>
        <w:rPr>
          <w:rStyle w:val="NormalTok"/>
          <w:rFonts w:ascii="Tahoma" w:hAnsi="Tahoma" w:cs="Tahoma" w:eastAsia="Tahoma"/>
          <w:b w:val="0"/>
          <w:sz w:val="18"/>
        </w:rPr>
        <w:t>(</w:t>
      </w:r>
      <w:r>
        <w:rPr>
          <w:rStyle w:val="DecValTok"/>
          <w:rFonts w:ascii="Tahoma" w:hAnsi="Tahoma" w:cs="Tahoma" w:eastAsia="Tahoma"/>
          <w:b w:val="0"/>
          <w:sz w:val="18"/>
        </w:rPr>
        <w:t>255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) </w:t>
      </w:r>
      <w:r>
        <w:rPr>
          <w:rStyle w:val="KeywordTok"/>
          <w:rFonts w:ascii="Tahoma" w:hAnsi="Tahoma" w:cs="Tahoma" w:eastAsia="Tahoma"/>
          <w:b w:val="0"/>
          <w:sz w:val="18"/>
        </w:rPr>
        <w:t>NOT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NULL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parser_config JSONB,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is_active </w:t>
      </w:r>
      <w:r>
        <w:rPr>
          <w:rStyle w:val="DataTypeTok"/>
          <w:rFonts w:ascii="Tahoma" w:hAnsi="Tahoma" w:cs="Tahoma" w:eastAsia="Tahoma"/>
          <w:b w:val="0"/>
          <w:sz w:val="18"/>
        </w:rPr>
        <w:t>BOOLEAN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DEFAULT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true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priority </w:t>
      </w:r>
      <w:r>
        <w:rPr>
          <w:rStyle w:val="DataTypeTok"/>
          <w:rFonts w:ascii="Tahoma" w:hAnsi="Tahoma" w:cs="Tahoma" w:eastAsia="Tahoma"/>
          <w:b w:val="0"/>
          <w:sz w:val="18"/>
        </w:rPr>
        <w:t>INT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DEFAULT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DecValTok"/>
          <w:rFonts w:ascii="Tahoma" w:hAnsi="Tahoma" w:cs="Tahoma" w:eastAsia="Tahoma"/>
          <w:b w:val="0"/>
          <w:sz w:val="18"/>
        </w:rPr>
        <w:t>2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created_at </w:t>
      </w:r>
      <w:r>
        <w:rPr>
          <w:rStyle w:val="DataTypeTok"/>
          <w:rFonts w:ascii="Tahoma" w:hAnsi="Tahoma" w:cs="Tahoma" w:eastAsia="Tahoma"/>
          <w:b w:val="0"/>
          <w:sz w:val="18"/>
        </w:rPr>
        <w:t>TIMESTAMP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DEFAULT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CURRENT_TIMESTAMP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>);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KeywordTok"/>
          <w:rFonts w:ascii="Tahoma" w:hAnsi="Tahoma" w:cs="Tahoma" w:eastAsia="Tahoma"/>
          <w:b w:val="0"/>
          <w:sz w:val="18"/>
        </w:rPr>
        <w:t>CREATE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TABLE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destinations (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id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SERIAL </w:t>
      </w:r>
      <w:r>
        <w:rPr>
          <w:rStyle w:val="KeywordTok"/>
          <w:rFonts w:ascii="Tahoma" w:hAnsi="Tahoma" w:cs="Tahoma" w:eastAsia="Tahoma"/>
          <w:b w:val="0"/>
          <w:sz w:val="18"/>
        </w:rPr>
        <w:t>PRIMARY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KEY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departure_city </w:t>
      </w:r>
      <w:r>
        <w:rPr>
          <w:rStyle w:val="DataTypeTok"/>
          <w:rFonts w:ascii="Tahoma" w:hAnsi="Tahoma" w:cs="Tahoma" w:eastAsia="Tahoma"/>
          <w:b w:val="0"/>
          <w:sz w:val="18"/>
        </w:rPr>
        <w:t>VARCHAR</w:t>
      </w:r>
      <w:r>
        <w:rPr>
          <w:rStyle w:val="NormalTok"/>
          <w:rFonts w:ascii="Tahoma" w:hAnsi="Tahoma" w:cs="Tahoma" w:eastAsia="Tahoma"/>
          <w:b w:val="0"/>
          <w:sz w:val="18"/>
        </w:rPr>
        <w:t>(</w:t>
      </w:r>
      <w:r>
        <w:rPr>
          <w:rStyle w:val="DecValTok"/>
          <w:rFonts w:ascii="Tahoma" w:hAnsi="Tahoma" w:cs="Tahoma" w:eastAsia="Tahoma"/>
          <w:b w:val="0"/>
          <w:sz w:val="18"/>
        </w:rPr>
        <w:t>100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) </w:t>
      </w:r>
      <w:r>
        <w:rPr>
          <w:rStyle w:val="KeywordTok"/>
          <w:rFonts w:ascii="Tahoma" w:hAnsi="Tahoma" w:cs="Tahoma" w:eastAsia="Tahoma"/>
          <w:b w:val="0"/>
          <w:sz w:val="18"/>
        </w:rPr>
        <w:t>NOT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NULL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arrival_country </w:t>
      </w:r>
      <w:r>
        <w:rPr>
          <w:rStyle w:val="DataTypeTok"/>
          <w:rFonts w:ascii="Tahoma" w:hAnsi="Tahoma" w:cs="Tahoma" w:eastAsia="Tahoma"/>
          <w:b w:val="0"/>
          <w:sz w:val="18"/>
        </w:rPr>
        <w:t>VARCHAR</w:t>
      </w:r>
      <w:r>
        <w:rPr>
          <w:rStyle w:val="NormalTok"/>
          <w:rFonts w:ascii="Tahoma" w:hAnsi="Tahoma" w:cs="Tahoma" w:eastAsia="Tahoma"/>
          <w:b w:val="0"/>
          <w:sz w:val="18"/>
        </w:rPr>
        <w:t>(</w:t>
      </w:r>
      <w:r>
        <w:rPr>
          <w:rStyle w:val="DecValTok"/>
          <w:rFonts w:ascii="Tahoma" w:hAnsi="Tahoma" w:cs="Tahoma" w:eastAsia="Tahoma"/>
          <w:b w:val="0"/>
          <w:sz w:val="18"/>
        </w:rPr>
        <w:t>100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) </w:t>
      </w:r>
      <w:r>
        <w:rPr>
          <w:rStyle w:val="KeywordTok"/>
          <w:rFonts w:ascii="Tahoma" w:hAnsi="Tahoma" w:cs="Tahoma" w:eastAsia="Tahoma"/>
          <w:b w:val="0"/>
          <w:sz w:val="18"/>
        </w:rPr>
        <w:t>NOT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NULL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arrival_city </w:t>
      </w:r>
      <w:r>
        <w:rPr>
          <w:rStyle w:val="DataTypeTok"/>
          <w:rFonts w:ascii="Tahoma" w:hAnsi="Tahoma" w:cs="Tahoma" w:eastAsia="Tahoma"/>
          <w:b w:val="0"/>
          <w:sz w:val="18"/>
        </w:rPr>
        <w:t>VARCHAR</w:t>
      </w:r>
      <w:r>
        <w:rPr>
          <w:rStyle w:val="NormalTok"/>
          <w:rFonts w:ascii="Tahoma" w:hAnsi="Tahoma" w:cs="Tahoma" w:eastAsia="Tahoma"/>
          <w:b w:val="0"/>
          <w:sz w:val="18"/>
        </w:rPr>
        <w:t>(</w:t>
      </w:r>
      <w:r>
        <w:rPr>
          <w:rStyle w:val="DecValTok"/>
          <w:rFonts w:ascii="Tahoma" w:hAnsi="Tahoma" w:cs="Tahoma" w:eastAsia="Tahoma"/>
          <w:b w:val="0"/>
          <w:sz w:val="18"/>
        </w:rPr>
        <w:t>100</w:t>
      </w:r>
      <w:r>
        <w:rPr>
          <w:rStyle w:val="NormalTok"/>
          <w:rFonts w:ascii="Tahoma" w:hAnsi="Tahoma" w:cs="Tahoma" w:eastAsia="Tahoma"/>
          <w:b w:val="0"/>
          <w:sz w:val="18"/>
        </w:rPr>
        <w:t>),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is_active </w:t>
      </w:r>
      <w:r>
        <w:rPr>
          <w:rStyle w:val="DataTypeTok"/>
          <w:rFonts w:ascii="Tahoma" w:hAnsi="Tahoma" w:cs="Tahoma" w:eastAsia="Tahoma"/>
          <w:b w:val="0"/>
          <w:sz w:val="18"/>
        </w:rPr>
        <w:t>BOOLEAN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DEFAULT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true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>);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KeywordTok"/>
          <w:rFonts w:ascii="Tahoma" w:hAnsi="Tahoma" w:cs="Tahoma" w:eastAsia="Tahoma"/>
          <w:b w:val="0"/>
          <w:sz w:val="18"/>
        </w:rPr>
        <w:t>CREATE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TABLE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prices (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id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BIGSERIAL </w:t>
      </w:r>
      <w:r>
        <w:rPr>
          <w:rStyle w:val="KeywordTok"/>
          <w:rFonts w:ascii="Tahoma" w:hAnsi="Tahoma" w:cs="Tahoma" w:eastAsia="Tahoma"/>
          <w:b w:val="0"/>
          <w:sz w:val="18"/>
        </w:rPr>
        <w:t>PRIMARY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KEY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competitor_id </w:t>
      </w:r>
      <w:r>
        <w:rPr>
          <w:rStyle w:val="DataTypeTok"/>
          <w:rFonts w:ascii="Tahoma" w:hAnsi="Tahoma" w:cs="Tahoma" w:eastAsia="Tahoma"/>
          <w:b w:val="0"/>
          <w:sz w:val="18"/>
        </w:rPr>
        <w:t>INT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REFERENCES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competitors(</w:t>
      </w:r>
      <w:r>
        <w:rPr>
          <w:rStyle w:val="KeywordTok"/>
          <w:rFonts w:ascii="Tahoma" w:hAnsi="Tahoma" w:cs="Tahoma" w:eastAsia="Tahoma"/>
          <w:b w:val="0"/>
          <w:sz w:val="18"/>
        </w:rPr>
        <w:t>id</w:t>
      </w:r>
      <w:r>
        <w:rPr>
          <w:rStyle w:val="NormalTok"/>
          <w:rFonts w:ascii="Tahoma" w:hAnsi="Tahoma" w:cs="Tahoma" w:eastAsia="Tahoma"/>
          <w:b w:val="0"/>
          <w:sz w:val="18"/>
        </w:rPr>
        <w:t>),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destination_id </w:t>
      </w:r>
      <w:r>
        <w:rPr>
          <w:rStyle w:val="DataTypeTok"/>
          <w:rFonts w:ascii="Tahoma" w:hAnsi="Tahoma" w:cs="Tahoma" w:eastAsia="Tahoma"/>
          <w:b w:val="0"/>
          <w:sz w:val="18"/>
        </w:rPr>
        <w:t>INT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REFERENCES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destinations(</w:t>
      </w:r>
      <w:r>
        <w:rPr>
          <w:rStyle w:val="KeywordTok"/>
          <w:rFonts w:ascii="Tahoma" w:hAnsi="Tahoma" w:cs="Tahoma" w:eastAsia="Tahoma"/>
          <w:b w:val="0"/>
          <w:sz w:val="18"/>
        </w:rPr>
        <w:t>id</w:t>
      </w:r>
      <w:r>
        <w:rPr>
          <w:rStyle w:val="NormalTok"/>
          <w:rFonts w:ascii="Tahoma" w:hAnsi="Tahoma" w:cs="Tahoma" w:eastAsia="Tahoma"/>
          <w:b w:val="0"/>
          <w:sz w:val="18"/>
        </w:rPr>
        <w:t>),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check_date </w:t>
      </w:r>
      <w:r>
        <w:rPr>
          <w:rStyle w:val="DataTypeTok"/>
          <w:rFonts w:ascii="Tahoma" w:hAnsi="Tahoma" w:cs="Tahoma" w:eastAsia="Tahoma"/>
          <w:b w:val="0"/>
          <w:sz w:val="18"/>
        </w:rPr>
        <w:t>DATE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NOT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NULL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departure_date </w:t>
      </w:r>
      <w:r>
        <w:rPr>
          <w:rStyle w:val="DataTypeTok"/>
          <w:rFonts w:ascii="Tahoma" w:hAnsi="Tahoma" w:cs="Tahoma" w:eastAsia="Tahoma"/>
          <w:b w:val="0"/>
          <w:sz w:val="18"/>
        </w:rPr>
        <w:t>DATE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NOT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NULL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return_date </w:t>
      </w:r>
      <w:r>
        <w:rPr>
          <w:rStyle w:val="DataTypeTok"/>
          <w:rFonts w:ascii="Tahoma" w:hAnsi="Tahoma" w:cs="Tahoma" w:eastAsia="Tahoma"/>
          <w:b w:val="0"/>
          <w:sz w:val="18"/>
        </w:rPr>
        <w:t>DATE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NOT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NULL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nights </w:t>
      </w:r>
      <w:r>
        <w:rPr>
          <w:rStyle w:val="DataTypeTok"/>
          <w:rFonts w:ascii="Tahoma" w:hAnsi="Tahoma" w:cs="Tahoma" w:eastAsia="Tahoma"/>
          <w:b w:val="0"/>
          <w:sz w:val="18"/>
        </w:rPr>
        <w:t>INT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hotel_name </w:t>
      </w:r>
      <w:r>
        <w:rPr>
          <w:rStyle w:val="DataTypeTok"/>
          <w:rFonts w:ascii="Tahoma" w:hAnsi="Tahoma" w:cs="Tahoma" w:eastAsia="Tahoma"/>
          <w:b w:val="0"/>
          <w:sz w:val="18"/>
        </w:rPr>
        <w:t>VARCHAR</w:t>
      </w:r>
      <w:r>
        <w:rPr>
          <w:rStyle w:val="NormalTok"/>
          <w:rFonts w:ascii="Tahoma" w:hAnsi="Tahoma" w:cs="Tahoma" w:eastAsia="Tahoma"/>
          <w:b w:val="0"/>
          <w:sz w:val="18"/>
        </w:rPr>
        <w:t>(</w:t>
      </w:r>
      <w:r>
        <w:rPr>
          <w:rStyle w:val="DecValTok"/>
          <w:rFonts w:ascii="Tahoma" w:hAnsi="Tahoma" w:cs="Tahoma" w:eastAsia="Tahoma"/>
          <w:b w:val="0"/>
          <w:sz w:val="18"/>
        </w:rPr>
        <w:t>255</w:t>
      </w:r>
      <w:r>
        <w:rPr>
          <w:rStyle w:val="NormalTok"/>
          <w:rFonts w:ascii="Tahoma" w:hAnsi="Tahoma" w:cs="Tahoma" w:eastAsia="Tahoma"/>
          <w:b w:val="0"/>
          <w:sz w:val="18"/>
        </w:rPr>
        <w:t>),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hotel_stars </w:t>
      </w:r>
      <w:r>
        <w:rPr>
          <w:rStyle w:val="DataTypeTok"/>
          <w:rFonts w:ascii="Tahoma" w:hAnsi="Tahoma" w:cs="Tahoma" w:eastAsia="Tahoma"/>
          <w:b w:val="0"/>
          <w:sz w:val="18"/>
        </w:rPr>
        <w:t>INT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meal_type </w:t>
      </w:r>
      <w:r>
        <w:rPr>
          <w:rStyle w:val="DataTypeTok"/>
          <w:rFonts w:ascii="Tahoma" w:hAnsi="Tahoma" w:cs="Tahoma" w:eastAsia="Tahoma"/>
          <w:b w:val="0"/>
          <w:sz w:val="18"/>
        </w:rPr>
        <w:t>VARCHAR</w:t>
      </w:r>
      <w:r>
        <w:rPr>
          <w:rStyle w:val="NormalTok"/>
          <w:rFonts w:ascii="Tahoma" w:hAnsi="Tahoma" w:cs="Tahoma" w:eastAsia="Tahoma"/>
          <w:b w:val="0"/>
          <w:sz w:val="18"/>
        </w:rPr>
        <w:t>(</w:t>
      </w:r>
      <w:r>
        <w:rPr>
          <w:rStyle w:val="DecValTok"/>
          <w:rFonts w:ascii="Tahoma" w:hAnsi="Tahoma" w:cs="Tahoma" w:eastAsia="Tahoma"/>
          <w:b w:val="0"/>
          <w:sz w:val="18"/>
        </w:rPr>
        <w:t>50</w:t>
      </w:r>
      <w:r>
        <w:rPr>
          <w:rStyle w:val="NormalTok"/>
          <w:rFonts w:ascii="Tahoma" w:hAnsi="Tahoma" w:cs="Tahoma" w:eastAsia="Tahoma"/>
          <w:b w:val="0"/>
          <w:sz w:val="18"/>
        </w:rPr>
        <w:t>),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price </w:t>
      </w:r>
      <w:r>
        <w:rPr>
          <w:rStyle w:val="DataTypeTok"/>
          <w:rFonts w:ascii="Tahoma" w:hAnsi="Tahoma" w:cs="Tahoma" w:eastAsia="Tahoma"/>
          <w:b w:val="0"/>
          <w:sz w:val="18"/>
        </w:rPr>
        <w:t>DECIMAL</w:t>
      </w:r>
      <w:r>
        <w:rPr>
          <w:rStyle w:val="NormalTok"/>
          <w:rFonts w:ascii="Tahoma" w:hAnsi="Tahoma" w:cs="Tahoma" w:eastAsia="Tahoma"/>
          <w:b w:val="0"/>
          <w:sz w:val="18"/>
        </w:rPr>
        <w:t>(</w:t>
      </w:r>
      <w:r>
        <w:rPr>
          <w:rStyle w:val="DecValTok"/>
          <w:rFonts w:ascii="Tahoma" w:hAnsi="Tahoma" w:cs="Tahoma" w:eastAsia="Tahoma"/>
          <w:b w:val="0"/>
          <w:sz w:val="18"/>
        </w:rPr>
        <w:t>12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Style w:val="DecValTok"/>
          <w:rFonts w:ascii="Tahoma" w:hAnsi="Tahoma" w:cs="Tahoma" w:eastAsia="Tahoma"/>
          <w:b w:val="0"/>
          <w:sz w:val="18"/>
        </w:rPr>
        <w:t>2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) </w:t>
      </w:r>
      <w:r>
        <w:rPr>
          <w:rStyle w:val="KeywordTok"/>
          <w:rFonts w:ascii="Tahoma" w:hAnsi="Tahoma" w:cs="Tahoma" w:eastAsia="Tahoma"/>
          <w:b w:val="0"/>
          <w:sz w:val="18"/>
        </w:rPr>
        <w:t>NOT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NULL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currency </w:t>
      </w:r>
      <w:r>
        <w:rPr>
          <w:rStyle w:val="DataTypeTok"/>
          <w:rFonts w:ascii="Tahoma" w:hAnsi="Tahoma" w:cs="Tahoma" w:eastAsia="Tahoma"/>
          <w:b w:val="0"/>
          <w:sz w:val="18"/>
        </w:rPr>
        <w:t>VARCHAR</w:t>
      </w:r>
      <w:r>
        <w:rPr>
          <w:rStyle w:val="NormalTok"/>
          <w:rFonts w:ascii="Tahoma" w:hAnsi="Tahoma" w:cs="Tahoma" w:eastAsia="Tahoma"/>
          <w:b w:val="0"/>
          <w:sz w:val="18"/>
        </w:rPr>
        <w:t>(</w:t>
      </w:r>
      <w:r>
        <w:rPr>
          <w:rStyle w:val="DecValTok"/>
          <w:rFonts w:ascii="Tahoma" w:hAnsi="Tahoma" w:cs="Tahoma" w:eastAsia="Tahoma"/>
          <w:b w:val="0"/>
          <w:sz w:val="18"/>
        </w:rPr>
        <w:t>3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) </w:t>
      </w:r>
      <w:r>
        <w:rPr>
          <w:rStyle w:val="KeywordTok"/>
          <w:rFonts w:ascii="Tahoma" w:hAnsi="Tahoma" w:cs="Tahoma" w:eastAsia="Tahoma"/>
          <w:b w:val="0"/>
          <w:sz w:val="18"/>
        </w:rPr>
        <w:t>DEFAULT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StringTok"/>
          <w:rFonts w:ascii="Tahoma" w:hAnsi="Tahoma" w:cs="Tahoma" w:eastAsia="Tahoma"/>
          <w:b w:val="0"/>
          <w:sz w:val="18"/>
        </w:rPr>
        <w:t>'RUB'</w:t>
      </w:r>
      <w:r>
        <w:rPr>
          <w:rStyle w:val="NormalTok"/>
          <w:rFonts w:ascii="Tahoma" w:hAnsi="Tahoma" w:cs="Tahoma" w:eastAsia="Tahoma"/>
          <w:b w:val="0"/>
          <w:sz w:val="18"/>
        </w:rPr>
        <w:t>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url TEXT,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created_at </w:t>
      </w:r>
      <w:r>
        <w:rPr>
          <w:rStyle w:val="DataTypeTok"/>
          <w:rFonts w:ascii="Tahoma" w:hAnsi="Tahoma" w:cs="Tahoma" w:eastAsia="Tahoma"/>
          <w:b w:val="0"/>
          <w:sz w:val="18"/>
        </w:rPr>
        <w:t>TIMESTAMP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DEFAULT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FunctionTok"/>
          <w:rFonts w:ascii="Tahoma" w:hAnsi="Tahoma" w:cs="Tahoma" w:eastAsia="Tahoma"/>
          <w:b w:val="0"/>
          <w:sz w:val="18"/>
        </w:rPr>
        <w:t>CURRENT_TIMESTAMP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NormalTok"/>
          <w:rFonts w:ascii="Tahoma" w:hAnsi="Tahoma" w:cs="Tahoma" w:eastAsia="Tahoma"/>
          <w:b w:val="0"/>
          <w:sz w:val="18"/>
        </w:rPr>
        <w:t>);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KeywordTok"/>
          <w:rFonts w:ascii="Tahoma" w:hAnsi="Tahoma" w:cs="Tahoma" w:eastAsia="Tahoma"/>
          <w:b w:val="0"/>
          <w:sz w:val="18"/>
        </w:rPr>
        <w:t>CREATE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INDEX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idx_prices_check_date </w:t>
      </w:r>
      <w:r>
        <w:rPr>
          <w:rStyle w:val="KeywordTok"/>
          <w:rFonts w:ascii="Tahoma" w:hAnsi="Tahoma" w:cs="Tahoma" w:eastAsia="Tahoma"/>
          <w:b w:val="0"/>
          <w:sz w:val="18"/>
        </w:rPr>
        <w:t>ON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prices(check_date);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KeywordTok"/>
          <w:rFonts w:ascii="Tahoma" w:hAnsi="Tahoma" w:cs="Tahoma" w:eastAsia="Tahoma"/>
          <w:b w:val="0"/>
          <w:sz w:val="18"/>
        </w:rPr>
        <w:t>CREATE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INDEX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idx_prices_destination </w:t>
      </w:r>
      <w:r>
        <w:rPr>
          <w:rStyle w:val="KeywordTok"/>
          <w:rFonts w:ascii="Tahoma" w:hAnsi="Tahoma" w:cs="Tahoma" w:eastAsia="Tahoma"/>
          <w:b w:val="0"/>
          <w:sz w:val="18"/>
        </w:rPr>
        <w:t>ON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prices(destination_id);</w:t>
      </w:r>
      <w:r>
        <w:rPr>
          <w:rFonts w:ascii="Tahoma" w:hAnsi="Tahoma" w:cs="Tahoma" w:eastAsia="Tahoma"/>
          <w:b w:val="0"/>
          <w:sz w:val="18"/>
        </w:rPr>
        <w:br/>
      </w:r>
      <w:r>
        <w:rPr>
          <w:rStyle w:val="KeywordTok"/>
          <w:rFonts w:ascii="Tahoma" w:hAnsi="Tahoma" w:cs="Tahoma" w:eastAsia="Tahoma"/>
          <w:b w:val="0"/>
          <w:sz w:val="18"/>
        </w:rPr>
        <w:t>CREATE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</w:t>
      </w:r>
      <w:r>
        <w:rPr>
          <w:rStyle w:val="KeywordTok"/>
          <w:rFonts w:ascii="Tahoma" w:hAnsi="Tahoma" w:cs="Tahoma" w:eastAsia="Tahoma"/>
          <w:b w:val="0"/>
          <w:sz w:val="18"/>
        </w:rPr>
        <w:t>INDEX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idx_prices_competitor </w:t>
      </w:r>
      <w:r>
        <w:rPr>
          <w:rStyle w:val="KeywordTok"/>
          <w:rFonts w:ascii="Tahoma" w:hAnsi="Tahoma" w:cs="Tahoma" w:eastAsia="Tahoma"/>
          <w:b w:val="0"/>
          <w:sz w:val="18"/>
        </w:rPr>
        <w:t>ON</w:t>
      </w:r>
      <w:r>
        <w:rPr>
          <w:rStyle w:val="NormalTok"/>
          <w:rFonts w:ascii="Tahoma" w:hAnsi="Tahoma" w:cs="Tahoma" w:eastAsia="Tahoma"/>
          <w:b w:val="0"/>
          <w:sz w:val="18"/>
        </w:rPr>
        <w:t xml:space="preserve"> prices(competitor_id);</w:t>
      </w:r>
    </w:p>
    <w:bookmarkEnd w:id="61"/>
    <w:bookmarkStart w:id="62" w:name="приложение-d-глоссар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Приложение D: Глоссарий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Термин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Определение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Парсинг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Автоматический сбор данных с веб-сайтов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Headless browser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Браузер без графического интерфейса для автоматизации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Proxy-ротация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Смена IP-адресов для обхода блокировок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DirectQuery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Прямое подключение Power BI к базе данных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Cron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Планировщик задач в Linux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n8n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Open-source платформа для автоматизации workflow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62"/>
    <w:bookmarkEnd w:id="63"/>
    <w:bookmarkStart w:id="64" w:name="история-изменений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ИСТОРИЯ ИЗМЕНЕНИЙ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Версия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Автор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Изменения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1.0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2026-02-19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Claude Code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Первоначальная версия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64"/>
    <w:bookmarkStart w:id="65" w:name="согласования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СОГЛАСОВАНИЯ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Роль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ФИО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Дата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Заказчик (владелец процесса)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Баландина О.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Руководитель 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Логвинов Г. А.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PM проекта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Исполнитель (подрядчик)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⬜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65"/>
    <w:bookmarkStart w:id="66" w:name="чек-лист-готовности-тз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ЧЕК-ЛИСТ ГОТОВНОСТИ ТЗ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Общие требования: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Есть измеримая цель (79% экономии времени, 30+ конкурентов)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Определён scope (парсинг, дашборд, алерты)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Указан бюджет (450 000 ₽) и сроки (5 недель)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Назначены ответственные (RACI)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Указаны зависимости (VPS, Power BI)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Функциональные требования: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Описаны ВСЕ user stories (5 шт.)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Для каждой US есть критерий приёмки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Описаны альтернативные сценарии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Описаны сценарии ошибок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Есть приоритеты (Must/Should)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Интеграции: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Указаны ВСЕ системы (парсер, БД, Power BI, Telegram)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Описаны потоки данных (5 потоков)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Есть структура БД и описание сущностей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Описана обработка ошибок и retry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Нефункциональные: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Производительность (&lt;2ч парсинг, &lt;5 сек дашборд)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Надёжность (99% uptime, бэкапы)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Безопасность (SSH, локальный доступ к БД)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Масштабируемость (до 50 конкурентов)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Тестирование: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Есть тест-кейсы (6 шт.)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Определены критерии приёмки</w:t>
      </w:r>
      <w:r>
        <w:rPr>
          <w:rFonts w:ascii="Tahoma" w:hAnsi="Tahoma" w:cs="Tahoma" w:eastAsia="Tahoma"/>
          <w:b w:val="0"/>
          <w:sz w:val="18"/>
        </w:rPr>
        <w:t xml:space="preserve"> </w:t>
      </w:r>
      <w:r>
        <w:rPr>
          <w:rFonts w:ascii="Tahoma" w:hAnsi="Tahoma" w:cs="Tahoma" w:eastAsia="Tahoma"/>
          <w:b w:val="0"/>
          <w:sz w:val="18"/>
        </w:rPr>
        <w:t>- [x] Описана процедура приёмки</w:t>
      </w:r>
    </w:p>
    <w:bookmarkEnd w:id="66"/>
    <w:bookmarkEnd w:id="67"/>
    <w:sectPr>
      <w:footerReference w:type="default" r:id="rId11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developers.sber.ru/help/business-development/technical-specification" TargetMode="External"/><Relationship Id="rId10" Type="http://schemas.openxmlformats.org/officeDocument/2006/relationships/hyperlink" Target="https://habr.com/ru/companies/X5Tech/articles/744888/" TargetMode="External"/><Relationship Id="rId11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developers.sber.ru/help/business-development/technical-specification" TargetMode="External"/><Relationship Id="rId10" Type="http://schemas.openxmlformats.org/officeDocument/2006/relationships/hyperlink" Target="https://habr.com/ru/companies/X5Tech/articles/74488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2026-02-25T13:04:07Z</dcterms:created>
  <dcterms:modified xsi:type="dcterms:W3CDTF">2026-02-25T13:04:07Z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