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финальный-отчёт"/>
    <w:p>
      <w:pPr>
        <w:pStyle w:val="Heading1"/>
      </w:pPr>
      <w:r>
        <w:t xml:space="preserve">ФИНАЛЬНЫЙ ОТЧЁТ</w:t>
      </w:r>
    </w:p>
    <w:bookmarkStart w:id="9" w:name="Xab0b93e266598c83958671b7d5708d78fc6fac5"/>
    <w:p>
      <w:pPr>
        <w:pStyle w:val="Heading2"/>
      </w:pPr>
      <w:r>
        <w:t xml:space="preserve">Анализ и оптимизация бизнес-процессов туроператора Space Travel</w:t>
      </w:r>
    </w:p>
    <w:p>
      <w:pPr>
        <w:pStyle w:val="FirstParagraph"/>
      </w:pPr>
      <w:r>
        <w:rPr>
          <w:b/>
          <w:bCs/>
        </w:rPr>
        <w:t xml:space="preserve">Версия:</w:t>
      </w:r>
      <w:r>
        <w:t xml:space="preserve"> </w:t>
      </w:r>
      <w:r>
        <w:t xml:space="preserve">8.1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23 февраля 2026 года</w:t>
      </w:r>
      <w:r>
        <w:t xml:space="preserve"> </w:t>
      </w:r>
      <w:r>
        <w:rPr>
          <w:b/>
          <w:bCs/>
        </w:rPr>
        <w:t xml:space="preserve">Для:</w:t>
      </w:r>
      <w:r>
        <w:t xml:space="preserve"> </w:t>
      </w:r>
      <w:r>
        <w:t xml:space="preserve">Совет директоров Space Travel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раздел-1-резюме-для-руководства"/>
    <w:p>
      <w:pPr>
        <w:pStyle w:val="Heading1"/>
      </w:pPr>
      <w:r>
        <w:t xml:space="preserve">РАЗДЕЛ 1: РЕЗЮМЕ ДЛЯ РУКОВОДСТВА</w:t>
      </w:r>
    </w:p>
    <w:bookmarkStart w:id="11" w:name="цель-проекта"/>
    <w:p>
      <w:pPr>
        <w:pStyle w:val="Heading2"/>
      </w:pPr>
      <w:r>
        <w:t xml:space="preserve">1.1. Цель проекта</w:t>
      </w:r>
    </w:p>
    <w:p>
      <w:pPr>
        <w:pStyle w:val="FirstParagraph"/>
      </w:pPr>
      <w:r>
        <w:t xml:space="preserve">Провести комплексный анализ бизнес-процессов туроператора Space Travel и разработать программу автоматизации на основе</w:t>
      </w:r>
      <w:r>
        <w:t xml:space="preserve"> </w:t>
      </w:r>
      <w:r>
        <w:rPr>
          <w:b/>
          <w:bCs/>
        </w:rPr>
        <w:t xml:space="preserve">объективных данных</w:t>
      </w:r>
      <w:r>
        <w:t xml:space="preserve"> </w:t>
      </w:r>
      <w:r>
        <w:t xml:space="preserve">из анкет сотрудников всех уровней.</w:t>
      </w:r>
    </w:p>
    <w:bookmarkEnd w:id="11"/>
    <w:bookmarkStart w:id="12" w:name="ключевые-результаты"/>
    <w:p>
      <w:pPr>
        <w:pStyle w:val="Heading2"/>
      </w:pPr>
      <w:r>
        <w:t xml:space="preserve">1.2. Ключевые результаты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2262"/>
        <w:gridCol w:w="1885"/>
        <w:gridCol w:w="3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Сотрудников в компании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</w:t>
            </w:r>
            <w:r>
              <w:t xml:space="preserve"> </w:t>
            </w:r>
            <w:r>
              <w:t xml:space="preserve">(L1: 9, L2: 39, L3: 150)</w:t>
            </w:r>
          </w:p>
        </w:tc>
        <w:tc>
          <w:tcPr/>
          <w:p>
            <w:pPr>
              <w:pStyle w:val="Compact"/>
            </w:pPr>
            <w:r>
              <w:t xml:space="preserve">JSON-файлы L1/L2/L3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Департаментов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Анкеты L1 (директора)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Целей L1 (SMART)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Декомпозиция стратегии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Задач отделов L2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Привязка к целям 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Функций исполнителей L3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1 394</w:t>
            </w:r>
          </w:p>
        </w:tc>
        <w:tc>
          <w:tcPr/>
          <w:p>
            <w:pPr>
              <w:pStyle w:val="Compact"/>
            </w:pPr>
            <w:r>
              <w:t xml:space="preserve">С time_minutes и regularity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Бизнес-процессов описано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Анкеты L2 (39 руководителей)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ИТ-систем инвентаризировано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Анкеты L1, L2, 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Точек автоматизации выявлено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Анкеты L2 (руководители)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Технических заданий разработано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На основе точек автоматизации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Регламентов подготовлено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На основе БП и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Потенциальная экономия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 ч/мес (~13,9 млн руб/год)</w:t>
            </w:r>
          </w:p>
        </w:tc>
        <w:tc>
          <w:tcPr/>
          <w:p>
            <w:pPr>
              <w:pStyle w:val="Compact"/>
            </w:pPr>
            <w:r>
              <w:t xml:space="preserve">Расчёт: см. раздел 2.4 (ставки L1/L2/L3)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Каскад данных:</w:t>
      </w:r>
      <w:r>
        <w:t xml:space="preserve"> </w:t>
      </w:r>
      <w:r>
        <w:t xml:space="preserve">9 департаментов → 30 целей → 52 задачи → 1 394 функции → 64 AUTO → 13,9 млн ₽/год</w:t>
      </w:r>
    </w:p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Стоимость внедрения автоматизации и точная окупаемость будут рассчитаны после получения коммерческих предложений от подрядчиков.</w:t>
      </w:r>
    </w:p>
    <w:p>
      <w:pPr>
        <w:pStyle w:val="BlockText"/>
      </w:pPr>
      <w:r>
        <w:rPr>
          <w:b/>
          <w:bCs/>
        </w:rPr>
        <w:t xml:space="preserve">Расчёт экономии 13,9 млн руб/год:</w:t>
      </w:r>
      <w:r>
        <w:t xml:space="preserve"> </w:t>
      </w:r>
      <w:r>
        <w:t xml:space="preserve">1 272 ч/мес × 12 мес × средневзвешенная ставка (с учётом L1=1 786 руб/ч, L2=1 190 руб/ч, L3=595 руб/ч). Ставки предоставлены HR-директором компании.</w:t>
      </w:r>
    </w:p>
    <w:bookmarkEnd w:id="12"/>
    <w:bookmarkStart w:id="15" w:name="главные-выводы-для-руководства"/>
    <w:p>
      <w:pPr>
        <w:pStyle w:val="Heading2"/>
      </w:pPr>
      <w:r>
        <w:t xml:space="preserve">1.3. Главные выводы для руководства</w:t>
      </w:r>
    </w:p>
    <w:bookmarkStart w:id="13" w:name="что-выявил-анализ"/>
    <w:p>
      <w:pPr>
        <w:pStyle w:val="Heading3"/>
      </w:pPr>
      <w:r>
        <w:t xml:space="preserve">Что выявил анализ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58% рабочего времени</w:t>
      </w:r>
      <w:r>
        <w:t xml:space="preserve"> </w:t>
      </w:r>
      <w:r>
        <w:t xml:space="preserve">компании (102 из 174 штатных единиц) занято высокорутинными задачами — кандидаты на автоматизацию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Критические узкие места:</w:t>
      </w:r>
    </w:p>
    <w:p>
      <w:pPr>
        <w:pStyle w:val="Compact"/>
        <w:numPr>
          <w:ilvl w:val="1"/>
          <w:numId w:val="1002"/>
        </w:numPr>
      </w:pPr>
      <w:r>
        <w:t xml:space="preserve">~15% авиабилетов «сгорает» из-за пропущенных сроков выкупа</w:t>
      </w:r>
    </w:p>
    <w:p>
      <w:pPr>
        <w:pStyle w:val="Compact"/>
        <w:numPr>
          <w:ilvl w:val="1"/>
          <w:numId w:val="1002"/>
        </w:numPr>
      </w:pPr>
      <w:r>
        <w:t xml:space="preserve">Группа тарификации — задержки ценообразования 2-5 недель</w:t>
      </w:r>
    </w:p>
    <w:p>
      <w:pPr>
        <w:pStyle w:val="Compact"/>
        <w:numPr>
          <w:ilvl w:val="1"/>
          <w:numId w:val="1002"/>
        </w:numPr>
      </w:pPr>
      <w:r>
        <w:t xml:space="preserve">28 направлений маршрутизации обрабатываются вручную (15 мин вместо 5)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ИТ-инфраструктура:</w:t>
      </w:r>
    </w:p>
    <w:p>
      <w:pPr>
        <w:pStyle w:val="Compact"/>
        <w:numPr>
          <w:ilvl w:val="1"/>
          <w:numId w:val="1003"/>
        </w:numPr>
      </w:pPr>
      <w:r>
        <w:t xml:space="preserve">42 системы, 47 интеграций</w:t>
      </w:r>
    </w:p>
    <w:p>
      <w:pPr>
        <w:pStyle w:val="Compact"/>
        <w:numPr>
          <w:ilvl w:val="1"/>
          <w:numId w:val="1003"/>
        </w:numPr>
      </w:pPr>
      <w:r>
        <w:t xml:space="preserve">57% интеграций — ручные (основная проблема)</w:t>
      </w:r>
    </w:p>
    <w:p>
      <w:pPr>
        <w:pStyle w:val="Compact"/>
        <w:numPr>
          <w:ilvl w:val="1"/>
          <w:numId w:val="1003"/>
        </w:numPr>
      </w:pPr>
      <w:r>
        <w:t xml:space="preserve">Нет учёта авиабилетов из глобальных систем бронирования (Amadeus, Galileo, Sabre) в 1С (финансовые риски)</w:t>
      </w:r>
    </w:p>
    <w:bookmarkEnd w:id="13"/>
    <w:bookmarkStart w:id="14" w:name="что-нужно-сделать-краткий-план"/>
    <w:p>
      <w:pPr>
        <w:pStyle w:val="Heading3"/>
      </w:pPr>
      <w:r>
        <w:t xml:space="preserve">Что нужно сделать (краткий план)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"/>
        <w:gridCol w:w="939"/>
        <w:gridCol w:w="1073"/>
        <w:gridCol w:w="671"/>
        <w:gridCol w:w="2416"/>
        <w:gridCol w:w="24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Ожидаемый эффект</w:t>
            </w:r>
          </w:p>
        </w:tc>
        <w:tc>
          <w:tcPr/>
          <w:p>
            <w:pPr>
              <w:pStyle w:val="Compact"/>
            </w:pPr>
            <w:r>
              <w:t xml:space="preserve">Источник расчёта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1</w:t>
            </w:r>
          </w:p>
        </w:tc>
        <w:tc>
          <w:tcPr/>
          <w:p>
            <w:pPr>
              <w:pStyle w:val="Compact"/>
            </w:pPr>
            <w:r>
              <w:t xml:space="preserve">1-2 кв. 2026</w:t>
            </w:r>
          </w:p>
        </w:tc>
        <w:tc>
          <w:tcPr/>
          <w:p>
            <w:pPr>
              <w:pStyle w:val="Compact"/>
            </w:pPr>
            <w:r>
              <w:t xml:space="preserve">8 ТЗ (быстрые победы)</w:t>
            </w:r>
          </w:p>
        </w:tc>
        <w:tc>
          <w:tcPr/>
          <w:p>
            <w:pPr>
              <w:pStyle w:val="Compact"/>
            </w:pPr>
            <w:r>
              <w:t xml:space="preserve">~500 ч/мес экономии</w:t>
            </w:r>
          </w:p>
        </w:tc>
        <w:tc>
          <w:tcPr/>
          <w:p>
            <w:pPr>
              <w:pStyle w:val="Compact"/>
            </w:pPr>
            <w:r>
              <w:t xml:space="preserve">Анкеты L2, ставка L3 (595 руб/ч)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2</w:t>
            </w:r>
          </w:p>
        </w:tc>
        <w:tc>
          <w:tcPr/>
          <w:p>
            <w:pPr>
              <w:pStyle w:val="Compact"/>
            </w:pPr>
            <w:r>
              <w:t xml:space="preserve">2-3 кв. 2026</w:t>
            </w:r>
          </w:p>
        </w:tc>
        <w:tc>
          <w:tcPr/>
          <w:p>
            <w:pPr>
              <w:pStyle w:val="Compact"/>
            </w:pPr>
            <w:r>
              <w:t xml:space="preserve">3 ТЗ (критические)</w:t>
            </w:r>
          </w:p>
        </w:tc>
        <w:tc>
          <w:tcPr/>
          <w:p>
            <w:pPr>
              <w:pStyle w:val="Compact"/>
            </w:pPr>
            <w:r>
              <w:t xml:space="preserve">~100 ч/мес + предотвращение убытков</w:t>
            </w:r>
          </w:p>
        </w:tc>
        <w:tc>
          <w:tcPr/>
          <w:p>
            <w:pPr>
              <w:pStyle w:val="Compact"/>
            </w:pPr>
            <w:r>
              <w:t xml:space="preserve">Анкеты L2, ставки 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3</w:t>
            </w:r>
          </w:p>
        </w:tc>
        <w:tc>
          <w:tcPr/>
          <w:p>
            <w:pPr>
              <w:pStyle w:val="Compact"/>
            </w:pPr>
            <w:r>
              <w:t xml:space="preserve">3-4 кв. 2026</w:t>
            </w:r>
          </w:p>
        </w:tc>
        <w:tc>
          <w:tcPr/>
          <w:p>
            <w:pPr>
              <w:pStyle w:val="Compact"/>
            </w:pPr>
            <w:r>
              <w:t xml:space="preserve">2 ТЗ (стратегические)</w:t>
            </w:r>
          </w:p>
        </w:tc>
        <w:tc>
          <w:tcPr/>
          <w:p>
            <w:pPr>
              <w:pStyle w:val="Compact"/>
            </w:pPr>
            <w:r>
              <w:t xml:space="preserve">~140 ч/мес + рост маржи</w:t>
            </w:r>
          </w:p>
        </w:tc>
        <w:tc>
          <w:tcPr/>
          <w:p>
            <w:pPr>
              <w:pStyle w:val="Compact"/>
            </w:pPr>
            <w:r>
              <w:t xml:space="preserve">Анкеты L2, ставки L1/L2/L3</w:t>
            </w:r>
          </w:p>
        </w:tc>
      </w:tr>
    </w:tbl>
    <w:bookmarkEnd w:id="14"/>
    <w:bookmarkEnd w:id="15"/>
    <w:bookmarkStart w:id="16" w:name="завершённые-этапы-проекта"/>
    <w:p>
      <w:pPr>
        <w:pStyle w:val="Heading2"/>
      </w:pPr>
      <w:r>
        <w:t xml:space="preserve">1.4. Завершённые этапы проекта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084"/>
        <w:gridCol w:w="2292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Моделирование и цели</w:t>
            </w:r>
          </w:p>
        </w:tc>
        <w:tc>
          <w:tcPr/>
          <w:p>
            <w:pPr>
              <w:pStyle w:val="Compact"/>
            </w:pPr>
            <w:r>
              <w:t xml:space="preserve">9 иерархий, 30 целей L1, 52 задачи L2</w:t>
            </w:r>
          </w:p>
        </w:tc>
        <w:tc>
          <w:tcPr/>
          <w:p>
            <w:pPr>
              <w:pStyle w:val="Compact"/>
            </w:pPr>
            <w:r>
              <w:t xml:space="preserve">Завершён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Бизнес-процессы</w:t>
            </w:r>
          </w:p>
        </w:tc>
        <w:tc>
          <w:tcPr/>
          <w:p>
            <w:pPr>
              <w:pStyle w:val="Compact"/>
            </w:pPr>
            <w:r>
              <w:t xml:space="preserve">8 процессов, 389 взаимодействий</w:t>
            </w:r>
          </w:p>
        </w:tc>
        <w:tc>
          <w:tcPr/>
          <w:p>
            <w:pPr>
              <w:pStyle w:val="Compact"/>
            </w:pPr>
            <w:r>
              <w:t xml:space="preserve">Завершён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ИТ-ландшафт</w:t>
            </w:r>
          </w:p>
        </w:tc>
        <w:tc>
          <w:tcPr/>
          <w:p>
            <w:pPr>
              <w:pStyle w:val="Compact"/>
            </w:pPr>
            <w:r>
              <w:t xml:space="preserve">42 системы, 64 точки автоматизации</w:t>
            </w:r>
          </w:p>
        </w:tc>
        <w:tc>
          <w:tcPr/>
          <w:p>
            <w:pPr>
              <w:pStyle w:val="Compact"/>
            </w:pPr>
            <w:r>
              <w:t xml:space="preserve">Завершён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Проектирование автоматизации</w:t>
            </w:r>
          </w:p>
        </w:tc>
        <w:tc>
          <w:tcPr/>
          <w:p>
            <w:pPr>
              <w:pStyle w:val="Compact"/>
            </w:pPr>
            <w:r>
              <w:t xml:space="preserve">13 ТЗ, дорожная карта</w:t>
            </w:r>
          </w:p>
        </w:tc>
        <w:tc>
          <w:tcPr/>
          <w:p>
            <w:pPr>
              <w:pStyle w:val="Compact"/>
            </w:pPr>
            <w:r>
              <w:t xml:space="preserve">Завершён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Регламенты</w:t>
            </w:r>
          </w:p>
        </w:tc>
        <w:tc>
          <w:tcPr/>
          <w:p>
            <w:pPr>
              <w:pStyle w:val="Compact"/>
            </w:pPr>
            <w:r>
              <w:t xml:space="preserve">Реестр 69 регламентов (заморожен)</w:t>
            </w:r>
          </w:p>
        </w:tc>
        <w:tc>
          <w:tcPr/>
          <w:p>
            <w:pPr>
              <w:pStyle w:val="Compact"/>
            </w:pPr>
            <w:r>
              <w:t xml:space="preserve">В работе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4" w:name="раздел-2-методология"/>
    <w:p>
      <w:pPr>
        <w:pStyle w:val="Heading1"/>
      </w:pPr>
      <w:r>
        <w:t xml:space="preserve">РАЗДЕЛ 2: МЕТОДОЛОГИЯ</w:t>
      </w:r>
    </w:p>
    <w:bookmarkStart w:id="18" w:name="источники-данных"/>
    <w:p>
      <w:pPr>
        <w:pStyle w:val="Heading2"/>
      </w:pPr>
      <w:r>
        <w:t xml:space="preserve">2.1. Источники данных</w:t>
      </w:r>
    </w:p>
    <w:p>
      <w:pPr>
        <w:pStyle w:val="FirstParagraph"/>
      </w:pPr>
      <w:r>
        <w:t xml:space="preserve">Анализ основан на</w:t>
      </w:r>
      <w:r>
        <w:t xml:space="preserve"> </w:t>
      </w:r>
      <w:r>
        <w:rPr>
          <w:b/>
          <w:bCs/>
        </w:rPr>
        <w:t xml:space="preserve">трёх уровнях</w:t>
      </w:r>
      <w:r>
        <w:t xml:space="preserve"> </w:t>
      </w:r>
      <w:r>
        <w:t xml:space="preserve">анкетирования сотрудников: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397"/>
        <w:gridCol w:w="776"/>
        <w:gridCol w:w="2018"/>
        <w:gridCol w:w="1087"/>
        <w:gridCol w:w="21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Кто</w:t>
            </w:r>
          </w:p>
        </w:tc>
        <w:tc>
          <w:tcPr/>
          <w:p>
            <w:pPr>
              <w:pStyle w:val="Compact"/>
            </w:pPr>
            <w:r>
              <w:t xml:space="preserve">Сотрудников</w:t>
            </w:r>
          </w:p>
        </w:tc>
        <w:tc>
          <w:tcPr/>
          <w:p>
            <w:pPr>
              <w:pStyle w:val="Compact"/>
            </w:pPr>
            <w:r>
              <w:t xml:space="preserve">Анкет</w:t>
            </w:r>
          </w:p>
        </w:tc>
        <w:tc>
          <w:tcPr/>
          <w:p>
            <w:pPr>
              <w:pStyle w:val="Compact"/>
            </w:pPr>
            <w:r>
              <w:t xml:space="preserve">Что содержит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(директора)</w:t>
            </w:r>
          </w:p>
        </w:tc>
        <w:tc>
          <w:tcPr/>
          <w:p>
            <w:pPr>
              <w:pStyle w:val="Compact"/>
            </w:pPr>
            <w:r>
              <w:t xml:space="preserve">Директора департаментов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Стратегические цели, проблемы, видение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(руководители)</w:t>
            </w:r>
          </w:p>
        </w:tc>
        <w:tc>
          <w:tcPr/>
          <w:p>
            <w:pPr>
              <w:pStyle w:val="Compact"/>
            </w:pPr>
            <w:r>
              <w:t xml:space="preserve">Руководители отделов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Процессы, задачи, узкие места, системы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(исполнители)</w:t>
            </w:r>
          </w:p>
        </w:tc>
        <w:tc>
          <w:tcPr/>
          <w:p>
            <w:pPr>
              <w:pStyle w:val="Compact"/>
            </w:pPr>
            <w:r>
              <w:t xml:space="preserve">Специалисты, операторы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Задачи с</w:t>
            </w:r>
            <w:r>
              <w:t xml:space="preserve"> </w:t>
            </w:r>
            <w:r>
              <w:rPr>
                <w:b/>
                <w:bCs/>
              </w:rPr>
              <w:t xml:space="preserve">временем выполнения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частотой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L2 включает 34 реальных + 5 смоделированных (MICE, Визовое, Въездной, Ростов, Уфа).</w:t>
      </w:r>
    </w:p>
    <w:bookmarkEnd w:id="18"/>
    <w:bookmarkStart w:id="20" w:name="объём-данных-исполнителей"/>
    <w:p>
      <w:pPr>
        <w:pStyle w:val="Heading2"/>
      </w:pPr>
      <w:r>
        <w:t xml:space="preserve">2.2. Объём данных исполнителей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150 анкет L3 (файлы</w:t>
      </w:r>
      <w:r>
        <w:t xml:space="preserve"> </w:t>
      </w:r>
      <w:r>
        <w:rPr>
          <w:rStyle w:val="VerbatimChar"/>
        </w:rPr>
        <w:t xml:space="preserve">L3_json/*.json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640"/>
        <w:gridCol w:w="220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Анкет обработано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Сотрудники уровня исполнителей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Задач найдено (всего)</w:t>
            </w:r>
          </w:p>
        </w:tc>
        <w:tc>
          <w:tcPr/>
          <w:p>
            <w:pPr>
              <w:pStyle w:val="Compact"/>
            </w:pPr>
            <w:r>
              <w:t xml:space="preserve">1 533</w:t>
            </w:r>
          </w:p>
        </w:tc>
        <w:tc>
          <w:tcPr/>
          <w:p>
            <w:pPr>
              <w:pStyle w:val="Compact"/>
            </w:pPr>
            <w:r>
              <w:t xml:space="preserve">С указанием времени и частоты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Функций привязано к AUTO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1 394</w:t>
            </w:r>
          </w:p>
        </w:tc>
        <w:tc>
          <w:tcPr/>
          <w:p>
            <w:pPr>
              <w:pStyle w:val="Compact"/>
            </w:pPr>
            <w:r>
              <w:t xml:space="preserve">Задачи, связанные с точками автоматизации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Сырые данные</w:t>
            </w:r>
          </w:p>
        </w:tc>
        <w:tc>
          <w:tcPr/>
          <w:p>
            <w:pPr>
              <w:pStyle w:val="Compact"/>
            </w:pPr>
            <w:r>
              <w:t xml:space="preserve">51 062 ч/мес</w:t>
            </w:r>
          </w:p>
        </w:tc>
        <w:tc>
          <w:tcPr/>
          <w:p>
            <w:pPr>
              <w:pStyle w:val="Compact"/>
            </w:pPr>
            <w:r>
              <w:t xml:space="preserve">До очистки выбросов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Вся работа компании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30 593 ч/мес</w:t>
            </w:r>
          </w:p>
        </w:tc>
        <w:tc>
          <w:tcPr/>
          <w:p>
            <w:pPr>
              <w:pStyle w:val="Compact"/>
            </w:pPr>
            <w:r>
              <w:t xml:space="preserve">После очистки (−20 469 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Эквивалент штатных единиц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174 сотрудника</w:t>
            </w:r>
          </w:p>
        </w:tc>
        <w:tc>
          <w:tcPr/>
          <w:p>
            <w:pPr>
              <w:pStyle w:val="Compact"/>
            </w:pPr>
            <w:r>
              <w:t xml:space="preserve">30 593 ÷ 176 ч/мес</w:t>
            </w:r>
          </w:p>
        </w:tc>
      </w:tr>
    </w:tbl>
    <w:p>
      <w:pPr>
        <w:pStyle w:val="BlockText"/>
      </w:pPr>
      <w:r>
        <w:rPr>
          <w:b/>
          <w:bCs/>
        </w:rPr>
        <w:t xml:space="preserve">Штатная единица</w:t>
      </w:r>
      <w:r>
        <w:t xml:space="preserve"> </w:t>
      </w:r>
      <w:r>
        <w:t xml:space="preserve">— эквивалент полной занятости одного сотрудника: 22 рабочих дня × 8 часов = 176 часов в месяц.</w:t>
      </w:r>
    </w:p>
    <w:bookmarkStart w:id="19" w:name="очистка-выбросов"/>
    <w:p>
      <w:pPr>
        <w:pStyle w:val="Heading3"/>
      </w:pPr>
      <w:r>
        <w:t xml:space="preserve">Очистка выбросов</w:t>
      </w:r>
    </w:p>
    <w:p>
      <w:pPr>
        <w:pStyle w:val="FirstParagraph"/>
      </w:pPr>
      <w:r>
        <w:t xml:space="preserve">Были исключены аномальные значения (&gt;200 ч/мес на одну задачу):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Сотрудник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Исходно</w:t>
            </w:r>
          </w:p>
        </w:tc>
        <w:tc>
          <w:tcPr/>
          <w:p>
            <w:pPr>
              <w:pStyle w:val="Compact"/>
            </w:pPr>
            <w:r>
              <w:t xml:space="preserve">Скорректировано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Коломбет</w:t>
            </w:r>
          </w:p>
        </w:tc>
        <w:tc>
          <w:tcPr/>
          <w:p>
            <w:pPr>
              <w:pStyle w:val="Compact"/>
            </w:pPr>
            <w:r>
              <w:t xml:space="preserve">Настройка интеграций (ИТ)</w:t>
            </w:r>
          </w:p>
        </w:tc>
        <w:tc>
          <w:tcPr/>
          <w:p>
            <w:pPr>
              <w:pStyle w:val="Compact"/>
            </w:pPr>
            <w:r>
              <w:t xml:space="preserve">10 000 ч/мес</w:t>
            </w:r>
          </w:p>
        </w:tc>
        <w:tc>
          <w:tcPr/>
          <w:p>
            <w:pPr>
              <w:pStyle w:val="Compact"/>
            </w:pPr>
            <w:r>
              <w:t xml:space="preserve">200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Богатырёва</w:t>
            </w:r>
          </w:p>
        </w:tc>
        <w:tc>
          <w:tcPr/>
          <w:p>
            <w:pPr>
              <w:pStyle w:val="Compact"/>
            </w:pPr>
            <w:r>
              <w:t xml:space="preserve">Интеграция с партнёром</w:t>
            </w:r>
          </w:p>
        </w:tc>
        <w:tc>
          <w:tcPr/>
          <w:p>
            <w:pPr>
              <w:pStyle w:val="Compact"/>
            </w:pPr>
            <w:r>
              <w:t xml:space="preserve">917 ч/мес</w:t>
            </w:r>
          </w:p>
        </w:tc>
        <w:tc>
          <w:tcPr/>
          <w:p>
            <w:pPr>
              <w:pStyle w:val="Compact"/>
            </w:pPr>
            <w:r>
              <w:t xml:space="preserve">200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Богатырёва</w:t>
            </w:r>
          </w:p>
        </w:tc>
        <w:tc>
          <w:tcPr/>
          <w:p>
            <w:pPr>
              <w:pStyle w:val="Compact"/>
            </w:pPr>
            <w:r>
              <w:t xml:space="preserve">Размещение тура на сайте</w:t>
            </w:r>
          </w:p>
        </w:tc>
        <w:tc>
          <w:tcPr/>
          <w:p>
            <w:pPr>
              <w:pStyle w:val="Compact"/>
            </w:pPr>
            <w:r>
              <w:t xml:space="preserve">352 ч/мес</w:t>
            </w:r>
          </w:p>
        </w:tc>
        <w:tc>
          <w:tcPr/>
          <w:p>
            <w:pPr>
              <w:pStyle w:val="Compact"/>
            </w:pPr>
            <w:r>
              <w:t xml:space="preserve">200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Локтионова</w:t>
            </w:r>
          </w:p>
        </w:tc>
        <w:tc>
          <w:tcPr/>
          <w:p>
            <w:pPr>
              <w:pStyle w:val="Compact"/>
            </w:pPr>
            <w:r>
              <w:t xml:space="preserve">Коммуникация с агентами</w:t>
            </w:r>
          </w:p>
        </w:tc>
        <w:tc>
          <w:tcPr/>
          <w:p>
            <w:pPr>
              <w:pStyle w:val="Compact"/>
            </w:pPr>
            <w:r>
              <w:t xml:space="preserve">220 ч/мес</w:t>
            </w:r>
          </w:p>
        </w:tc>
        <w:tc>
          <w:tcPr/>
          <w:p>
            <w:pPr>
              <w:pStyle w:val="Compact"/>
            </w:pPr>
            <w:r>
              <w:t xml:space="preserve">200 ч/мес</w:t>
            </w:r>
          </w:p>
        </w:tc>
      </w:tr>
    </w:tbl>
    <w:bookmarkEnd w:id="19"/>
    <w:bookmarkEnd w:id="20"/>
    <w:bookmarkStart w:id="21" w:name="формула-расчёта-времени"/>
    <w:p>
      <w:pPr>
        <w:pStyle w:val="Heading2"/>
      </w:pPr>
      <w:r>
        <w:t xml:space="preserve">2.3. Формула расчёта времени</w:t>
      </w:r>
    </w:p>
    <w:p>
      <w:pPr>
        <w:pStyle w:val="SourceCode"/>
      </w:pPr>
      <w:r>
        <w:rPr>
          <w:rStyle w:val="VerbatimChar"/>
        </w:rPr>
        <w:t xml:space="preserve">Часы в месяц = время_в_минутах × множитель_частоты ÷ 60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поля</w:t>
      </w:r>
      <w:r>
        <w:t xml:space="preserve"> </w:t>
      </w:r>
      <w:r>
        <w:rPr>
          <w:rStyle w:val="VerbatimChar"/>
        </w:rPr>
        <w:t xml:space="preserve">time_minutes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regularity</w:t>
      </w:r>
      <w:r>
        <w:t xml:space="preserve"> </w:t>
      </w:r>
      <w:r>
        <w:t xml:space="preserve">в анкетах L3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 рабочих дня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Еженедельно</w:t>
            </w:r>
          </w:p>
        </w:tc>
        <w:tc>
          <w:tcPr/>
          <w:p>
            <w:pPr>
              <w:pStyle w:val="Compact"/>
            </w:pPr>
            <w:r>
              <w:t xml:space="preserve">4,33</w:t>
            </w:r>
          </w:p>
        </w:tc>
        <w:tc>
          <w:tcPr/>
          <w:p>
            <w:pPr>
              <w:pStyle w:val="Compact"/>
            </w:pPr>
            <w:r>
              <w:t xml:space="preserve">52 недели ÷ 12 месяцев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Выполняется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Консервативная оценка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t xml:space="preserve">Антошкина, «Корректировки в заявку», 500 мин, ежедневно → 500 × 22 ÷ 60 =</w:t>
      </w:r>
      <w:r>
        <w:t xml:space="preserve"> </w:t>
      </w:r>
      <w:r>
        <w:rPr>
          <w:b/>
          <w:bCs/>
        </w:rPr>
        <w:t xml:space="preserve">183 ч/мес</w:t>
      </w:r>
    </w:p>
    <w:bookmarkEnd w:id="21"/>
    <w:bookmarkStart w:id="22" w:name="ставки-сотрудников"/>
    <w:p>
      <w:pPr>
        <w:pStyle w:val="Heading2"/>
      </w:pPr>
      <w:r>
        <w:t xml:space="preserve">2.4. Ставки сотрудников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HR-директор компании (Жигалина Ю.А.)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1131"/>
        <w:gridCol w:w="1382"/>
        <w:gridCol w:w="2262"/>
        <w:gridCol w:w="27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Должности</w:t>
            </w:r>
          </w:p>
        </w:tc>
        <w:tc>
          <w:tcPr/>
          <w:p>
            <w:pPr>
              <w:pStyle w:val="Compact"/>
            </w:pPr>
            <w:r>
              <w:t xml:space="preserve">Ставка (руб/час)</w:t>
            </w:r>
          </w:p>
        </w:tc>
        <w:tc>
          <w:tcPr/>
          <w:p>
            <w:pPr>
              <w:pStyle w:val="Compact"/>
            </w:pPr>
            <w:r>
              <w:t xml:space="preserve">Применение в расчётах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(Директора)</w:t>
            </w:r>
          </w:p>
        </w:tc>
        <w:tc>
          <w:tcPr/>
          <w:p>
            <w:pPr>
              <w:pStyle w:val="Compact"/>
            </w:pPr>
            <w:r>
              <w:t xml:space="preserve">Директора департаментов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1 786</w:t>
            </w:r>
          </w:p>
        </w:tc>
        <w:tc>
          <w:tcPr/>
          <w:p>
            <w:pPr>
              <w:pStyle w:val="Compact"/>
            </w:pPr>
            <w:r>
              <w:t xml:space="preserve">ПАНЕЛЬ-01, ПАНЕЛЬ-05, АВТО-031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(Руководители)</w:t>
            </w:r>
          </w:p>
        </w:tc>
        <w:tc>
          <w:tcPr/>
          <w:p>
            <w:pPr>
              <w:pStyle w:val="Compact"/>
            </w:pPr>
            <w:r>
              <w:t xml:space="preserve">Руководители отделов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1 190</w:t>
            </w:r>
          </w:p>
        </w:tc>
        <w:tc>
          <w:tcPr/>
          <w:p>
            <w:pPr>
              <w:pStyle w:val="Compact"/>
            </w:pPr>
            <w:r>
              <w:t xml:space="preserve">АВТО-001, АВТО-003, АВТО-014, АВТО-017 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(Исполнители)</w:t>
            </w:r>
          </w:p>
        </w:tc>
        <w:tc>
          <w:tcPr/>
          <w:p>
            <w:pPr>
              <w:pStyle w:val="Compact"/>
            </w:pPr>
            <w:r>
              <w:t xml:space="preserve">Специалисты, операторы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595</w:t>
            </w:r>
          </w:p>
        </w:tc>
        <w:tc>
          <w:tcPr/>
          <w:p>
            <w:pPr>
              <w:pStyle w:val="Compact"/>
            </w:pPr>
            <w:r>
              <w:t xml:space="preserve">Все остальные 51 точка автоматизации</w:t>
            </w:r>
          </w:p>
        </w:tc>
      </w:tr>
    </w:tbl>
    <w:p>
      <w:pPr>
        <w:pStyle w:val="BlockText"/>
      </w:pPr>
      <w:r>
        <w:t xml:space="preserve">Ставки предоставлены компанией (HR-директор Жигалина Ю.А.).</w:t>
      </w:r>
    </w:p>
    <w:bookmarkEnd w:id="22"/>
    <w:bookmarkStart w:id="23" w:name="принцип-объективности"/>
    <w:p>
      <w:pPr>
        <w:pStyle w:val="Heading2"/>
      </w:pPr>
      <w:r>
        <w:t xml:space="preserve">2.5. Принцип объективности</w:t>
      </w:r>
    </w:p>
    <w:p>
      <w:pPr>
        <w:pStyle w:val="FirstParagraph"/>
      </w:pPr>
      <w:r>
        <w:t xml:space="preserve">Все расчёты основаны</w:t>
      </w:r>
      <w:r>
        <w:t xml:space="preserve"> </w:t>
      </w:r>
      <w:r>
        <w:rPr>
          <w:b/>
          <w:bCs/>
        </w:rPr>
        <w:t xml:space="preserve">исключительно на данных анкет сотрудников</w:t>
      </w:r>
      <w:r>
        <w:t xml:space="preserve"> </w:t>
      </w:r>
      <w:r>
        <w:t xml:space="preserve">— без экспертных оценок консультантов. Это обеспечивает: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Проверяемость</w:t>
      </w:r>
      <w:r>
        <w:t xml:space="preserve"> </w:t>
      </w:r>
      <w:r>
        <w:t xml:space="preserve">— каждая цифра может быть проверена по исходным данным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Реалистичность</w:t>
      </w:r>
      <w:r>
        <w:t xml:space="preserve"> </w:t>
      </w:r>
      <w:r>
        <w:t xml:space="preserve">— данные отражают фактическую работу, а не гипотезы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Консервативность</w:t>
      </w:r>
      <w:r>
        <w:t xml:space="preserve"> </w:t>
      </w:r>
      <w:r>
        <w:t xml:space="preserve">— выбросы удалены, завышенные оценки скорректированы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72" w:name="раздел-3-результаты-по-этапам"/>
    <w:p>
      <w:pPr>
        <w:pStyle w:val="Heading1"/>
      </w:pPr>
      <w:r>
        <w:t xml:space="preserve">РАЗДЕЛ 3: РЕЗУЛЬТАТЫ ПО ЭТАПАМ</w:t>
      </w:r>
    </w:p>
    <w:bookmarkStart w:id="35" w:name="этап-1-моделирование-и-цели"/>
    <w:p>
      <w:pPr>
        <w:pStyle w:val="Heading2"/>
      </w:pPr>
      <w:r>
        <w:t xml:space="preserve">3.1. Этап 1: Моделирование и цели</w:t>
      </w:r>
    </w:p>
    <w:bookmarkStart w:id="25" w:name="что-сделано"/>
    <w:p>
      <w:pPr>
        <w:pStyle w:val="Heading3"/>
      </w:pPr>
      <w:r>
        <w:t xml:space="preserve">Что сделано</w:t>
      </w:r>
    </w:p>
    <w:p>
      <w:pPr>
        <w:pStyle w:val="Compact"/>
        <w:numPr>
          <w:ilvl w:val="0"/>
          <w:numId w:val="1005"/>
        </w:numPr>
      </w:pPr>
      <w:r>
        <w:t xml:space="preserve">Обработано</w:t>
      </w:r>
      <w:r>
        <w:t xml:space="preserve"> </w:t>
      </w:r>
      <w:r>
        <w:rPr>
          <w:b/>
          <w:bCs/>
        </w:rPr>
        <w:t xml:space="preserve">9 анкет директоров</w:t>
      </w:r>
      <w:r>
        <w:t xml:space="preserve"> </w:t>
      </w:r>
      <w:r>
        <w:t xml:space="preserve">департаментов</w:t>
      </w:r>
    </w:p>
    <w:p>
      <w:pPr>
        <w:pStyle w:val="Compact"/>
        <w:numPr>
          <w:ilvl w:val="0"/>
          <w:numId w:val="1005"/>
        </w:numPr>
      </w:pPr>
      <w:r>
        <w:t xml:space="preserve">Построено</w:t>
      </w:r>
      <w:r>
        <w:t xml:space="preserve"> </w:t>
      </w:r>
      <w:r>
        <w:rPr>
          <w:b/>
          <w:bCs/>
        </w:rPr>
        <w:t xml:space="preserve">9 иерархий</w:t>
      </w:r>
      <w:r>
        <w:t xml:space="preserve"> </w:t>
      </w:r>
      <w:r>
        <w:t xml:space="preserve">Цель директора → Задачи департамента → Цели отделов → Задачи отделов</w:t>
      </w:r>
    </w:p>
    <w:p>
      <w:pPr>
        <w:pStyle w:val="Compact"/>
        <w:numPr>
          <w:ilvl w:val="0"/>
          <w:numId w:val="1005"/>
        </w:numPr>
      </w:pPr>
      <w:r>
        <w:t xml:space="preserve">Сформулировано</w:t>
      </w:r>
      <w:r>
        <w:t xml:space="preserve"> </w:t>
      </w:r>
      <w:r>
        <w:rPr>
          <w:b/>
          <w:bCs/>
        </w:rPr>
        <w:t xml:space="preserve">30 целей L1</w:t>
      </w:r>
      <w:r>
        <w:t xml:space="preserve"> </w:t>
      </w:r>
      <w:r>
        <w:t xml:space="preserve">(SMART-цели департаментов) и</w:t>
      </w:r>
      <w:r>
        <w:t xml:space="preserve"> </w:t>
      </w:r>
      <w:r>
        <w:rPr>
          <w:b/>
          <w:bCs/>
        </w:rPr>
        <w:t xml:space="preserve">52 задачи L2</w:t>
      </w:r>
      <w:r>
        <w:t xml:space="preserve"> </w:t>
      </w:r>
      <w:r>
        <w:t xml:space="preserve">(задачи отделов)</w:t>
      </w:r>
    </w:p>
    <w:bookmarkEnd w:id="25"/>
    <w:bookmarkStart w:id="26" w:name="департаменты-компании"/>
    <w:p>
      <w:pPr>
        <w:pStyle w:val="Heading3"/>
      </w:pPr>
      <w:r>
        <w:t xml:space="preserve">Департаменты компании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L1 (9 директоров), JSON-файлы L1/L2/L3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621"/>
        <w:gridCol w:w="2018"/>
        <w:gridCol w:w="2174"/>
        <w:gridCol w:w="931"/>
        <w:gridCol w:w="17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Департамент</w:t>
            </w:r>
          </w:p>
        </w:tc>
        <w:tc>
          <w:tcPr/>
          <w:p>
            <w:pPr>
              <w:pStyle w:val="Compact"/>
            </w:pPr>
            <w:r>
              <w:t xml:space="preserve">Руководитель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Д-01</w:t>
            </w:r>
          </w:p>
        </w:tc>
        <w:tc>
          <w:tcPr/>
          <w:p>
            <w:pPr>
              <w:pStyle w:val="Compact"/>
            </w:pPr>
            <w:r>
              <w:t xml:space="preserve">Агентства</w:t>
            </w:r>
          </w:p>
        </w:tc>
        <w:tc>
          <w:tcPr/>
          <w:p>
            <w:pPr>
              <w:pStyle w:val="Compact"/>
            </w:pPr>
            <w:r>
              <w:t xml:space="preserve">Мурадян О.Ю.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Генератор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Д-02</w:t>
            </w:r>
          </w:p>
        </w:tc>
        <w:tc>
          <w:tcPr/>
          <w:p>
            <w:pPr>
              <w:pStyle w:val="Compact"/>
            </w:pPr>
            <w:r>
              <w:t xml:space="preserve">Операционные доходы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Генератор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Д-03</w:t>
            </w:r>
          </w:p>
        </w:tc>
        <w:tc>
          <w:tcPr/>
          <w:p>
            <w:pPr>
              <w:pStyle w:val="Compact"/>
            </w:pPr>
            <w:r>
              <w:t xml:space="preserve">MICE и корп. обслуживание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Генератор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Д-04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Обеспечивающая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Д-05</w:t>
            </w:r>
          </w:p>
        </w:tc>
        <w:tc>
          <w:tcPr/>
          <w:p>
            <w:pPr>
              <w:pStyle w:val="Compact"/>
            </w:pPr>
            <w:r>
              <w:t xml:space="preserve">Операционный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Генератор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Д-06</w:t>
            </w:r>
          </w:p>
        </w:tc>
        <w:tc>
          <w:tcPr/>
          <w:p>
            <w:pPr>
              <w:pStyle w:val="Compact"/>
            </w:pPr>
            <w:r>
              <w:t xml:space="preserve">Клиентский сервис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Усилитель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Д-07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Обеспечивающая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Д-08</w:t>
            </w:r>
          </w:p>
        </w:tc>
        <w:tc>
          <w:tcPr/>
          <w:p>
            <w:pPr>
              <w:pStyle w:val="Compac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</w:pPr>
            <w:r>
              <w:t xml:space="preserve">Назарикова М.В.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Обеспечивающая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Д-09</w:t>
            </w:r>
          </w:p>
        </w:tc>
        <w:tc>
          <w:tcPr/>
          <w:p>
            <w:pPr>
              <w:pStyle w:val="Compact"/>
            </w:pPr>
            <w:r>
              <w:t xml:space="preserve">Маркетинг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Вакансия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Усилитель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Без отдела (офис-менеджеры, ассистент, юрист)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Xf9ae5c7e701f06b43334c3855a5e067c9fce459"/>
    <w:p>
      <w:pPr>
        <w:pStyle w:val="Heading3"/>
      </w:pPr>
      <w:r>
        <w:t xml:space="preserve">Распределение сотрудников по категориям департаментов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"/>
        <w:gridCol w:w="1643"/>
        <w:gridCol w:w="2092"/>
        <w:gridCol w:w="1942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Департаменты</w:t>
            </w:r>
          </w:p>
        </w:tc>
        <w:tc>
          <w:tcPr/>
          <w:p>
            <w:pPr>
              <w:pStyle w:val="Compact"/>
            </w:pPr>
            <w:r>
              <w:t xml:space="preserve">Сотрудников</w:t>
            </w:r>
          </w:p>
        </w:tc>
        <w:tc>
          <w:tcPr/>
          <w:p>
            <w:pPr>
              <w:pStyle w:val="Compact"/>
            </w:pPr>
            <w:r>
              <w:t xml:space="preserve">% от штата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Генератор выручки</w:t>
            </w:r>
          </w:p>
        </w:tc>
        <w:tc>
          <w:tcPr/>
          <w:p>
            <w:pPr>
              <w:pStyle w:val="Compact"/>
            </w:pPr>
            <w:r>
              <w:t xml:space="preserve">Агентства, Опер.доходы, MICE, Операционный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Усилитель выручки</w:t>
            </w:r>
          </w:p>
        </w:tc>
        <w:tc>
          <w:tcPr/>
          <w:p>
            <w:pPr>
              <w:pStyle w:val="Compact"/>
            </w:pPr>
            <w:r>
              <w:t xml:space="preserve">Клиент.сервис, Маркетинг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Обеспечивающая</w:t>
            </w:r>
          </w:p>
        </w:tc>
        <w:tc>
          <w:tcPr/>
          <w:p>
            <w:pPr>
              <w:pStyle w:val="Compact"/>
            </w:pPr>
            <w:r>
              <w:t xml:space="preserve">HR, IT, Финансы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Без отдела</w:t>
            </w:r>
          </w:p>
        </w:tc>
        <w:tc>
          <w:tcPr/>
          <w:p>
            <w:pPr>
              <w:pStyle w:val="Compact"/>
            </w:pPr>
            <w:r>
              <w:t xml:space="preserve">Офис-менеджеры, ассистент, юрист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t xml:space="preserve">9 департаментов + без отдела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Диаграмма: Распределение 198 сотрудников по категориям</w:t>
      </w:r>
      <w:r>
        <w:br/>
      </w:r>
      <w:r>
        <w:br/>
      </w:r>
      <w:r>
        <w:rPr>
          <w:rStyle w:val="VerbatimChar"/>
        </w:rPr>
        <w:t xml:space="preserve">Генератор выручки  █████████████████████████████████  132 чел. (67%)</w:t>
      </w:r>
      <w:r>
        <w:br/>
      </w:r>
      <w:r>
        <w:rPr>
          <w:rStyle w:val="VerbatimChar"/>
        </w:rPr>
        <w:t xml:space="preserve">Усилитель выручки  ████████                            31 чел. (16%)</w:t>
      </w:r>
      <w:r>
        <w:br/>
      </w:r>
      <w:r>
        <w:rPr>
          <w:rStyle w:val="VerbatimChar"/>
        </w:rPr>
        <w:t xml:space="preserve">Обеспечивающая     ███████                             30 чел. (15%)</w:t>
      </w:r>
      <w:r>
        <w:br/>
      </w:r>
      <w:r>
        <w:rPr>
          <w:rStyle w:val="VerbatimChar"/>
        </w:rPr>
        <w:t xml:space="preserve">Без отдела         █                                     5 чел. (2%)</w:t>
      </w:r>
    </w:p>
    <w:p>
      <w:pPr>
        <w:pStyle w:val="BlockText"/>
      </w:pPr>
      <w:r>
        <w:rPr>
          <w:b/>
          <w:bCs/>
        </w:rPr>
        <w:t xml:space="preserve">Источник данных о численности:</w:t>
      </w:r>
      <w:r>
        <w:t xml:space="preserve"> </w:t>
      </w:r>
      <w:r>
        <w:rPr>
          <w:rStyle w:val="VerbatimChar"/>
        </w:rPr>
        <w:t xml:space="preserve">сводный_список_сотрудников_Спейс_тревел.xlsx</w:t>
      </w:r>
    </w:p>
    <w:p>
      <w:pPr>
        <w:pStyle w:val="BlockText"/>
      </w:pPr>
      <w:r>
        <w:rPr>
          <w:b/>
          <w:bCs/>
        </w:rPr>
        <w:t xml:space="preserve">Корпоративные мероприятия</w:t>
      </w:r>
      <w:r>
        <w:t xml:space="preserve"> </w:t>
      </w:r>
      <w:r>
        <w:t xml:space="preserve">(англ. MICE — Meetings, Incentives, Conferences, Events) — организация деловых встреч, поощрительных поездок, конференций и мероприятий для корпоративных клиентов.</w:t>
      </w:r>
    </w:p>
    <w:bookmarkEnd w:id="27"/>
    <w:bookmarkStart w:id="34" w:name="смоделированные-данные"/>
    <w:p>
      <w:pPr>
        <w:pStyle w:val="Heading3"/>
      </w:pPr>
      <w:r>
        <w:t xml:space="preserve">Смоделированные данные</w:t>
      </w:r>
    </w:p>
    <w:p>
      <w:pPr>
        <w:pStyle w:val="FirstParagraph"/>
      </w:pPr>
      <w:r>
        <w:t xml:space="preserve">Для обеспечения полноты анализа были смоделированы данные по</w:t>
      </w:r>
      <w:r>
        <w:t xml:space="preserve"> </w:t>
      </w:r>
      <w:r>
        <w:rPr>
          <w:b/>
          <w:bCs/>
        </w:rPr>
        <w:t xml:space="preserve">6 подразделениям</w:t>
      </w:r>
      <w:r>
        <w:t xml:space="preserve">, от которых не были получены анкеты.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"/>
        <w:gridCol w:w="1800"/>
        <w:gridCol w:w="1080"/>
        <w:gridCol w:w="216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Подразделение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Департамент (L1)</w:t>
            </w:r>
          </w:p>
        </w:tc>
        <w:tc>
          <w:tcPr/>
          <w:p>
            <w:pPr>
              <w:pStyle w:val="Compact"/>
            </w:pPr>
            <w:r>
              <w:t xml:space="preserve">Основа моделирования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Департамент маркетинга и рекламы</w:t>
            </w:r>
          </w:p>
        </w:tc>
        <w:tc>
          <w:tcPr/>
          <w:p>
            <w:pPr>
              <w:pStyle w:val="Compact"/>
            </w:pPr>
            <w:r>
              <w:t xml:space="preserve">Директор (L1)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Данные подчинённых отделов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Отдел MICE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Данные L1 + L3 смежных отделов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Отдел въездного туризма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Данные L3 Баландина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Группа визового сопровождения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Данные L3 Анохина, Пономарев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Офис Ростов-на-Дону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Мурадян О.Ю.</w:t>
            </w:r>
          </w:p>
        </w:tc>
        <w:tc>
          <w:tcPr/>
          <w:p>
            <w:pPr>
              <w:pStyle w:val="Compact"/>
            </w:pPr>
            <w:r>
              <w:t xml:space="preserve">Данные офисов Казань, Краснодар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Офис Уфа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Мурадян О.Ю.</w:t>
            </w:r>
          </w:p>
        </w:tc>
        <w:tc>
          <w:tcPr/>
          <w:p>
            <w:pPr>
              <w:pStyle w:val="Compact"/>
            </w:pPr>
            <w:r>
              <w:t xml:space="preserve">Данные офисов Казань, Краснодар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8" w:name="департамент-маркетинга-и-рекламы-д-09"/>
    <w:p>
      <w:pPr>
        <w:pStyle w:val="Heading4"/>
      </w:pPr>
      <w:r>
        <w:t xml:space="preserve">1. Департамент маркетинга и рекламы (Д-09)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L1 (директор департамента)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подчинённых отделов — Отдел рекламы (Колдаева), Отдел контент-маркетинга (Седых), Отдел маркетинга (Четверик)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должность директора департамента вакантна</w:t>
      </w:r>
    </w:p>
    <w:p>
      <w:pPr>
        <w:pStyle w:val="BodyText"/>
      </w:pPr>
      <w:r>
        <w:rPr>
          <w:b/>
          <w:bCs/>
        </w:rPr>
        <w:t xml:space="preserve">SMART-цели департамента: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Повысить узнаваемость бренда Space Travel и увеличить долю рынка через комплексные маркетинговые кампании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Увеличить маркетинговые бюджеты от партнёров (отели, авиакомпании, офисы по туризму) и обеспечить окупаемость маркетинговых активностей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Обеспечить компанию качественным, актуальным и единым по стилю контентом для всех каналов коммуникации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Внедрить сквозную аналитику (RoiStat) для оптимизации маркетинговых стратегий и повышения конверсии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Поддержать развитие франчайзинговой сети через генерацию лидов и маркетинговое сопровождение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Задачи уровня руководителей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4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Связь с целью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Планирование и реализация маркетинговых кампаний с учётом сезонности и трендов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Взаимодействие со СМИ: подготовка пресс-релизов, комментариев, рекламных статей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Развитие присутствия в социальных сетях и мессенджерах (Telegram, ВКонтакте)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Привлечение партнёрских маркетинговых бюджетов через совместные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Организация мероприятий для партнёров и агентов (бизнес-завтраки, презентации)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Заключение и исполнение бартерных соглашений с партнёрами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Производство текстового контента: статьи, описания туров, рассылки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Дизайн и графика: баннеры, презентации, рекламно-сувенирная продукция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Развитие и поддержка сайтов компании (основной сайт, лендинги)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Проведение вебинаров для агентов и партнёров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Внедрение и настройка RoiStat для сквозной аналитики</w:t>
            </w:r>
          </w:p>
        </w:tc>
        <w:tc>
          <w:tcPr/>
          <w:p>
            <w:pPr>
              <w:pStyle w:val="Compact"/>
            </w:pPr>
            <w:r>
              <w:t xml:space="preserve">Цель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Проведение маркетинговых исследований и опросов целевой аудитории</w:t>
            </w:r>
          </w:p>
        </w:tc>
        <w:tc>
          <w:tcPr/>
          <w:p>
            <w:pPr>
              <w:pStyle w:val="Compact"/>
            </w:pPr>
            <w:r>
              <w:t xml:space="preserve">Цель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Анализ эффективности рекламных каналов и оптимизация бюджетов</w:t>
            </w:r>
          </w:p>
        </w:tc>
        <w:tc>
          <w:tcPr/>
          <w:p>
            <w:pPr>
              <w:pStyle w:val="Compact"/>
            </w:pPr>
            <w:r>
              <w:t xml:space="preserve">Цель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Планирование и запуск рекламы для привлечения франчайзи</w:t>
            </w:r>
          </w:p>
        </w:tc>
        <w:tc>
          <w:tcPr/>
          <w:p>
            <w:pPr>
              <w:pStyle w:val="Compact"/>
            </w:pPr>
            <w:r>
              <w:t xml:space="preserve">Цель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Генерация и квалификация лидов для франчайзинговой сети</w:t>
            </w:r>
          </w:p>
        </w:tc>
        <w:tc>
          <w:tcPr/>
          <w:p>
            <w:pPr>
              <w:pStyle w:val="Compact"/>
            </w:pPr>
            <w:r>
              <w:t xml:space="preserve">Цель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отдел-mice-корпоративные-мероприятия"/>
    <w:p>
      <w:pPr>
        <w:pStyle w:val="Heading4"/>
      </w:pPr>
      <w:r>
        <w:t xml:space="preserve">2. Отдел MICE (корпоративные мероприятия)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отдела)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Департамент въездного туризма, MICE и корпоративного обслуживания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3 человека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L1 Питуркин (стратегические цели) + L3 смежных отделов (Транспортный отдел, Бухгалтерия, Отдел бронирования, Контент-маркетинг)</w:t>
      </w:r>
    </w:p>
    <w:p>
      <w:pPr>
        <w:pStyle w:val="BodyText"/>
      </w:pPr>
      <w:r>
        <w:rPr>
          <w:b/>
          <w:bCs/>
        </w:rPr>
        <w:t xml:space="preserve">Цели отдела (из иерархии департамента L1 Питуркин):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Увеличить доход компании в сегменте MICE (B2B) с увеличением доли бизнеса направления в рамках холдинга Space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Расширить портфель активных MICE-клиентов через привлечение новых корпоративных заказчиков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Обеспечить бесперебойное операционное сопровождение MICE-проектов через эффективное взаимодействие со смежными отделами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Связь с целью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Привлечение и развитие MICE-клиентов</w:t>
            </w:r>
          </w:p>
        </w:tc>
        <w:tc>
          <w:tcPr/>
          <w:p>
            <w:pPr>
              <w:pStyle w:val="Compact"/>
            </w:pPr>
            <w:r>
              <w:t xml:space="preserve">Цели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Организация авиаперевозки для MICE-групп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Финансовое сопровождение MICE-проектов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Маркетинговое продвижение MICE-услуг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Операционное сопровождение MICE-проектов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отдел-въездного-туризма"/>
    <w:p>
      <w:pPr>
        <w:pStyle w:val="Heading4"/>
      </w:pPr>
      <w:r>
        <w:t xml:space="preserve">3. Отдел въездного туризма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отдела)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Департамент въездного туризма, MICE и корпоративного обслуживания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2 человека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L3 Баландина (менеджер отдела въездного туризма)</w:t>
      </w:r>
    </w:p>
    <w:p>
      <w:pPr>
        <w:pStyle w:val="BodyText"/>
      </w:pPr>
      <w:r>
        <w:rPr>
          <w:b/>
          <w:bCs/>
        </w:rPr>
        <w:t xml:space="preserve">Цели отдела (из иерархии департамента L1 Питуркин):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Увеличить выручку въездного туризма на 25% к 31.12.2026 через развитие партнёрской сети в ОАЭ, Индии и расширение продуктовой линейки по России</w:t>
            </w:r>
          </w:p>
        </w:tc>
        <w:tc>
          <w:tcPr/>
          <w:p>
            <w:pPr>
              <w:pStyle w:val="Compact"/>
            </w:pPr>
            <w:r>
              <w:t xml:space="preserve">Выручка +25%, партнёров +15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Обеспечить маржинальность въездных туров не менее 18% к 31.12.2026 через оптимизацию supplier mix и прямые контракты с отелями</w:t>
            </w:r>
          </w:p>
        </w:tc>
        <w:tc>
          <w:tcPr/>
          <w:p>
            <w:pPr>
              <w:pStyle w:val="Compact"/>
            </w:pPr>
            <w:r>
              <w:t xml:space="preserve">Маржа ≥18%, прямых контрактов &gt;60%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4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Связь с целью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Обработка запросов и составление смет (индивидуальные и групповые)</w:t>
            </w:r>
          </w:p>
        </w:tc>
        <w:tc>
          <w:tcPr/>
          <w:p>
            <w:pPr>
              <w:pStyle w:val="Compact"/>
            </w:pPr>
            <w:r>
              <w:t xml:space="preserve">Цели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Бронирование услуг и документооборот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Финансовые операции и взаимодействие с бухгалтерией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Сопровождение туристов и решение операционных вопросов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Работа с поставщиками и договорная база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группа-визового-сопровождения"/>
    <w:p>
      <w:pPr>
        <w:pStyle w:val="Heading4"/>
      </w:pPr>
      <w:r>
        <w:t xml:space="preserve">4. Группа визового сопровождения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группы)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Операционный департамент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2 человека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L3 Анохина и Пономарев (визовые менеджеры)</w:t>
      </w:r>
    </w:p>
    <w:p>
      <w:pPr>
        <w:pStyle w:val="BodyText"/>
      </w:pPr>
      <w:r>
        <w:rPr>
          <w:b/>
          <w:bCs/>
        </w:rPr>
        <w:t xml:space="preserve">Цели группы (из иерархии департамента L1 Преображенская):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Обеспечить показатель успешности оформления виз на уровне 98% и среднее время оформления не более 5 рабочих дней к 31.12.2026</w:t>
            </w:r>
          </w:p>
        </w:tc>
        <w:tc>
          <w:tcPr/>
          <w:p>
            <w:pPr>
              <w:pStyle w:val="Compact"/>
            </w:pPr>
            <w:r>
              <w:t xml:space="preserve">Успешность 98%, время ≤5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Минимизировать количество отказов по визам до менее 2% к 31.12.2026 через качественную проверку документов и актуализацию требований консульств</w:t>
            </w:r>
          </w:p>
        </w:tc>
        <w:tc>
          <w:tcPr/>
          <w:p>
            <w:pPr>
              <w:pStyle w:val="Compact"/>
            </w:pPr>
            <w:r>
              <w:t xml:space="preserve">Отказы &lt;2%, актуальность информации 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4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Связь с целью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Приём и обработка документов для оформления виз</w:t>
            </w:r>
          </w:p>
        </w:tc>
        <w:tc>
          <w:tcPr/>
          <w:p>
            <w:pPr>
              <w:pStyle w:val="Compact"/>
            </w:pPr>
            <w:r>
              <w:t xml:space="preserve">Цели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Оформление и подача документов в консульства и визовые центры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Оплата визовых сборов и страховок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Взаимодействие с бухгалтерией и финансовый учёт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Актуализация информации и взаимодействие с другими отделами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офис-г.-ростов-на-дону"/>
    <w:p>
      <w:pPr>
        <w:pStyle w:val="Heading4"/>
      </w:pPr>
      <w:r>
        <w:t xml:space="preserve">5. Офис г. Ростов-на-Дону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офиса)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Департамент развития взаимодействия с агентствами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5-7 человек (оценка)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офисов Казань, Краснодар</w:t>
      </w:r>
    </w:p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112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Ключевые процессы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Развитие агентской сети ЮФО</w:t>
            </w:r>
          </w:p>
        </w:tc>
        <w:tc>
          <w:tcPr/>
          <w:p>
            <w:pPr>
              <w:pStyle w:val="Compact"/>
            </w:pPr>
            <w:r>
              <w:t xml:space="preserve">Привлечение и активизация агентов региона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Организация и контроль операционной деятельности</w:t>
            </w:r>
          </w:p>
        </w:tc>
        <w:tc>
          <w:tcPr/>
          <w:p>
            <w:pPr>
              <w:pStyle w:val="Compact"/>
            </w:pPr>
            <w:r>
              <w:t xml:space="preserve">Обработка заявок, контроль качества сервиса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Продвижение бренда и маркетинговые мероприятия</w:t>
            </w:r>
          </w:p>
        </w:tc>
        <w:tc>
          <w:tcPr/>
          <w:p>
            <w:pPr>
              <w:pStyle w:val="Compact"/>
            </w:pPr>
            <w:r>
              <w:t xml:space="preserve">Организация мероприятий для агентов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Административно-хозяйственная функция</w:t>
            </w:r>
          </w:p>
        </w:tc>
        <w:tc>
          <w:tcPr/>
          <w:p>
            <w:pPr>
              <w:pStyle w:val="Compact"/>
            </w:pPr>
            <w:r>
              <w:t xml:space="preserve">Обеспечение работы офиса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Мониторинг рынка и конкурентов</w:t>
            </w:r>
          </w:p>
        </w:tc>
        <w:tc>
          <w:tcPr/>
          <w:p>
            <w:pPr>
              <w:pStyle w:val="Compact"/>
            </w:pPr>
            <w:r>
              <w:t xml:space="preserve">Анализ конкурентной среды региона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Управление командой офиса</w:t>
            </w:r>
          </w:p>
        </w:tc>
        <w:tc>
          <w:tcPr/>
          <w:p>
            <w:pPr>
              <w:pStyle w:val="Compact"/>
            </w:pPr>
            <w:r>
              <w:t xml:space="preserve">Развитие и мотивация сотрудников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офис-г.-уфа"/>
    <w:p>
      <w:pPr>
        <w:pStyle w:val="Heading4"/>
      </w:pPr>
      <w:r>
        <w:t xml:space="preserve">6. Офис г. Уфа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офиса)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Департамент развития взаимодействия с агентствами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4-6 человек (оценка)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офисов Казань, Краснодар</w:t>
      </w:r>
    </w:p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112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Ключевые процессы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Развитие агентской сети Башкортостана и Приуралья</w:t>
            </w:r>
          </w:p>
        </w:tc>
        <w:tc>
          <w:tcPr/>
          <w:p>
            <w:pPr>
              <w:pStyle w:val="Compact"/>
            </w:pPr>
            <w:r>
              <w:t xml:space="preserve">Привлечение и активизация агентов региона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Организация и контроль операционной деятельности</w:t>
            </w:r>
          </w:p>
        </w:tc>
        <w:tc>
          <w:tcPr/>
          <w:p>
            <w:pPr>
              <w:pStyle w:val="Compact"/>
            </w:pPr>
            <w:r>
              <w:t xml:space="preserve">Обработка заявок, контроль качества сервиса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Продвижение бренда и маркетинговые мероприятия</w:t>
            </w:r>
          </w:p>
        </w:tc>
        <w:tc>
          <w:tcPr/>
          <w:p>
            <w:pPr>
              <w:pStyle w:val="Compact"/>
            </w:pPr>
            <w:r>
              <w:t xml:space="preserve">Организация мероприятий для агентов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Административно-хозяйственная функция</w:t>
            </w:r>
          </w:p>
        </w:tc>
        <w:tc>
          <w:tcPr/>
          <w:p>
            <w:pPr>
              <w:pStyle w:val="Compact"/>
            </w:pPr>
            <w:r>
              <w:t xml:space="preserve">Обеспечение работы офиса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Мониторинг рынка и конкурентов</w:t>
            </w:r>
          </w:p>
        </w:tc>
        <w:tc>
          <w:tcPr/>
          <w:p>
            <w:pPr>
              <w:pStyle w:val="Compact"/>
            </w:pPr>
            <w:r>
              <w:t xml:space="preserve">Анализ конкурентной среды региона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Управление командой офиса</w:t>
            </w:r>
          </w:p>
        </w:tc>
        <w:tc>
          <w:tcPr/>
          <w:p>
            <w:pPr>
              <w:pStyle w:val="Compact"/>
            </w:pPr>
            <w:r>
              <w:t xml:space="preserve">Развитие и мотивация сотрудников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Координация с соседними офисами</w:t>
            </w:r>
          </w:p>
        </w:tc>
        <w:tc>
          <w:tcPr/>
          <w:p>
            <w:pPr>
              <w:pStyle w:val="Compact"/>
            </w:pPr>
            <w:r>
              <w:t xml:space="preserve">Работа в выходные совместно с офисами Казани и Екатеринбурга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этап-2-бизнес-процессы-и-связки"/>
    <w:p>
      <w:pPr>
        <w:pStyle w:val="Heading2"/>
      </w:pPr>
      <w:r>
        <w:t xml:space="preserve">3.2. Этап 2: Бизнес-процессы и связки</w:t>
      </w:r>
    </w:p>
    <w:bookmarkStart w:id="36" w:name="что-сделано-1"/>
    <w:p>
      <w:pPr>
        <w:pStyle w:val="Heading3"/>
      </w:pPr>
      <w:r>
        <w:t xml:space="preserve">Что сделано</w:t>
      </w:r>
    </w:p>
    <w:p>
      <w:pPr>
        <w:pStyle w:val="Compact"/>
        <w:numPr>
          <w:ilvl w:val="0"/>
          <w:numId w:val="1006"/>
        </w:numPr>
      </w:pPr>
      <w:r>
        <w:t xml:space="preserve">Описано</w:t>
      </w:r>
      <w:r>
        <w:t xml:space="preserve"> </w:t>
      </w:r>
      <w:r>
        <w:rPr>
          <w:b/>
          <w:bCs/>
        </w:rPr>
        <w:t xml:space="preserve">8 бизнес-процессов</w:t>
      </w:r>
      <w:r>
        <w:t xml:space="preserve"> </w:t>
      </w:r>
      <w:r>
        <w:t xml:space="preserve">(6 основных + 2 поддерживающих)</w:t>
      </w:r>
    </w:p>
    <w:p>
      <w:pPr>
        <w:pStyle w:val="Compact"/>
        <w:numPr>
          <w:ilvl w:val="0"/>
          <w:numId w:val="1006"/>
        </w:numPr>
      </w:pPr>
      <w:r>
        <w:t xml:space="preserve">Задокументировано</w:t>
      </w:r>
      <w:r>
        <w:t xml:space="preserve"> </w:t>
      </w:r>
      <w:r>
        <w:rPr>
          <w:b/>
          <w:bCs/>
        </w:rPr>
        <w:t xml:space="preserve">389 взаимодействий</w:t>
      </w:r>
      <w:r>
        <w:t xml:space="preserve"> </w:t>
      </w:r>
      <w:r>
        <w:t xml:space="preserve">между 52 подразделениями</w:t>
      </w:r>
    </w:p>
    <w:p>
      <w:pPr>
        <w:pStyle w:val="Compact"/>
        <w:numPr>
          <w:ilvl w:val="0"/>
          <w:numId w:val="1006"/>
        </w:numPr>
      </w:pPr>
      <w:r>
        <w:t xml:space="preserve">100% задач руководителей привязаны к процессам</w:t>
      </w:r>
    </w:p>
    <w:bookmarkEnd w:id="36"/>
    <w:bookmarkStart w:id="37" w:name="бизнес-процессы"/>
    <w:p>
      <w:pPr>
        <w:pStyle w:val="Heading3"/>
      </w:pPr>
      <w:r>
        <w:t xml:space="preserve">Бизнес-процессы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(39 руководителей)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2299"/>
        <w:gridCol w:w="2554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Процесс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БП-01: От заявки до оплаты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85%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БП-02: Маркетинговая кампания</w:t>
            </w:r>
          </w:p>
        </w:tc>
        <w:tc>
          <w:tcPr/>
          <w:p>
            <w:pPr>
              <w:pStyle w:val="Compac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</w:pPr>
            <w:r>
              <w:t xml:space="preserve">Привлечение клиентов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БП-03: Корпоративные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10%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БП-04: Финансовый цикл</w:t>
            </w:r>
          </w:p>
        </w:tc>
        <w:tc>
          <w:tcPr/>
          <w:p>
            <w:pPr>
              <w:pStyle w:val="Compact"/>
            </w:pPr>
            <w:r>
              <w:t xml:space="preserve">Назарикова М.В.</w:t>
            </w:r>
          </w:p>
        </w:tc>
        <w:tc>
          <w:tcPr/>
          <w:p>
            <w:pPr>
              <w:pStyle w:val="Compact"/>
            </w:pPr>
            <w:r>
              <w:t xml:space="preserve">100% денежных потоков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БП-05: Формирование турпродукта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Основа продаж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БП-06: Клиентская поддержка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  <w:tc>
          <w:tcPr/>
          <w:p>
            <w:pPr>
              <w:pStyle w:val="Compact"/>
            </w:pPr>
            <w:r>
              <w:t xml:space="preserve">Удержание клиентов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БП-07: Управление персоналом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Кадры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БП-08: ИТ-обеспечение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Инфраструктура</w:t>
            </w:r>
          </w:p>
        </w:tc>
      </w:tr>
    </w:tbl>
    <w:bookmarkEnd w:id="37"/>
    <w:bookmarkStart w:id="38" w:name="краткие-описания-бизнес-процессов"/>
    <w:p>
      <w:pPr>
        <w:pStyle w:val="Heading3"/>
      </w:pPr>
      <w:r>
        <w:t xml:space="preserve">Краткие описания бизнес-процессов</w:t>
      </w:r>
    </w:p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Детальные описания всех 8 бизнес-процессов находятся в отдельных файлах:</w:t>
      </w:r>
      <w:r>
        <w:t xml:space="preserve"> </w:t>
      </w:r>
      <w:r>
        <w:rPr>
          <w:rStyle w:val="VerbatimChar"/>
        </w:rPr>
        <w:t xml:space="preserve">processes/2.3_BP_01_Tour_Order.md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processes/2.3_BP_08_IT_Support.md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"/>
        <w:gridCol w:w="477"/>
        <w:gridCol w:w="858"/>
        <w:gridCol w:w="954"/>
        <w:gridCol w:w="1240"/>
        <w:gridCol w:w="1717"/>
        <w:gridCol w:w="1813"/>
        <w:gridCol w:w="5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Процесс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  <w:tc>
          <w:tcPr/>
          <w:p>
            <w:pPr>
              <w:pStyle w:val="Compact"/>
            </w:pPr>
            <w:r>
              <w:t xml:space="preserve">Краткое описание</w:t>
            </w:r>
          </w:p>
        </w:tc>
        <w:tc>
          <w:tcPr/>
          <w:p>
            <w:pPr>
              <w:pStyle w:val="Compact"/>
            </w:pPr>
            <w:r>
              <w:t xml:space="preserve">Ключевые проблемы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БП-01</w:t>
            </w:r>
          </w:p>
        </w:tc>
        <w:tc>
          <w:tcPr/>
          <w:p>
            <w:pPr>
              <w:pStyle w:val="Compact"/>
            </w:pPr>
            <w:r>
              <w:t xml:space="preserve">От заявки до оплаты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🔴 Критический</w:t>
            </w:r>
          </w:p>
        </w:tc>
        <w:tc>
          <w:tcPr/>
          <w:p>
            <w:pPr>
              <w:pStyle w:val="Compact"/>
            </w:pPr>
            <w:r>
              <w:t xml:space="preserve">Полный цикл обработки заявки клиента: приём → подбор → бронирование → оплата → документы. 85% выручки, 9 этапов, 50 участников</w:t>
            </w:r>
          </w:p>
        </w:tc>
        <w:tc>
          <w:tcPr/>
          <w:p>
            <w:pPr>
              <w:pStyle w:val="Compact"/>
            </w:pPr>
            <w:r>
              <w:t xml:space="preserve">Просроченные тайм-лимиты (~15%), билеты не прикреплены к заказу, долгие КП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processes/2.3_BP_01_Tour_Order.md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БП-02</w:t>
            </w:r>
          </w:p>
        </w:tc>
        <w:tc>
          <w:tcPr/>
          <w:p>
            <w:pPr>
              <w:pStyle w:val="Compact"/>
            </w:pPr>
            <w:r>
              <w:t xml:space="preserve">Маркетинговая кампания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Вакансия</w:t>
            </w:r>
          </w:p>
        </w:tc>
        <w:tc>
          <w:tcPr/>
          <w:p>
            <w:pPr>
              <w:pStyle w:val="Compact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</w:pPr>
            <w:r>
              <w:t xml:space="preserve">Планирование и проведение маркетинговых кампаний: инициация → контент → проведение → отчётность. 10-20 кампаний/месяц</w:t>
            </w:r>
          </w:p>
        </w:tc>
        <w:tc>
          <w:tcPr/>
          <w:p>
            <w:pPr>
              <w:pStyle w:val="Compact"/>
            </w:pPr>
            <w:r>
              <w:t xml:space="preserve">Вакансия директора, нет сквозной аналитики (RoiStat), устаревшие цены в рассылках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processes/2.3_BP_02_Marketing_Campaign.md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БП-03</w:t>
            </w:r>
          </w:p>
        </w:tc>
        <w:tc>
          <w:tcPr/>
          <w:p>
            <w:pPr>
              <w:pStyle w:val="Compact"/>
            </w:pPr>
            <w:r>
              <w:t xml:space="preserve">Корпоративные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</w:pPr>
            <w:r>
              <w:t xml:space="preserve">Организация MICE-проектов для B2B-клиентов: запрос → смета → бронирование → мероприятие. 10% выручки, средний чек 500K–5M ₽</w:t>
            </w:r>
          </w:p>
        </w:tc>
        <w:tc>
          <w:tcPr/>
          <w:p>
            <w:pPr>
              <w:pStyle w:val="Compact"/>
            </w:pPr>
            <w:r>
              <w:t xml:space="preserve">Смета 2-3 часа вручную, нет канала 24/7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processes/2.3_BP_03_MICE_Corporate.md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БП-04</w:t>
            </w:r>
          </w:p>
        </w:tc>
        <w:tc>
          <w:tcPr/>
          <w:p>
            <w:pPr>
              <w:pStyle w:val="Compact"/>
            </w:pPr>
            <w:r>
              <w:t xml:space="preserve">Финансовый цикл</w:t>
            </w:r>
          </w:p>
        </w:tc>
        <w:tc>
          <w:tcPr/>
          <w:p>
            <w:pPr>
              <w:pStyle w:val="Compact"/>
            </w:pPr>
            <w:r>
              <w:t xml:space="preserve">Назарикова М.В.</w:t>
            </w:r>
          </w:p>
        </w:tc>
        <w:tc>
          <w:tcPr/>
          <w:p>
            <w:pPr>
              <w:pStyle w:val="Compact"/>
            </w:pPr>
            <w:r>
              <w:t xml:space="preserve">🔴 Критический</w:t>
            </w:r>
          </w:p>
        </w:tc>
        <w:tc>
          <w:tcPr/>
          <w:p>
            <w:pPr>
              <w:pStyle w:val="Compact"/>
            </w:pPr>
            <w:r>
              <w:t xml:space="preserve">Управление денежными потоками: приём платежей → оплата поставщикам → учёт → отчётность P&amp;L. 100% денежных потоков</w:t>
            </w:r>
          </w:p>
        </w:tc>
        <w:tc>
          <w:tcPr/>
          <w:p>
            <w:pPr>
              <w:pStyle w:val="Compact"/>
            </w:pPr>
            <w:r>
              <w:t xml:space="preserve">Авиабилеты не в 1С, P&amp;L — 12 шагов Excel, Cash Flow вручную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processes/2.3_BP_04_Financial_Cycle.md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БП-05</w:t>
            </w:r>
          </w:p>
        </w:tc>
        <w:tc>
          <w:tcPr/>
          <w:p>
            <w:pPr>
              <w:pStyle w:val="Compact"/>
            </w:pPr>
            <w:r>
              <w:t xml:space="preserve">Формирование турпродукта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</w:pPr>
            <w:r>
              <w:t xml:space="preserve">Создание турпакетов: контрактинг → формирование → тарификация → публикация. Основа для всех продаж</w:t>
            </w:r>
          </w:p>
        </w:tc>
        <w:tc>
          <w:tcPr/>
          <w:p>
            <w:pPr>
              <w:pStyle w:val="Compact"/>
            </w:pPr>
            <w:r>
              <w:t xml:space="preserve">Группа тарификации — узкое место (2-5 недель), ценообразование чартеров 1 раз/день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processes/2.3_BP_05_Product_Formation.md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БП-06</w:t>
            </w:r>
          </w:p>
        </w:tc>
        <w:tc>
          <w:tcPr/>
          <w:p>
            <w:pPr>
              <w:pStyle w:val="Compact"/>
            </w:pPr>
            <w:r>
              <w:t xml:space="preserve">Клиентская поддержка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  <w:tc>
          <w:tcPr/>
          <w:p>
            <w:pPr>
              <w:pStyle w:val="Compact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</w:pPr>
            <w:r>
              <w:t xml:space="preserve">Обработка обращений клиентов: приём → маршрутизация → решение. 4 канала, SLA по типам запросов</w:t>
            </w:r>
          </w:p>
        </w:tc>
        <w:tc>
          <w:tcPr/>
          <w:p>
            <w:pPr>
              <w:pStyle w:val="Compact"/>
            </w:pPr>
            <w:r>
              <w:t xml:space="preserve">28 направлений маршрутизации вручную (15 мин вместо 5), нет трекинга SLA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processes/2.3_BP_06_Customer_Support.md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БП-07</w:t>
            </w:r>
          </w:p>
        </w:tc>
        <w:tc>
          <w:tcPr/>
          <w:p>
            <w:pPr>
              <w:pStyle w:val="Compact"/>
            </w:pPr>
            <w:r>
              <w:t xml:space="preserve">Управление персоналом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Поддерживающий</w:t>
            </w:r>
          </w:p>
        </w:tc>
        <w:tc>
          <w:tcPr/>
          <w:p>
            <w:pPr>
              <w:pStyle w:val="Compact"/>
            </w:pPr>
            <w:r>
              <w:t xml:space="preserve">HR-процессы: подбор → онбординг → учёт времени → обучение → развитие. Кадры для всех процессов</w:t>
            </w:r>
          </w:p>
        </w:tc>
        <w:tc>
          <w:tcPr/>
          <w:p>
            <w:pPr>
              <w:pStyle w:val="Compact"/>
            </w:pPr>
            <w:r>
              <w:t xml:space="preserve">Нет критических проблем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processes/2.3_BP_07_HR_Management.md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БП-08</w:t>
            </w:r>
          </w:p>
        </w:tc>
        <w:tc>
          <w:tcPr/>
          <w:p>
            <w:pPr>
              <w:pStyle w:val="Compact"/>
            </w:pPr>
            <w:r>
              <w:t xml:space="preserve">ИТ-обеспечение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Поддерживающий</w:t>
            </w:r>
          </w:p>
        </w:tc>
        <w:tc>
          <w:tcPr/>
          <w:p>
            <w:pPr>
              <w:pStyle w:val="Compact"/>
            </w:pPr>
            <w:r>
              <w:t xml:space="preserve">ИТ-поддержка: helpdesk → администрирование → развитие → безопасность. 42 системы, 47 интеграций</w:t>
            </w:r>
          </w:p>
        </w:tc>
        <w:tc>
          <w:tcPr/>
          <w:p>
            <w:pPr>
              <w:pStyle w:val="Compact"/>
            </w:pPr>
            <w:r>
              <w:t xml:space="preserve">Очередь задач, 57% интеграций ручные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processes/2.3_BP_08_IT_Support.md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65" w:name="этап-3-ит-ландшафт-и-точки-автоматизации"/>
    <w:p>
      <w:pPr>
        <w:pStyle w:val="Heading2"/>
      </w:pPr>
      <w:r>
        <w:t xml:space="preserve">3.3. Этап 3: ИТ-ландшафт и точки автоматизации</w:t>
      </w:r>
    </w:p>
    <w:bookmarkStart w:id="40" w:name="что-сделано-2"/>
    <w:p>
      <w:pPr>
        <w:pStyle w:val="Heading3"/>
      </w:pPr>
      <w:r>
        <w:t xml:space="preserve">Что сделано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226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Расшифровка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Инвентаризировано</w:t>
            </w:r>
            <w:r>
              <w:t xml:space="preserve"> </w:t>
            </w:r>
            <w:r>
              <w:rPr>
                <w:b/>
                <w:bCs/>
              </w:rPr>
              <w:t xml:space="preserve">42 ИТ-системы</w:t>
            </w:r>
            <w:r>
              <w:t xml:space="preserve"> </w:t>
            </w:r>
            <w:r>
              <w:t xml:space="preserve">(9 категорий)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ИТ-система</w:t>
            </w:r>
            <w:r>
              <w:t xml:space="preserve"> </w:t>
            </w:r>
            <w:r>
              <w:t xml:space="preserve">— программа или сервис, используемый сотрудниками для работы (например, САМО-тур, 1С, Битрикс24, Outlook)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Задокументировано</w:t>
            </w:r>
            <w:r>
              <w:t xml:space="preserve"> </w:t>
            </w:r>
            <w:r>
              <w:rPr>
                <w:b/>
                <w:bCs/>
              </w:rPr>
              <w:t xml:space="preserve">47 интеграций</w:t>
            </w:r>
            <w:r>
              <w:t xml:space="preserve"> </w:t>
            </w:r>
            <w:r>
              <w:t xml:space="preserve">(57% ручных!)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Интеграция</w:t>
            </w:r>
            <w:r>
              <w:t xml:space="preserve"> </w:t>
            </w:r>
            <w:r>
              <w:t xml:space="preserve">— способ обмена данными между двумя системами. Ручная = сотрудник переносит данные вручную; автоматическая = системы обмениваются сами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Выявлено</w:t>
            </w:r>
            <w:r>
              <w:t xml:space="preserve"> </w:t>
            </w:r>
            <w:r>
              <w:rPr>
                <w:b/>
                <w:bCs/>
              </w:rPr>
              <w:t xml:space="preserve">64 точки автоматизации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Точка автоматизации</w:t>
            </w:r>
            <w:r>
              <w:t xml:space="preserve"> </w:t>
            </w:r>
            <w:r>
              <w:t xml:space="preserve">— конкретная задача или процесс, который можно автоматизировать для экономии времени сотрудников</w:t>
            </w:r>
          </w:p>
        </w:tc>
      </w:tr>
    </w:tbl>
    <w:bookmarkEnd w:id="40"/>
    <w:bookmarkStart w:id="50" w:name="полный-реестр-ит-систем-42-системы"/>
    <w:p>
      <w:pPr>
        <w:pStyle w:val="Heading3"/>
      </w:pPr>
      <w:r>
        <w:t xml:space="preserve">Полный реестр ИТ-систем (42 системы)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L1, L2, L3 (все уровни)</w:t>
      </w:r>
    </w:p>
    <w:p>
      <w:pPr>
        <w:pStyle w:val="BlockText"/>
      </w:pPr>
      <w:r>
        <w:rPr>
          <w:b/>
          <w:bCs/>
        </w:rPr>
        <w:t xml:space="preserve">Глобальные системы бронирования</w:t>
      </w:r>
      <w:r>
        <w:t xml:space="preserve"> </w:t>
      </w:r>
      <w:r>
        <w:t xml:space="preserve">(англ. GDS — Global Distribution System) — международные системы бронирования авиабилетов, отелей и других услуг. Основные: Amadeus, Galileo, Sabre.</w:t>
      </w:r>
    </w:p>
    <w:bookmarkStart w:id="41" w:name="X9ca946191cd7027f497d1cf38fa4bf8cb0b6398"/>
    <w:p>
      <w:pPr>
        <w:pStyle w:val="Heading4"/>
      </w:pPr>
      <w:r>
        <w:t xml:space="preserve">Категория 1: Основные системы бронирования и продаж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СИС-01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Основная система бронирования туров</w:t>
            </w:r>
          </w:p>
        </w:tc>
        <w:tc>
          <w:tcPr/>
          <w:p>
            <w:pPr>
              <w:pStyle w:val="Compact"/>
            </w:pPr>
            <w:r>
              <w:t xml:space="preserve">6 департаментов, 85 упоминаний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СИС-02</w:t>
            </w:r>
          </w:p>
        </w:tc>
        <w:tc>
          <w:tcPr/>
          <w:p>
            <w:pPr>
              <w:pStyle w:val="Compact"/>
            </w:pPr>
            <w:r>
              <w:t xml:space="preserve">САМО-Incoming</w:t>
            </w:r>
          </w:p>
        </w:tc>
        <w:tc>
          <w:tcPr/>
          <w:p>
            <w:pPr>
              <w:pStyle w:val="Compact"/>
            </w:pPr>
            <w:r>
              <w:t xml:space="preserve">Въездной туризм и прямой контрактинг</w:t>
            </w:r>
          </w:p>
        </w:tc>
        <w:tc>
          <w:tcPr/>
          <w:p>
            <w:pPr>
              <w:pStyle w:val="Compact"/>
            </w:pPr>
            <w:r>
              <w:t xml:space="preserve">MICE: Отдел въездного туризма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СИС-03</w:t>
            </w:r>
          </w:p>
        </w:tc>
        <w:tc>
          <w:tcPr/>
          <w:p>
            <w:pPr>
              <w:pStyle w:val="Compact"/>
            </w:pPr>
            <w:r>
              <w:t xml:space="preserve">GDS (Amadeus, Galileo, Sabre)</w:t>
            </w:r>
          </w:p>
        </w:tc>
        <w:tc>
          <w:tcPr/>
          <w:p>
            <w:pPr>
              <w:pStyle w:val="Compact"/>
            </w:pPr>
            <w:r>
              <w:t xml:space="preserve">Глобальные системы бронирования авиа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отдел, Бизнес-тревел, MICE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СИС-04</w:t>
            </w:r>
          </w:p>
        </w:tc>
        <w:tc>
          <w:tcPr/>
          <w:p>
            <w:pPr>
              <w:pStyle w:val="Compact"/>
            </w:pPr>
            <w:r>
              <w:t xml:space="preserve">ETM</w:t>
            </w:r>
          </w:p>
        </w:tc>
        <w:tc>
          <w:tcPr/>
          <w:p>
            <w:pPr>
              <w:pStyle w:val="Compact"/>
            </w:pPr>
            <w:r>
              <w:t xml:space="preserve">Платформа бизнес-тревел</w:t>
            </w:r>
          </w:p>
        </w:tc>
        <w:tc>
          <w:tcPr/>
          <w:p>
            <w:pPr>
              <w:pStyle w:val="Compact"/>
            </w:pPr>
            <w:r>
              <w:t xml:space="preserve">Отдел бизнес-тревел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СИС-05</w:t>
            </w:r>
          </w:p>
        </w:tc>
        <w:tc>
          <w:tcPr/>
          <w:p>
            <w:pPr>
              <w:pStyle w:val="Compact"/>
            </w:pPr>
            <w:r>
              <w:t xml:space="preserve">MyCharter.Sirena</w:t>
            </w:r>
          </w:p>
        </w:tc>
        <w:tc>
          <w:tcPr/>
          <w:p>
            <w:pPr>
              <w:pStyle w:val="Compact"/>
            </w:pPr>
            <w:r>
              <w:t xml:space="preserve">Выписка чартерных билетов (U6, UT, Red Wings)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</w:tbl>
    <w:bookmarkEnd w:id="41"/>
    <w:bookmarkStart w:id="42" w:name="Xc3e0346efd1fab82b236bdfd7c68a1f07ec2d1c"/>
    <w:p>
      <w:pPr>
        <w:pStyle w:val="Heading4"/>
      </w:pPr>
      <w:r>
        <w:t xml:space="preserve">Категория 2: Управление клиентами и коммуникации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Управление клиентами, задачи, сделки, коммуникации</w:t>
            </w:r>
          </w:p>
        </w:tc>
        <w:tc>
          <w:tcPr/>
          <w:p>
            <w:pPr>
              <w:pStyle w:val="Compact"/>
            </w:pPr>
            <w:r>
              <w:t xml:space="preserve">6 департаментов, 67 упоминаний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СИС-07</w:t>
            </w:r>
          </w:p>
        </w:tc>
        <w:tc>
          <w:tcPr/>
          <w:p>
            <w:pPr>
              <w:pStyle w:val="Compact"/>
            </w:pPr>
            <w:r>
              <w:t xml:space="preserve">Outlook</w:t>
            </w:r>
          </w:p>
        </w:tc>
        <w:tc>
          <w:tcPr/>
          <w:p>
            <w:pPr>
              <w:pStyle w:val="Compact"/>
            </w:pPr>
            <w:r>
              <w:t xml:space="preserve">Корпоративная почта, календарь</w:t>
            </w:r>
          </w:p>
        </w:tc>
        <w:tc>
          <w:tcPr/>
          <w:p>
            <w:pPr>
              <w:pStyle w:val="Compact"/>
            </w:pPr>
            <w:r>
              <w:t xml:space="preserve">6 департаментов, 52 упоминания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СИС-08</w:t>
            </w:r>
          </w:p>
        </w:tc>
        <w:tc>
          <w:tcPr/>
          <w:p>
            <w:pPr>
              <w:pStyle w:val="Compact"/>
            </w:pPr>
            <w:r>
              <w:t xml:space="preserve">UIS (телефония)</w:t>
            </w:r>
          </w:p>
        </w:tc>
        <w:tc>
          <w:tcPr/>
          <w:p>
            <w:pPr>
              <w:pStyle w:val="Compact"/>
            </w:pPr>
            <w:r>
              <w:t xml:space="preserve">Колл-центр, запись звонков</w:t>
            </w:r>
          </w:p>
        </w:tc>
        <w:tc>
          <w:tcPr/>
          <w:p>
            <w:pPr>
              <w:pStyle w:val="Compact"/>
            </w:pPr>
            <w:r>
              <w:t xml:space="preserve">Продажи, поддержка, региональные офисы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СИС-09</w:t>
            </w:r>
          </w:p>
        </w:tc>
        <w:tc>
          <w:tcPr/>
          <w:p>
            <w:pPr>
              <w:pStyle w:val="Compact"/>
            </w:pPr>
            <w:r>
              <w:t xml:space="preserve">Мессенджеры (WhatsApp, Telegram, Max)</w:t>
            </w:r>
          </w:p>
        </w:tc>
        <w:tc>
          <w:tcPr/>
          <w:p>
            <w:pPr>
              <w:pStyle w:val="Compact"/>
            </w:pPr>
            <w:r>
              <w:t xml:space="preserve">Коммуникация с клиентами и партнёрами</w:t>
            </w:r>
          </w:p>
        </w:tc>
        <w:tc>
          <w:tcPr/>
          <w:p>
            <w:pPr>
              <w:pStyle w:val="Compact"/>
            </w:pPr>
            <w:r>
              <w:t xml:space="preserve">Продажи, поддержка, маркетинг, офисы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</w:tbl>
    <w:bookmarkEnd w:id="42"/>
    <w:bookmarkStart w:id="43" w:name="категория-3-финансы-и-бухгалтерия"/>
    <w:p>
      <w:pPr>
        <w:pStyle w:val="Heading4"/>
      </w:pPr>
      <w:r>
        <w:t xml:space="preserve">Категория 3: Финансы и бухгалтерия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СИС-10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Бухгалтерский учёт (5 юрлиц)</w:t>
            </w:r>
          </w:p>
        </w:tc>
        <w:tc>
          <w:tcPr/>
          <w:p>
            <w:pPr>
              <w:pStyle w:val="Compact"/>
            </w:pPr>
            <w:r>
              <w:t xml:space="preserve">Бухгалтерия, финансы, MICE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СИС-11</w:t>
            </w:r>
          </w:p>
        </w:tc>
        <w:tc>
          <w:tcPr/>
          <w:p>
            <w:pPr>
              <w:pStyle w:val="Compact"/>
            </w:pPr>
            <w:r>
              <w:t xml:space="preserve">1С ЗУП</w:t>
            </w:r>
          </w:p>
        </w:tc>
        <w:tc>
          <w:tcPr/>
          <w:p>
            <w:pPr>
              <w:pStyle w:val="Compact"/>
            </w:pPr>
            <w:r>
              <w:t xml:space="preserve">Зарплата и управление персоналом</w:t>
            </w:r>
          </w:p>
        </w:tc>
        <w:tc>
          <w:tcPr/>
          <w:p>
            <w:pPr>
              <w:pStyle w:val="Compact"/>
            </w:pPr>
            <w:r>
              <w:t xml:space="preserve">Бухгалтерия, HR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СИС-12</w:t>
            </w:r>
          </w:p>
        </w:tc>
        <w:tc>
          <w:tcPr/>
          <w:p>
            <w:pPr>
              <w:pStyle w:val="Compact"/>
            </w:pPr>
            <w:r>
              <w:t xml:space="preserve">Клиент-банк (16 банков)</w:t>
            </w:r>
          </w:p>
        </w:tc>
        <w:tc>
          <w:tcPr/>
          <w:p>
            <w:pPr>
              <w:pStyle w:val="Compact"/>
            </w:pPr>
            <w:r>
              <w:t xml:space="preserve">Платежи, выписки</w:t>
            </w:r>
          </w:p>
        </w:tc>
        <w:tc>
          <w:tcPr/>
          <w:p>
            <w:pPr>
              <w:pStyle w:val="Compact"/>
            </w:pPr>
            <w:r>
              <w:t xml:space="preserve">Банковская группа, бухгалтерия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СИС-13</w:t>
            </w:r>
          </w:p>
        </w:tc>
        <w:tc>
          <w:tcPr/>
          <w:p>
            <w:pPr>
              <w:pStyle w:val="Compact"/>
            </w:pPr>
            <w:r>
              <w:t xml:space="preserve">СБИС</w:t>
            </w:r>
          </w:p>
        </w:tc>
        <w:tc>
          <w:tcPr/>
          <w:p>
            <w:pPr>
              <w:pStyle w:val="Compact"/>
            </w:pPr>
            <w:r>
              <w:t xml:space="preserve">Электронный документооборот, подписание</w:t>
            </w:r>
          </w:p>
        </w:tc>
        <w:tc>
          <w:tcPr/>
          <w:p>
            <w:pPr>
              <w:pStyle w:val="Compact"/>
            </w:pPr>
            <w:r>
              <w:t xml:space="preserve">Бухгалтерия, юрист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СИС-14</w:t>
            </w:r>
          </w:p>
        </w:tc>
        <w:tc>
          <w:tcPr/>
          <w:p>
            <w:pPr>
              <w:pStyle w:val="Compact"/>
            </w:pPr>
            <w:r>
              <w:t xml:space="preserve">Калуга-Астрал</w:t>
            </w:r>
          </w:p>
        </w:tc>
        <w:tc>
          <w:tcPr/>
          <w:p>
            <w:pPr>
              <w:pStyle w:val="Compact"/>
            </w:pPr>
            <w:r>
              <w:t xml:space="preserve">Электронный документооборот, отчётность</w:t>
            </w:r>
          </w:p>
        </w:tc>
        <w:tc>
          <w:tcPr/>
          <w:p>
            <w:pPr>
              <w:pStyle w:val="Compac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СИС-15</w:t>
            </w:r>
          </w:p>
        </w:tc>
        <w:tc>
          <w:tcPr/>
          <w:p>
            <w:pPr>
              <w:pStyle w:val="Compact"/>
            </w:pPr>
            <w:r>
              <w:t xml:space="preserve">Invoice Tracker (Google Таблицы)</w:t>
            </w:r>
          </w:p>
        </w:tc>
        <w:tc>
          <w:tcPr/>
          <w:p>
            <w:pPr>
              <w:pStyle w:val="Compact"/>
            </w:pPr>
            <w:r>
              <w:t xml:space="preserve">Реестр счетов на оплату</w:t>
            </w:r>
          </w:p>
        </w:tc>
        <w:tc>
          <w:tcPr/>
          <w:p>
            <w:pPr>
              <w:pStyle w:val="Compact"/>
            </w:pPr>
            <w:r>
              <w:t xml:space="preserve">Банковская группа, офисы, поддержка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РИСК:</w:t>
      </w:r>
      <w:r>
        <w:t xml:space="preserve"> </w:t>
      </w:r>
      <w:r>
        <w:t xml:space="preserve">Invoice Tracker на Google Таблицах требует замены на интегрированную систему</w:t>
      </w:r>
    </w:p>
    <w:bookmarkEnd w:id="43"/>
    <w:bookmarkStart w:id="44" w:name="категория-4-персонал-и-управление"/>
    <w:p>
      <w:pPr>
        <w:pStyle w:val="Heading4"/>
      </w:pPr>
      <w:r>
        <w:t xml:space="preserve">Категория 4: Персонал и управление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СИС-16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  <w:tc>
          <w:tcPr/>
          <w:p>
            <w:pPr>
              <w:pStyle w:val="Compact"/>
            </w:pPr>
            <w:r>
              <w:t xml:space="preserve">Управление персоналом, учёт отсутствий, табель</w:t>
            </w:r>
          </w:p>
        </w:tc>
        <w:tc>
          <w:tcPr/>
          <w:p>
            <w:pPr>
              <w:pStyle w:val="Compact"/>
            </w:pPr>
            <w:r>
              <w:t xml:space="preserve">HR, Региональные офисы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</w:tbl>
    <w:bookmarkEnd w:id="44"/>
    <w:bookmarkStart w:id="45" w:name="категория-5-маркетинг-и-аналитика"/>
    <w:p>
      <w:pPr>
        <w:pStyle w:val="Heading4"/>
      </w:pPr>
      <w:r>
        <w:t xml:space="preserve">Категория 5: Маркетинг и аналитика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СИС-17</w:t>
            </w:r>
          </w:p>
        </w:tc>
        <w:tc>
          <w:tcPr/>
          <w:p>
            <w:pPr>
              <w:pStyle w:val="Compact"/>
            </w:pPr>
            <w:r>
              <w:t xml:space="preserve">RoiStat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 (в процессе внедрения)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СИС-18</w:t>
            </w:r>
          </w:p>
        </w:tc>
        <w:tc>
          <w:tcPr/>
          <w:p>
            <w:pPr>
              <w:pStyle w:val="Compact"/>
            </w:pPr>
            <w:r>
              <w:t xml:space="preserve">Юнисендер</w:t>
            </w:r>
          </w:p>
        </w:tc>
        <w:tc>
          <w:tcPr/>
          <w:p>
            <w:pPr>
              <w:pStyle w:val="Compact"/>
            </w:pPr>
            <w:r>
              <w:t xml:space="preserve">Email-рассылки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СИС-19</w:t>
            </w:r>
          </w:p>
        </w:tc>
        <w:tc>
          <w:tcPr/>
          <w:p>
            <w:pPr>
              <w:pStyle w:val="Compact"/>
            </w:pPr>
            <w:r>
              <w:t xml:space="preserve">МТС Линк</w:t>
            </w:r>
          </w:p>
        </w:tc>
        <w:tc>
          <w:tcPr/>
          <w:p>
            <w:pPr>
              <w:pStyle w:val="Compact"/>
            </w:pPr>
            <w:r>
              <w:t xml:space="preserve">Платформа для вебинаров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СИС-20</w:t>
            </w:r>
          </w:p>
        </w:tc>
        <w:tc>
          <w:tcPr/>
          <w:p>
            <w:pPr>
              <w:pStyle w:val="Compact"/>
            </w:pPr>
            <w:r>
              <w:t xml:space="preserve">Google Analytics</w:t>
            </w:r>
          </w:p>
        </w:tc>
        <w:tc>
          <w:tcPr/>
          <w:p>
            <w:pPr>
              <w:pStyle w:val="Compact"/>
            </w:pPr>
            <w:r>
              <w:t xml:space="preserve">Веб-аналитика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СИС-21</w:t>
            </w:r>
          </w:p>
        </w:tc>
        <w:tc>
          <w:tcPr/>
          <w:p>
            <w:pPr>
              <w:pStyle w:val="Compact"/>
            </w:pPr>
            <w:r>
              <w:t xml:space="preserve">Яндекс.Директ</w:t>
            </w:r>
          </w:p>
        </w:tc>
        <w:tc>
          <w:tcPr/>
          <w:p>
            <w:pPr>
              <w:pStyle w:val="Compact"/>
            </w:pPr>
            <w:r>
              <w:t xml:space="preserve">Контекстная реклама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СИС-22</w:t>
            </w:r>
          </w:p>
        </w:tc>
        <w:tc>
          <w:tcPr/>
          <w:p>
            <w:pPr>
              <w:pStyle w:val="Compact"/>
            </w:pPr>
            <w:r>
              <w:t xml:space="preserve">VK Ads</w:t>
            </w:r>
          </w:p>
        </w:tc>
        <w:tc>
          <w:tcPr/>
          <w:p>
            <w:pPr>
              <w:pStyle w:val="Compact"/>
            </w:pPr>
            <w:r>
              <w:t xml:space="preserve">Таргетированная реклама, маркировка рекламы</w:t>
            </w:r>
          </w:p>
        </w:tc>
        <w:tc>
          <w:tcPr/>
          <w:p>
            <w:pPr>
              <w:pStyle w:val="Compact"/>
            </w:pPr>
            <w:r>
              <w:t xml:space="preserve">Контент-маркетинг, маркетинг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СИС-23</w:t>
            </w:r>
          </w:p>
        </w:tc>
        <w:tc>
          <w:tcPr/>
          <w:p>
            <w:pPr>
              <w:pStyle w:val="Compact"/>
            </w:pPr>
            <w:r>
              <w:t xml:space="preserve">Avito</w:t>
            </w:r>
          </w:p>
        </w:tc>
        <w:tc>
          <w:tcPr/>
          <w:p>
            <w:pPr>
              <w:pStyle w:val="Compact"/>
            </w:pPr>
            <w:r>
              <w:t xml:space="preserve">Размещение объявлений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СИС-24</w:t>
            </w:r>
          </w:p>
        </w:tc>
        <w:tc>
          <w:tcPr/>
          <w:p>
            <w:pPr>
              <w:pStyle w:val="Compact"/>
            </w:pPr>
            <w:r>
              <w:t xml:space="preserve">Google Forms / SurveyMonkey</w:t>
            </w:r>
          </w:p>
        </w:tc>
        <w:tc>
          <w:tcPr/>
          <w:p>
            <w:pPr>
              <w:pStyle w:val="Compact"/>
            </w:pPr>
            <w:r>
              <w:t xml:space="preserve">Опросы, исследования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</w:tbl>
    <w:bookmarkEnd w:id="45"/>
    <w:bookmarkStart w:id="46" w:name="категория-6-дизайн-и-контент"/>
    <w:p>
      <w:pPr>
        <w:pStyle w:val="Heading4"/>
      </w:pPr>
      <w:r>
        <w:t xml:space="preserve">Категория 6: Дизайн и контент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СИС-25</w:t>
            </w:r>
          </w:p>
        </w:tc>
        <w:tc>
          <w:tcPr/>
          <w:p>
            <w:pPr>
              <w:pStyle w:val="Compact"/>
            </w:pPr>
            <w:r>
              <w:t xml:space="preserve">Figma</w:t>
            </w:r>
          </w:p>
        </w:tc>
        <w:tc>
          <w:tcPr/>
          <w:p>
            <w:pPr>
              <w:pStyle w:val="Compact"/>
            </w:pPr>
            <w:r>
              <w:t xml:space="preserve">Дизайн макетов, интерфейсов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СИС-26</w:t>
            </w:r>
          </w:p>
        </w:tc>
        <w:tc>
          <w:tcPr/>
          <w:p>
            <w:pPr>
              <w:pStyle w:val="Compact"/>
            </w:pPr>
            <w:r>
              <w:t xml:space="preserve">Тильда</w:t>
            </w:r>
          </w:p>
        </w:tc>
        <w:tc>
          <w:tcPr/>
          <w:p>
            <w:pPr>
              <w:pStyle w:val="Compact"/>
            </w:pPr>
            <w:r>
              <w:t xml:space="preserve">Конструктор лендингов и сайтов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СИС-27</w:t>
            </w:r>
          </w:p>
        </w:tc>
        <w:tc>
          <w:tcPr/>
          <w:p>
            <w:pPr>
              <w:pStyle w:val="Compact"/>
            </w:pPr>
            <w:r>
              <w:t xml:space="preserve">Freepik</w:t>
            </w:r>
          </w:p>
        </w:tc>
        <w:tc>
          <w:tcPr/>
          <w:p>
            <w:pPr>
              <w:pStyle w:val="Compact"/>
            </w:pPr>
            <w:r>
              <w:t xml:space="preserve">Фотобанк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СИС-28</w:t>
            </w:r>
          </w:p>
        </w:tc>
        <w:tc>
          <w:tcPr/>
          <w:p>
            <w:pPr>
              <w:pStyle w:val="Compact"/>
            </w:pPr>
            <w:r>
              <w:t xml:space="preserve">Adobe Photoshop</w:t>
            </w:r>
          </w:p>
        </w:tc>
        <w:tc>
          <w:tcPr/>
          <w:p>
            <w:pPr>
              <w:pStyle w:val="Compact"/>
            </w:pPr>
            <w:r>
              <w:t xml:space="preserve">Редактирование изображений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СИС-29</w:t>
            </w:r>
          </w:p>
        </w:tc>
        <w:tc>
          <w:tcPr/>
          <w:p>
            <w:pPr>
              <w:pStyle w:val="Compact"/>
            </w:pPr>
            <w:r>
              <w:t xml:space="preserve">CorelDraw / Adobe Illustrator</w:t>
            </w:r>
          </w:p>
        </w:tc>
        <w:tc>
          <w:tcPr/>
          <w:p>
            <w:pPr>
              <w:pStyle w:val="Compact"/>
            </w:pPr>
            <w:r>
              <w:t xml:space="preserve">Векторная графика, полиграфия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СИС-30</w:t>
            </w:r>
          </w:p>
        </w:tc>
        <w:tc>
          <w:tcPr/>
          <w:p>
            <w:pPr>
              <w:pStyle w:val="Compact"/>
            </w:pPr>
            <w:r>
              <w:t xml:space="preserve">PowerPoint</w:t>
            </w:r>
          </w:p>
        </w:tc>
        <w:tc>
          <w:tcPr/>
          <w:p>
            <w:pPr>
              <w:pStyle w:val="Compact"/>
            </w:pPr>
            <w:r>
              <w:t xml:space="preserve">Создание презентаций</w:t>
            </w:r>
          </w:p>
        </w:tc>
        <w:tc>
          <w:tcPr/>
          <w:p>
            <w:pPr>
              <w:pStyle w:val="Compact"/>
            </w:pPr>
            <w:r>
              <w:t xml:space="preserve">Все отделы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</w:tbl>
    <w:bookmarkEnd w:id="46"/>
    <w:bookmarkStart w:id="47" w:name="категория-7-офисные-приложения"/>
    <w:p>
      <w:pPr>
        <w:pStyle w:val="Heading4"/>
      </w:pPr>
      <w:r>
        <w:t xml:space="preserve">Категория 7: Офисные приложения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СИС-31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Расчёты, отчётность, таблицы</w:t>
            </w:r>
          </w:p>
        </w:tc>
        <w:tc>
          <w:tcPr/>
          <w:p>
            <w:pPr>
              <w:pStyle w:val="Compact"/>
            </w:pPr>
            <w:r>
              <w:t xml:space="preserve">5 департаментов, 24 упоминания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СИС-32</w:t>
            </w:r>
          </w:p>
        </w:tc>
        <w:tc>
          <w:tcPr/>
          <w:p>
            <w:pPr>
              <w:pStyle w:val="Compact"/>
            </w:pPr>
            <w:r>
              <w:t xml:space="preserve">Google Таблицы</w:t>
            </w:r>
          </w:p>
        </w:tc>
        <w:tc>
          <w:tcPr/>
          <w:p>
            <w:pPr>
              <w:pStyle w:val="Compact"/>
            </w:pPr>
            <w:r>
              <w:t xml:space="preserve">Вспомогательные реестры, графики</w:t>
            </w:r>
          </w:p>
        </w:tc>
        <w:tc>
          <w:tcPr/>
          <w:p>
            <w:pPr>
              <w:pStyle w:val="Compact"/>
            </w:pPr>
            <w:r>
              <w:t xml:space="preserve">Финансы, офисы, поддержка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СИС-33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Текстовые документы</w:t>
            </w:r>
          </w:p>
        </w:tc>
        <w:tc>
          <w:tcPr/>
          <w:p>
            <w:pPr>
              <w:pStyle w:val="Compact"/>
            </w:pPr>
            <w:r>
              <w:t xml:space="preserve">Контент-маркетинг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</w:tbl>
    <w:bookmarkEnd w:id="47"/>
    <w:bookmarkStart w:id="48" w:name="категория-8-ит-инфраструктура"/>
    <w:p>
      <w:pPr>
        <w:pStyle w:val="Heading4"/>
      </w:pPr>
      <w:r>
        <w:t xml:space="preserve">Категория 8: ИТ-инфраструктура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СИС-34</w:t>
            </w:r>
          </w:p>
        </w:tc>
        <w:tc>
          <w:tcPr/>
          <w:p>
            <w:pPr>
              <w:pStyle w:val="Compact"/>
            </w:pPr>
            <w:r>
              <w:t xml:space="preserve">Сайт spacetravel.ru</w:t>
            </w:r>
          </w:p>
        </w:tc>
        <w:tc>
          <w:tcPr/>
          <w:p>
            <w:pPr>
              <w:pStyle w:val="Compact"/>
            </w:pPr>
            <w:r>
              <w:t xml:space="preserve">Витрина, онлайн-бронирование</w:t>
            </w:r>
          </w:p>
        </w:tc>
        <w:tc>
          <w:tcPr/>
          <w:p>
            <w:pPr>
              <w:pStyle w:val="Compact"/>
            </w:pPr>
            <w:r>
              <w:t xml:space="preserve">Контент-маркетинг, КАМ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СИС-35</w:t>
            </w:r>
          </w:p>
        </w:tc>
        <w:tc>
          <w:tcPr/>
          <w:p>
            <w:pPr>
              <w:pStyle w:val="Compact"/>
            </w:pPr>
            <w:r>
              <w:t xml:space="preserve">CMS сайта</w:t>
            </w:r>
          </w:p>
        </w:tc>
        <w:tc>
          <w:tcPr/>
          <w:p>
            <w:pPr>
              <w:pStyle w:val="Compact"/>
            </w:pPr>
            <w:r>
              <w:t xml:space="preserve">Управление контентом сайта</w:t>
            </w:r>
          </w:p>
        </w:tc>
        <w:tc>
          <w:tcPr/>
          <w:p>
            <w:pPr>
              <w:pStyle w:val="Compact"/>
            </w:pPr>
            <w:r>
              <w:t xml:space="preserve">Контент-маркетинг, MICE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</w:tbl>
    <w:bookmarkEnd w:id="48"/>
    <w:bookmarkStart w:id="49" w:name="категория-9-внешние-платформы-и-сервисы"/>
    <w:p>
      <w:pPr>
        <w:pStyle w:val="Heading4"/>
      </w:pPr>
      <w:r>
        <w:t xml:space="preserve">Категория 9: Внешние платформы и сервисы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СИС-36</w:t>
            </w:r>
          </w:p>
        </w:tc>
        <w:tc>
          <w:tcPr/>
          <w:p>
            <w:pPr>
              <w:pStyle w:val="Compact"/>
            </w:pPr>
            <w:r>
              <w:t xml:space="preserve">Sletat.ru</w:t>
            </w:r>
          </w:p>
        </w:tc>
        <w:tc>
          <w:tcPr/>
          <w:p>
            <w:pPr>
              <w:pStyle w:val="Compact"/>
            </w:pPr>
            <w:r>
              <w:t xml:space="preserve">Площадка, поисковик туров</w:t>
            </w:r>
          </w:p>
        </w:tc>
        <w:tc>
          <w:tcPr/>
          <w:p>
            <w:pPr>
              <w:pStyle w:val="Compact"/>
            </w:pPr>
            <w:r>
              <w:t xml:space="preserve">Чартерная группа, Самара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СИС-37</w:t>
            </w:r>
          </w:p>
        </w:tc>
        <w:tc>
          <w:tcPr/>
          <w:p>
            <w:pPr>
              <w:pStyle w:val="Compact"/>
            </w:pPr>
            <w:r>
              <w:t xml:space="preserve">Турвизор</w:t>
            </w:r>
          </w:p>
        </w:tc>
        <w:tc>
          <w:tcPr/>
          <w:p>
            <w:pPr>
              <w:pStyle w:val="Compact"/>
            </w:pPr>
            <w:r>
              <w:t xml:space="preserve">Агрегатор туров</w:t>
            </w:r>
          </w:p>
        </w:tc>
        <w:tc>
          <w:tcPr/>
          <w:p>
            <w:pPr>
              <w:pStyle w:val="Compact"/>
            </w:pPr>
            <w:r>
              <w:t xml:space="preserve">Чартерная группа, офисы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СИС-38</w:t>
            </w:r>
          </w:p>
        </w:tc>
        <w:tc>
          <w:tcPr/>
          <w:p>
            <w:pPr>
              <w:pStyle w:val="Compact"/>
            </w:pPr>
            <w:r>
              <w:t xml:space="preserve">Profi.Travel</w:t>
            </w:r>
          </w:p>
        </w:tc>
        <w:tc>
          <w:tcPr/>
          <w:p>
            <w:pPr>
              <w:pStyle w:val="Compact"/>
            </w:pPr>
            <w:r>
              <w:t xml:space="preserve">Портал для турагентов, верификация</w:t>
            </w:r>
          </w:p>
        </w:tc>
        <w:tc>
          <w:tcPr/>
          <w:p>
            <w:pPr>
              <w:pStyle w:val="Compact"/>
            </w:pPr>
            <w:r>
              <w:t xml:space="preserve">Группа по привлечению агентств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СИС-39</w:t>
            </w:r>
          </w:p>
        </w:tc>
        <w:tc>
          <w:tcPr/>
          <w:p>
            <w:pPr>
              <w:pStyle w:val="Compact"/>
            </w:pPr>
            <w:r>
              <w:t xml:space="preserve">ЕФРТА</w:t>
            </w:r>
          </w:p>
        </w:tc>
        <w:tc>
          <w:tcPr/>
          <w:p>
            <w:pPr>
              <w:pStyle w:val="Compact"/>
            </w:pPr>
            <w:r>
              <w:t xml:space="preserve">Единый федеральный реестр турагентов</w:t>
            </w:r>
          </w:p>
        </w:tc>
        <w:tc>
          <w:tcPr/>
          <w:p>
            <w:pPr>
              <w:pStyle w:val="Compact"/>
            </w:pPr>
            <w:r>
              <w:t xml:space="preserve">Группа по привлечению агентств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СИС-40</w:t>
            </w:r>
          </w:p>
        </w:tc>
        <w:tc>
          <w:tcPr/>
          <w:p>
            <w:pPr>
              <w:pStyle w:val="Compact"/>
            </w:pPr>
            <w:r>
              <w:t xml:space="preserve">Турпомощь (tourpom.ru)</w:t>
            </w:r>
          </w:p>
        </w:tc>
        <w:tc>
          <w:tcPr/>
          <w:p>
            <w:pPr>
              <w:pStyle w:val="Compact"/>
            </w:pPr>
            <w:r>
              <w:t xml:space="preserve">Реестр туристов</w:t>
            </w:r>
          </w:p>
        </w:tc>
        <w:tc>
          <w:tcPr/>
          <w:p>
            <w:pPr>
              <w:pStyle w:val="Compact"/>
            </w:pPr>
            <w:r>
              <w:t xml:space="preserve">Группа визового сопровождения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СИС-41</w:t>
            </w:r>
          </w:p>
        </w:tc>
        <w:tc>
          <w:tcPr/>
          <w:p>
            <w:pPr>
              <w:pStyle w:val="Compact"/>
            </w:pPr>
            <w:r>
              <w:t xml:space="preserve">U-ON.Travel</w:t>
            </w:r>
          </w:p>
        </w:tc>
        <w:tc>
          <w:tcPr/>
          <w:p>
            <w:pPr>
              <w:pStyle w:val="Compact"/>
            </w:pPr>
            <w:r>
              <w:t xml:space="preserve">Система для франчайзи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СИС-42</w:t>
            </w:r>
          </w:p>
        </w:tc>
        <w:tc>
          <w:tcPr/>
          <w:p>
            <w:pPr>
              <w:pStyle w:val="Compact"/>
            </w:pPr>
            <w:r>
              <w:t xml:space="preserve">Тендерные площадки</w:t>
            </w:r>
          </w:p>
        </w:tc>
        <w:tc>
          <w:tcPr/>
          <w:p>
            <w:pPr>
              <w:pStyle w:val="Compact"/>
            </w:pPr>
            <w:r>
              <w:t xml:space="preserve">Участие в тендерах</w:t>
            </w:r>
          </w:p>
        </w:tc>
        <w:tc>
          <w:tcPr/>
          <w:p>
            <w:pPr>
              <w:pStyle w:val="Compact"/>
            </w:pPr>
            <w:r>
              <w:t xml:space="preserve">Отдел MICE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61" w:name="полный-реестр-интеграций-47-интеграций"/>
    <w:p>
      <w:pPr>
        <w:pStyle w:val="Heading3"/>
      </w:pPr>
      <w:r>
        <w:t xml:space="preserve">Полный реестр интеграций (47 интеграций)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 отделов), описания бизнес-процессов</w:t>
      </w:r>
    </w:p>
    <w:bookmarkStart w:id="51" w:name="статистика-интеграций"/>
    <w:p>
      <w:pPr>
        <w:pStyle w:val="Heading4"/>
      </w:pPr>
      <w:r>
        <w:t xml:space="preserve">Статистика интеграций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2223"/>
        <w:gridCol w:w="1667"/>
        <w:gridCol w:w="1806"/>
        <w:gridCol w:w="18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Тип интеграции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% от общего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Автоматическая (программный интерфейс)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  <w:r>
              <w:t xml:space="preserve">Работают стабильно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Полуавтоматическая (файловый обмен)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Требуют контроля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Ручная (перенос данных вручную)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Основная проблема</w:t>
            </w:r>
          </w:p>
        </w:tc>
      </w:tr>
    </w:tbl>
    <w:bookmarkEnd w:id="51"/>
    <w:bookmarkStart w:id="52" w:name="Xec847cd0e8c5a502d8b06218c7a020766d59a29"/>
    <w:p>
      <w:pPr>
        <w:pStyle w:val="Heading4"/>
      </w:pPr>
      <w:r>
        <w:t xml:space="preserve">Группа 1: САМО-тур — центральный узел (8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ИНТ-01</w:t>
            </w:r>
          </w:p>
        </w:tc>
        <w:tc>
          <w:tcPr/>
          <w:p>
            <w:pPr>
              <w:pStyle w:val="Compact"/>
            </w:pPr>
            <w:r>
              <w:t xml:space="preserve">Клиент-банк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Файл + скрипт</w:t>
            </w:r>
          </w:p>
        </w:tc>
        <w:tc>
          <w:tcPr/>
          <w:p>
            <w:pPr>
              <w:pStyle w:val="Compact"/>
            </w:pPr>
            <w:r>
              <w:t xml:space="preserve">Входящие платежи</w:t>
            </w:r>
          </w:p>
        </w:tc>
        <w:tc>
          <w:tcPr/>
          <w:p>
            <w:pPr>
              <w:pStyle w:val="Compact"/>
            </w:pPr>
            <w:r>
              <w:t xml:space="preserve">Каждый час</w:t>
            </w:r>
          </w:p>
        </w:tc>
        <w:tc>
          <w:tcPr/>
          <w:p>
            <w:pPr>
              <w:pStyle w:val="Compact"/>
            </w:pPr>
            <w:r>
              <w:t xml:space="preserve">⚠️ ~15% требуют ручной коррекции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ИНТ-02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Сайт spacetravel.ru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Туры, цены, наличие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⚠️ Устаревший CMS, задержки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ИНТ-03</w:t>
            </w:r>
          </w:p>
        </w:tc>
        <w:tc>
          <w:tcPr/>
          <w:p>
            <w:pPr>
              <w:pStyle w:val="Compact"/>
            </w:pPr>
            <w:r>
              <w:t xml:space="preserve">GDS (Amadeus, Galileo)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XML/NDC</w:t>
            </w:r>
          </w:p>
        </w:tc>
        <w:tc>
          <w:tcPr/>
          <w:p>
            <w:pPr>
              <w:pStyle w:val="Compact"/>
            </w:pPr>
            <w:r>
              <w:t xml:space="preserve">Авиабронирования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⚠️ Билеты не всегда прикрепляются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ИНТ-04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Ручной ввод</w:t>
            </w:r>
          </w:p>
        </w:tc>
        <w:tc>
          <w:tcPr/>
          <w:p>
            <w:pPr>
              <w:pStyle w:val="Compact"/>
            </w:pPr>
            <w:r>
              <w:t xml:space="preserve">Расценки, тарифы</w:t>
            </w:r>
          </w:p>
        </w:tc>
        <w:tc>
          <w:tcPr/>
          <w:p>
            <w:pPr>
              <w:pStyle w:val="Compact"/>
            </w:pPr>
            <w:r>
              <w:t xml:space="preserve">По задаче</w:t>
            </w:r>
          </w:p>
        </w:tc>
        <w:tc>
          <w:tcPr/>
          <w:p>
            <w:pPr>
              <w:pStyle w:val="Compact"/>
            </w:pPr>
            <w:r>
              <w:t xml:space="preserve">🔴 Узкое место — группа тарификации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ИНТ-05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Ручной экспорт/импорт</w:t>
            </w:r>
          </w:p>
        </w:tc>
        <w:tc>
          <w:tcPr/>
          <w:p>
            <w:pPr>
              <w:pStyle w:val="Compact"/>
            </w:pPr>
            <w:r>
              <w:t xml:space="preserve">Заявки, счета, оплаты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🔴 Нет автозагрузки авиабилетов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ИНТ-06</w:t>
            </w:r>
          </w:p>
        </w:tc>
        <w:tc>
          <w:tcPr/>
          <w:p>
            <w:pPr>
              <w:pStyle w:val="Compact"/>
            </w:pPr>
            <w:r>
              <w:t xml:space="preserve">САМО-Incoming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(внутренний)</w:t>
            </w:r>
          </w:p>
        </w:tc>
        <w:tc>
          <w:tcPr/>
          <w:p>
            <w:pPr>
              <w:pStyle w:val="Compact"/>
            </w:pPr>
            <w:r>
              <w:t xml:space="preserve">Контракты въездного туризма</w:t>
            </w:r>
          </w:p>
        </w:tc>
        <w:tc>
          <w:tcPr/>
          <w:p>
            <w:pPr>
              <w:pStyle w:val="Compact"/>
            </w:pPr>
            <w:r>
              <w:t xml:space="preserve">По необходимости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ИНТ-07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Частичный 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Заявки, статусы</w:t>
            </w:r>
          </w:p>
        </w:tc>
        <w:tc>
          <w:tcPr/>
          <w:p>
            <w:pPr>
              <w:pStyle w:val="Compact"/>
            </w:pPr>
            <w:r>
              <w:t xml:space="preserve">По событию</w:t>
            </w:r>
          </w:p>
        </w:tc>
        <w:tc>
          <w:tcPr/>
          <w:p>
            <w:pPr>
              <w:pStyle w:val="Compact"/>
            </w:pPr>
            <w:r>
              <w:t xml:space="preserve">⚠️ Не все данные синхронизируются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ИНТ-08</w:t>
            </w:r>
          </w:p>
        </w:tc>
        <w:tc>
          <w:tcPr/>
          <w:p>
            <w:pPr>
              <w:pStyle w:val="Compact"/>
            </w:pPr>
            <w:r>
              <w:t xml:space="preserve">Агрегаторы (Sletat, Турвизор)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Туры для выгрузки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2"/>
    <w:bookmarkStart w:id="53" w:name="Xa6f4e4d3f547e64f411c9d056949f62264268a4"/>
    <w:p>
      <w:pPr>
        <w:pStyle w:val="Heading4"/>
      </w:pPr>
      <w:r>
        <w:t xml:space="preserve">Группа 2: Битрикс24 — управление клиентами и коммуникации (5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ИНТ-09</w:t>
            </w:r>
          </w:p>
        </w:tc>
        <w:tc>
          <w:tcPr/>
          <w:p>
            <w:pPr>
              <w:pStyle w:val="Compact"/>
            </w:pPr>
            <w:r>
              <w:t xml:space="preserve">UIS (телефония)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Входящие звонки, записи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ИНТ-10</w:t>
            </w:r>
          </w:p>
        </w:tc>
        <w:tc>
          <w:tcPr/>
          <w:p>
            <w:pPr>
              <w:pStyle w:val="Compact"/>
            </w:pPr>
            <w:r>
              <w:t xml:space="preserve">Outlook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Частичная (плагин)</w:t>
            </w:r>
          </w:p>
        </w:tc>
        <w:tc>
          <w:tcPr/>
          <w:p>
            <w:pPr>
              <w:pStyle w:val="Compact"/>
            </w:pPr>
            <w:r>
              <w:t xml:space="preserve">Письма, календарь</w:t>
            </w:r>
          </w:p>
        </w:tc>
        <w:tc>
          <w:tcPr/>
          <w:p>
            <w:pPr>
              <w:pStyle w:val="Compact"/>
            </w:pPr>
            <w:r>
              <w:t xml:space="preserve">По настройке</w:t>
            </w:r>
          </w:p>
        </w:tc>
        <w:tc>
          <w:tcPr/>
          <w:p>
            <w:pPr>
              <w:pStyle w:val="Compact"/>
            </w:pPr>
            <w:r>
              <w:t xml:space="preserve">⚠️ Не все почты подключены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ИНТ-11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Частичный 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Заявки, клиенты</w:t>
            </w:r>
          </w:p>
        </w:tc>
        <w:tc>
          <w:tcPr/>
          <w:p>
            <w:pPr>
              <w:pStyle w:val="Compact"/>
            </w:pPr>
            <w:r>
              <w:t xml:space="preserve">По событию</w:t>
            </w:r>
          </w:p>
        </w:tc>
        <w:tc>
          <w:tcPr/>
          <w:p>
            <w:pPr>
              <w:pStyle w:val="Compact"/>
            </w:pPr>
            <w:r>
              <w:t xml:space="preserve">⚠️ Ручной перенос карточек агентов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ИНТ-12</w:t>
            </w:r>
          </w:p>
        </w:tc>
        <w:tc>
          <w:tcPr/>
          <w:p>
            <w:pPr>
              <w:pStyle w:val="Compact"/>
            </w:pPr>
            <w:r>
              <w:t xml:space="preserve">Форма сайта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Лиды, запросы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ИНТ-13</w:t>
            </w:r>
          </w:p>
        </w:tc>
        <w:tc>
          <w:tcPr/>
          <w:p>
            <w:pPr>
              <w:pStyle w:val="Compact"/>
            </w:pPr>
            <w:r>
              <w:t xml:space="preserve">Мессенджеры (WhatsApp, Telegram)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Сообщения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🔴 Чаты не фиксируются в системе</w:t>
            </w:r>
          </w:p>
        </w:tc>
      </w:tr>
    </w:tbl>
    <w:bookmarkEnd w:id="53"/>
    <w:bookmarkStart w:id="54" w:name="Xae5032cab790623245f1f3427eb5fb837709e68"/>
    <w:p>
      <w:pPr>
        <w:pStyle w:val="Heading4"/>
      </w:pPr>
      <w:r>
        <w:t xml:space="preserve">Группа 3: 1С — финансовый контур (5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ИНТ-14</w:t>
            </w:r>
          </w:p>
        </w:tc>
        <w:tc>
          <w:tcPr/>
          <w:p>
            <w:pPr>
              <w:pStyle w:val="Compact"/>
            </w:pPr>
            <w:r>
              <w:t xml:space="preserve">Клиент-банк (16 шт.)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Файл (выписка)</w:t>
            </w:r>
          </w:p>
        </w:tc>
        <w:tc>
          <w:tcPr/>
          <w:p>
            <w:pPr>
              <w:pStyle w:val="Compact"/>
            </w:pPr>
            <w:r>
              <w:t xml:space="preserve">Банковские операции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⚠️ Разные форматы файлов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ИНТ-15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Операционные данные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🔴 Трудозатраты на отчёт прибылей/убытков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ИНТ-16</w:t>
            </w:r>
          </w:p>
        </w:tc>
        <w:tc>
          <w:tcPr/>
          <w:p>
            <w:pPr>
              <w:pStyle w:val="Compact"/>
            </w:pPr>
            <w:r>
              <w:t xml:space="preserve">1С ЗУП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(внутренний)</w:t>
            </w:r>
          </w:p>
        </w:tc>
        <w:tc>
          <w:tcPr/>
          <w:p>
            <w:pPr>
              <w:pStyle w:val="Compact"/>
            </w:pPr>
            <w:r>
              <w:t xml:space="preserve">ФОТ, кадровые данные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ИНТ-17</w:t>
            </w:r>
          </w:p>
        </w:tc>
        <w:tc>
          <w:tcPr/>
          <w:p>
            <w:pPr>
              <w:pStyle w:val="Compact"/>
            </w:pPr>
            <w:r>
              <w:t xml:space="preserve">GDS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Авиабилеты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КРИТИЧНО: нет учёта авиабилетов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ИНТ-18</w:t>
            </w:r>
          </w:p>
        </w:tc>
        <w:tc>
          <w:tcPr/>
          <w:p>
            <w:pPr>
              <w:pStyle w:val="Compact"/>
            </w:pPr>
            <w:r>
              <w:t xml:space="preserve">Invoice Tracker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Счета на оплату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🔴 Google Таблицы — сбои</w:t>
            </w:r>
          </w:p>
        </w:tc>
      </w:tr>
    </w:tbl>
    <w:bookmarkEnd w:id="54"/>
    <w:bookmarkStart w:id="55" w:name="X12be9a5b571e23ff89a974c30d3c553153b4f3e"/>
    <w:p>
      <w:pPr>
        <w:pStyle w:val="Heading4"/>
      </w:pPr>
      <w:r>
        <w:t xml:space="preserve">Группа 4: GDS и системы бронирования авиа (5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ИНТ-19</w:t>
            </w:r>
          </w:p>
        </w:tc>
        <w:tc>
          <w:tcPr/>
          <w:p>
            <w:pPr>
              <w:pStyle w:val="Compact"/>
            </w:pPr>
            <w:r>
              <w:t xml:space="preserve">GDS (Amadeus)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Терминал</w:t>
            </w:r>
          </w:p>
        </w:tc>
        <w:tc>
          <w:tcPr/>
          <w:p>
            <w:pPr>
              <w:pStyle w:val="Compact"/>
            </w:pPr>
            <w:r>
              <w:t xml:space="preserve">PNR, 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ИНТ-20</w:t>
            </w:r>
          </w:p>
        </w:tc>
        <w:tc>
          <w:tcPr/>
          <w:p>
            <w:pPr>
              <w:pStyle w:val="Compact"/>
            </w:pPr>
            <w:r>
              <w:t xml:space="preserve">GDS (Galileo)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Терминал</w:t>
            </w:r>
          </w:p>
        </w:tc>
        <w:tc>
          <w:tcPr/>
          <w:p>
            <w:pPr>
              <w:pStyle w:val="Compact"/>
            </w:pPr>
            <w:r>
              <w:t xml:space="preserve">PNR, 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ИНТ-21</w:t>
            </w:r>
          </w:p>
        </w:tc>
        <w:tc>
          <w:tcPr/>
          <w:p>
            <w:pPr>
              <w:pStyle w:val="Compact"/>
            </w:pPr>
            <w:r>
              <w:t xml:space="preserve">GDS (Sabre)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Терминал</w:t>
            </w:r>
          </w:p>
        </w:tc>
        <w:tc>
          <w:tcPr/>
          <w:p>
            <w:pPr>
              <w:pStyle w:val="Compact"/>
            </w:pPr>
            <w:r>
              <w:t xml:space="preserve">PNR, 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ИНТ-22</w:t>
            </w:r>
          </w:p>
        </w:tc>
        <w:tc>
          <w:tcPr/>
          <w:p>
            <w:pPr>
              <w:pStyle w:val="Compact"/>
            </w:pPr>
            <w:r>
              <w:t xml:space="preserve">MyCharter.Sirena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Терминал</w:t>
            </w:r>
          </w:p>
        </w:tc>
        <w:tc>
          <w:tcPr/>
          <w:p>
            <w:pPr>
              <w:pStyle w:val="Compact"/>
            </w:pPr>
            <w:r>
              <w:t xml:space="preserve">Чартерные билеты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⚠️ Отдельная система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ИНТ-23</w:t>
            </w:r>
          </w:p>
        </w:tc>
        <w:tc>
          <w:tcPr/>
          <w:p>
            <w:pPr>
              <w:pStyle w:val="Compact"/>
            </w:pPr>
            <w:r>
              <w:t xml:space="preserve">ETM</w:t>
            </w:r>
          </w:p>
        </w:tc>
        <w:tc>
          <w:tcPr/>
          <w:p>
            <w:pPr>
              <w:pStyle w:val="Compact"/>
            </w:pPr>
            <w:r>
              <w:t xml:space="preserve">GDS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Бизнес-тревел 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5"/>
    <w:bookmarkStart w:id="56" w:name="Xf3f454fba11ce313f968b46638b3fd3ce181393"/>
    <w:p>
      <w:pPr>
        <w:pStyle w:val="Heading4"/>
      </w:pPr>
      <w:r>
        <w:t xml:space="preserve">Группа 5: Маркетинг и аналитика (7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ИНТ-24</w:t>
            </w:r>
          </w:p>
        </w:tc>
        <w:tc>
          <w:tcPr/>
          <w:p>
            <w:pPr>
              <w:pStyle w:val="Compact"/>
            </w:pPr>
            <w:r>
              <w:t xml:space="preserve">RoiStat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В процессе внедрения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🔴 Не внедрено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ИНТ-25</w:t>
            </w:r>
          </w:p>
        </w:tc>
        <w:tc>
          <w:tcPr/>
          <w:p>
            <w:pPr>
              <w:pStyle w:val="Compact"/>
            </w:pPr>
            <w:r>
              <w:t xml:space="preserve">Google Analytics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</w:p>
        </w:tc>
        <w:tc>
          <w:tcPr/>
          <w:p>
            <w:pPr>
              <w:pStyle w:val="Compact"/>
            </w:pPr>
            <w:r>
              <w:t xml:space="preserve">JS-трекер</w:t>
            </w:r>
          </w:p>
        </w:tc>
        <w:tc>
          <w:tcPr/>
          <w:p>
            <w:pPr>
              <w:pStyle w:val="Compact"/>
            </w:pPr>
            <w:r>
              <w:t xml:space="preserve">Веб-аналитика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ИНТ-26</w:t>
            </w:r>
          </w:p>
        </w:tc>
        <w:tc>
          <w:tcPr/>
          <w:p>
            <w:pPr>
              <w:pStyle w:val="Compact"/>
            </w:pPr>
            <w:r>
              <w:t xml:space="preserve">Яндекс.Директ</w:t>
            </w:r>
          </w:p>
        </w:tc>
        <w:tc>
          <w:tcPr/>
          <w:p>
            <w:pPr>
              <w:pStyle w:val="Compact"/>
            </w:pPr>
            <w:r>
              <w:t xml:space="preserve">RoiStat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(планируется)</w:t>
            </w:r>
          </w:p>
        </w:tc>
        <w:tc>
          <w:tcPr/>
          <w:p>
            <w:pPr>
              <w:pStyle w:val="Compact"/>
            </w:pPr>
            <w:r>
              <w:t xml:space="preserve">Рекламные расходы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Не подключено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ИНТ-27</w:t>
            </w:r>
          </w:p>
        </w:tc>
        <w:tc>
          <w:tcPr/>
          <w:p>
            <w:pPr>
              <w:pStyle w:val="Compact"/>
            </w:pPr>
            <w:r>
              <w:t xml:space="preserve">VK Ads</w:t>
            </w:r>
          </w:p>
        </w:tc>
        <w:tc>
          <w:tcPr/>
          <w:p>
            <w:pPr>
              <w:pStyle w:val="Compact"/>
            </w:pPr>
            <w:r>
              <w:t xml:space="preserve">RoiStat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(планируется)</w:t>
            </w:r>
          </w:p>
        </w:tc>
        <w:tc>
          <w:tcPr/>
          <w:p>
            <w:pPr>
              <w:pStyle w:val="Compact"/>
            </w:pPr>
            <w:r>
              <w:t xml:space="preserve">Рекламные расходы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Не подключено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ИНТ-28</w:t>
            </w:r>
          </w:p>
        </w:tc>
        <w:tc>
          <w:tcPr/>
          <w:p>
            <w:pPr>
              <w:pStyle w:val="Compact"/>
            </w:pPr>
            <w:r>
              <w:t xml:space="preserve">Юнисендер</w:t>
            </w:r>
          </w:p>
        </w:tc>
        <w:tc>
          <w:tcPr/>
          <w:p>
            <w:pPr>
              <w:pStyle w:val="Compact"/>
            </w:pPr>
            <w:r>
              <w:t xml:space="preserve">Контакты (САМО/Битрикс)</w:t>
            </w:r>
          </w:p>
        </w:tc>
        <w:tc>
          <w:tcPr/>
          <w:p>
            <w:pPr>
              <w:pStyle w:val="Compact"/>
            </w:pPr>
            <w:r>
              <w:t xml:space="preserve">Ручной экспорт</w:t>
            </w:r>
          </w:p>
        </w:tc>
        <w:tc>
          <w:tcPr/>
          <w:p>
            <w:pPr>
              <w:pStyle w:val="Compact"/>
            </w:pPr>
            <w:r>
              <w:t xml:space="preserve">Email-базы</w:t>
            </w:r>
          </w:p>
        </w:tc>
        <w:tc>
          <w:tcPr/>
          <w:p>
            <w:pPr>
              <w:pStyle w:val="Compact"/>
            </w:pPr>
            <w:r>
              <w:t xml:space="preserve">По кампании</w:t>
            </w:r>
          </w:p>
        </w:tc>
        <w:tc>
          <w:tcPr/>
          <w:p>
            <w:pPr>
              <w:pStyle w:val="Compact"/>
            </w:pPr>
            <w:r>
              <w:t xml:space="preserve">⚠️ Нет автосинхронизации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ИНТ-29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Email-рассылки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Цены, ссылки на туры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🔴 Ручной сбор → ошибки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ИНТ-30</w:t>
            </w:r>
          </w:p>
        </w:tc>
        <w:tc>
          <w:tcPr/>
          <w:p>
            <w:pPr>
              <w:pStyle w:val="Compact"/>
            </w:pPr>
            <w:r>
              <w:t xml:space="preserve">МТС Линк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Списки участников вебинаров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Ручной перенос</w:t>
            </w:r>
          </w:p>
        </w:tc>
      </w:tr>
    </w:tbl>
    <w:bookmarkEnd w:id="56"/>
    <w:bookmarkStart w:id="57" w:name="группа-6-персонал-и-кадры-3-интеграции"/>
    <w:p>
      <w:pPr>
        <w:pStyle w:val="Heading4"/>
      </w:pPr>
      <w:r>
        <w:t xml:space="preserve">Группа 6: Персонал и кадры (3 интеграции)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ИНТ-31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Отсутствия, графики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Данные в разных системах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ИНТ-32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  <w:tc>
          <w:tcPr/>
          <w:p>
            <w:pPr>
              <w:pStyle w:val="Compact"/>
            </w:pPr>
            <w:r>
              <w:t xml:space="preserve">1С ЗУП</w:t>
            </w:r>
          </w:p>
        </w:tc>
        <w:tc>
          <w:tcPr/>
          <w:p>
            <w:pPr>
              <w:pStyle w:val="Compact"/>
            </w:pPr>
            <w:r>
              <w:t xml:space="preserve">Частичная</w:t>
            </w:r>
          </w:p>
        </w:tc>
        <w:tc>
          <w:tcPr/>
          <w:p>
            <w:pPr>
              <w:pStyle w:val="Compact"/>
            </w:pPr>
            <w:r>
              <w:t xml:space="preserve">Табель, отпуска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ИНТ-33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Сотрудники, орг.структура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Дублирование данных</w:t>
            </w:r>
          </w:p>
        </w:tc>
      </w:tr>
    </w:tbl>
    <w:bookmarkEnd w:id="57"/>
    <w:bookmarkStart w:id="58" w:name="группа-7-внешние-платформы-5-интеграций"/>
    <w:p>
      <w:pPr>
        <w:pStyle w:val="Heading4"/>
      </w:pPr>
      <w:r>
        <w:t xml:space="preserve">Группа 7: Внешние платформы (5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ИНТ-34</w:t>
            </w:r>
          </w:p>
        </w:tc>
        <w:tc>
          <w:tcPr/>
          <w:p>
            <w:pPr>
              <w:pStyle w:val="Compact"/>
            </w:pPr>
            <w:r>
              <w:t xml:space="preserve">ЕФРТА</w:t>
            </w:r>
          </w:p>
        </w:tc>
        <w:tc>
          <w:tcPr/>
          <w:p>
            <w:pPr>
              <w:pStyle w:val="Compact"/>
            </w:pPr>
            <w:r>
              <w:t xml:space="preserve">Группа по привлечению</w:t>
            </w:r>
          </w:p>
        </w:tc>
        <w:tc>
          <w:tcPr/>
          <w:p>
            <w:pPr>
              <w:pStyle w:val="Compact"/>
            </w:pPr>
            <w:r>
              <w:t xml:space="preserve">Ручной (сайт)</w:t>
            </w:r>
          </w:p>
        </w:tc>
        <w:tc>
          <w:tcPr/>
          <w:p>
            <w:pPr>
              <w:pStyle w:val="Compact"/>
            </w:pPr>
            <w:r>
              <w:t xml:space="preserve">Реестр турагентов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ИНТ-35</w:t>
            </w:r>
          </w:p>
        </w:tc>
        <w:tc>
          <w:tcPr/>
          <w:p>
            <w:pPr>
              <w:pStyle w:val="Compact"/>
            </w:pPr>
            <w:r>
              <w:t xml:space="preserve">Profi.Travel</w:t>
            </w:r>
          </w:p>
        </w:tc>
        <w:tc>
          <w:tcPr/>
          <w:p>
            <w:pPr>
              <w:pStyle w:val="Compact"/>
            </w:pPr>
            <w:r>
              <w:t xml:space="preserve">Группа по привлечению</w:t>
            </w:r>
          </w:p>
        </w:tc>
        <w:tc>
          <w:tcPr/>
          <w:p>
            <w:pPr>
              <w:pStyle w:val="Compact"/>
            </w:pPr>
            <w:r>
              <w:t xml:space="preserve">Ручной (сайт)</w:t>
            </w:r>
          </w:p>
        </w:tc>
        <w:tc>
          <w:tcPr/>
          <w:p>
            <w:pPr>
              <w:pStyle w:val="Compact"/>
            </w:pPr>
            <w:r>
              <w:t xml:space="preserve">Верификация агентов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ИНТ-36</w:t>
            </w:r>
          </w:p>
        </w:tc>
        <w:tc>
          <w:tcPr/>
          <w:p>
            <w:pPr>
              <w:pStyle w:val="Compact"/>
            </w:pPr>
            <w:r>
              <w:t xml:space="preserve">Турпомощь</w:t>
            </w:r>
          </w:p>
        </w:tc>
        <w:tc>
          <w:tcPr/>
          <w:p>
            <w:pPr>
              <w:pStyle w:val="Compact"/>
            </w:pPr>
            <w:r>
              <w:t xml:space="preserve">Группа виз</w:t>
            </w:r>
          </w:p>
        </w:tc>
        <w:tc>
          <w:tcPr/>
          <w:p>
            <w:pPr>
              <w:pStyle w:val="Compact"/>
            </w:pPr>
            <w:r>
              <w:t xml:space="preserve">Ручной (сайт)</w:t>
            </w:r>
          </w:p>
        </w:tc>
        <w:tc>
          <w:tcPr/>
          <w:p>
            <w:pPr>
              <w:pStyle w:val="Compact"/>
            </w:pPr>
            <w:r>
              <w:t xml:space="preserve">Регистрация туристов</w:t>
            </w:r>
          </w:p>
        </w:tc>
        <w:tc>
          <w:tcPr/>
          <w:p>
            <w:pPr>
              <w:pStyle w:val="Compact"/>
            </w:pPr>
            <w:r>
              <w:t xml:space="preserve">По заявке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ИНТ-37</w:t>
            </w:r>
          </w:p>
        </w:tc>
        <w:tc>
          <w:tcPr/>
          <w:p>
            <w:pPr>
              <w:pStyle w:val="Compact"/>
            </w:pPr>
            <w:r>
              <w:t xml:space="preserve">U-ON.Travel</w:t>
            </w:r>
          </w:p>
        </w:tc>
        <w:tc>
          <w:tcPr/>
          <w:p>
            <w:pPr>
              <w:pStyle w:val="Compact"/>
            </w:pPr>
            <w:r>
              <w:t xml:space="preserve">Франчайзи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Заявки от франчайзи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ИНТ-38</w:t>
            </w:r>
          </w:p>
        </w:tc>
        <w:tc>
          <w:tcPr/>
          <w:p>
            <w:pPr>
              <w:pStyle w:val="Compact"/>
            </w:pPr>
            <w:r>
              <w:t xml:space="preserve">Тильда (лендинги)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Webhook</w:t>
            </w:r>
          </w:p>
        </w:tc>
        <w:tc>
          <w:tcPr/>
          <w:p>
            <w:pPr>
              <w:pStyle w:val="Compact"/>
            </w:pPr>
            <w:r>
              <w:t xml:space="preserve">Лиды с лендингов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8"/>
    <w:bookmarkStart w:id="59" w:name="Xb6b7e43640752d5167d2beeb6ed2e317572c6b1"/>
    <w:p>
      <w:pPr>
        <w:pStyle w:val="Heading4"/>
      </w:pPr>
      <w:r>
        <w:t xml:space="preserve">Группа 8: Электронный документооборот (3 интеграции)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ИНТ-39</w:t>
            </w:r>
          </w:p>
        </w:tc>
        <w:tc>
          <w:tcPr/>
          <w:p>
            <w:pPr>
              <w:pStyle w:val="Compact"/>
            </w:pPr>
            <w:r>
              <w:t xml:space="preserve">СБИС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ЭДО, счета-фактуры</w:t>
            </w:r>
          </w:p>
        </w:tc>
        <w:tc>
          <w:tcPr/>
          <w:p>
            <w:pPr>
              <w:pStyle w:val="Compact"/>
            </w:pPr>
            <w:r>
              <w:t xml:space="preserve">По документу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ИНТ-40</w:t>
            </w:r>
          </w:p>
        </w:tc>
        <w:tc>
          <w:tcPr/>
          <w:p>
            <w:pPr>
              <w:pStyle w:val="Compact"/>
            </w:pPr>
            <w:r>
              <w:t xml:space="preserve">СБИС</w:t>
            </w:r>
          </w:p>
        </w:tc>
        <w:tc>
          <w:tcPr/>
          <w:p>
            <w:pPr>
              <w:pStyle w:val="Compact"/>
            </w:pPr>
            <w:r>
              <w:t xml:space="preserve">Контрагенты</w:t>
            </w:r>
          </w:p>
        </w:tc>
        <w:tc>
          <w:tcPr/>
          <w:p>
            <w:pPr>
              <w:pStyle w:val="Compact"/>
            </w:pPr>
            <w:r>
              <w:t xml:space="preserve">ЭДО</w:t>
            </w:r>
          </w:p>
        </w:tc>
        <w:tc>
          <w:tcPr/>
          <w:p>
            <w:pPr>
              <w:pStyle w:val="Compact"/>
            </w:pPr>
            <w:r>
              <w:t xml:space="preserve">Договоры, акты</w:t>
            </w:r>
          </w:p>
        </w:tc>
        <w:tc>
          <w:tcPr/>
          <w:p>
            <w:pPr>
              <w:pStyle w:val="Compact"/>
            </w:pPr>
            <w:r>
              <w:t xml:space="preserve">По документу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ИНТ-41</w:t>
            </w:r>
          </w:p>
        </w:tc>
        <w:tc>
          <w:tcPr/>
          <w:p>
            <w:pPr>
              <w:pStyle w:val="Compact"/>
            </w:pPr>
            <w:r>
              <w:t xml:space="preserve">Калуга-Астрал</w:t>
            </w:r>
          </w:p>
        </w:tc>
        <w:tc>
          <w:tcPr/>
          <w:p>
            <w:pPr>
              <w:pStyle w:val="Compact"/>
            </w:pPr>
            <w:r>
              <w:t xml:space="preserve">ФНС/ПФР/ФСС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Отчётность</w:t>
            </w:r>
          </w:p>
        </w:tc>
        <w:tc>
          <w:tcPr/>
          <w:p>
            <w:pPr>
              <w:pStyle w:val="Compact"/>
            </w:pPr>
            <w:r>
              <w:t xml:space="preserve">По графику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9"/>
    <w:bookmarkStart w:id="60" w:name="Xb4a6a6469cd5ce89b888fa6c1797ed13fd7c683"/>
    <w:p>
      <w:pPr>
        <w:pStyle w:val="Heading4"/>
      </w:pPr>
      <w:r>
        <w:t xml:space="preserve">Группа 9: Офисные приложения и ручные реестры (6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ИНТ-42</w:t>
            </w:r>
          </w:p>
        </w:tc>
        <w:tc>
          <w:tcPr/>
          <w:p>
            <w:pPr>
              <w:pStyle w:val="Compact"/>
            </w:pPr>
            <w:r>
              <w:t xml:space="preserve">Google Таблицы (Invoice Tracker)</w:t>
            </w:r>
          </w:p>
        </w:tc>
        <w:tc>
          <w:tcPr/>
          <w:p>
            <w:pPr>
              <w:pStyle w:val="Compact"/>
            </w:pPr>
            <w:r>
              <w:t xml:space="preserve">Финансовый отдел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Счета на оплату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🔴 Сбои при одновременном редактировании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ИНТ-43</w:t>
            </w:r>
          </w:p>
        </w:tc>
        <w:tc>
          <w:tcPr/>
          <w:p>
            <w:pPr>
              <w:pStyle w:val="Compact"/>
            </w:pPr>
            <w:r>
              <w:t xml:space="preserve">Google Таблицы (Реестр договоров)</w:t>
            </w:r>
          </w:p>
        </w:tc>
        <w:tc>
          <w:tcPr/>
          <w:p>
            <w:pPr>
              <w:pStyle w:val="Compact"/>
            </w:pPr>
            <w:r>
              <w:t xml:space="preserve">Клиентская поддержка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Договоры с агентами</w:t>
            </w:r>
          </w:p>
        </w:tc>
        <w:tc>
          <w:tcPr/>
          <w:p>
            <w:pPr>
              <w:pStyle w:val="Compact"/>
            </w:pPr>
            <w:r>
              <w:t xml:space="preserve">По регистрации</w:t>
            </w:r>
          </w:p>
        </w:tc>
        <w:tc>
          <w:tcPr/>
          <w:p>
            <w:pPr>
              <w:pStyle w:val="Compact"/>
            </w:pPr>
            <w:r>
              <w:t xml:space="preserve">⚠️ Нет в САМО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ИНТ-44</w:t>
            </w:r>
          </w:p>
        </w:tc>
        <w:tc>
          <w:tcPr/>
          <w:p>
            <w:pPr>
              <w:pStyle w:val="Compact"/>
            </w:pPr>
            <w:r>
              <w:t xml:space="preserve">Google Таблицы (Графики отсутствий)</w:t>
            </w:r>
          </w:p>
        </w:tc>
        <w:tc>
          <w:tcPr/>
          <w:p>
            <w:pPr>
              <w:pStyle w:val="Compact"/>
            </w:pPr>
            <w:r>
              <w:t xml:space="preserve">Клиентская поддержка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Отсутствия сотрудников</w:t>
            </w:r>
          </w:p>
        </w:tc>
        <w:tc>
          <w:tcPr/>
          <w:p>
            <w:pPr>
              <w:pStyle w:val="Compact"/>
            </w:pPr>
            <w:r>
              <w:t xml:space="preserve">По изменению</w:t>
            </w:r>
          </w:p>
        </w:tc>
        <w:tc>
          <w:tcPr/>
          <w:p>
            <w:pPr>
              <w:pStyle w:val="Compact"/>
            </w:pPr>
            <w:r>
              <w:t xml:space="preserve">⚠️ Не связано с «Моя команда»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ИНТ-45</w:t>
            </w:r>
          </w:p>
        </w:tc>
        <w:tc>
          <w:tcPr/>
          <w:p>
            <w:pPr>
              <w:pStyle w:val="Compact"/>
            </w:pPr>
            <w:r>
              <w:t xml:space="preserve">Excel (отчёт прибылей/убытков)</w:t>
            </w:r>
          </w:p>
        </w:tc>
        <w:tc>
          <w:tcPr/>
          <w:p>
            <w:pPr>
              <w:pStyle w:val="Compact"/>
            </w:pPr>
            <w:r>
              <w:t xml:space="preserve">Руководство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Финансовая отчётность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🔴 12 шагов ручной обработки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ИНТ-46</w:t>
            </w:r>
          </w:p>
        </w:tc>
        <w:tc>
          <w:tcPr/>
          <w:p>
            <w:pPr>
              <w:pStyle w:val="Compact"/>
            </w:pPr>
            <w:r>
              <w:t xml:space="preserve">Excel (Чек-листы тарификации)</w:t>
            </w:r>
          </w:p>
        </w:tc>
        <w:tc>
          <w:tcPr/>
          <w:p>
            <w:pPr>
              <w:pStyle w:val="Compact"/>
            </w:pPr>
            <w:r>
              <w:t xml:space="preserve">Группа тарификации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Контроль загрузки</w:t>
            </w:r>
          </w:p>
        </w:tc>
        <w:tc>
          <w:tcPr/>
          <w:p>
            <w:pPr>
              <w:pStyle w:val="Compact"/>
            </w:pPr>
            <w:r>
              <w:t xml:space="preserve">По задаче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ИНТ-47</w:t>
            </w:r>
          </w:p>
        </w:tc>
        <w:tc>
          <w:tcPr/>
          <w:p>
            <w:pPr>
              <w:pStyle w:val="Compact"/>
            </w:pPr>
            <w:r>
              <w:t xml:space="preserve">Excel (КП)</w:t>
            </w:r>
          </w:p>
        </w:tc>
        <w:tc>
          <w:tcPr/>
          <w:p>
            <w:pPr>
              <w:pStyle w:val="Compact"/>
            </w:pPr>
            <w:r>
              <w:t xml:space="preserve">Клиенты/агенты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Коммерческие предложения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⚠️ Нет шаблонов в САМО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4" w:name="критические-проблемы-интеграций"/>
    <w:p>
      <w:pPr>
        <w:pStyle w:val="Heading3"/>
      </w:pPr>
      <w:r>
        <w:t xml:space="preserve">Критические проблемы интеграций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 отделов)</w:t>
      </w:r>
    </w:p>
    <w:bookmarkStart w:id="62" w:name="X503d50445d6f5955a688d1f4cabd74676359a9a"/>
    <w:p>
      <w:pPr>
        <w:pStyle w:val="Heading4"/>
      </w:pPr>
      <w:r>
        <w:t xml:space="preserve">🔴 Приоритет 1 — Требуют немедленного внимания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200"/>
        <w:gridCol w:w="198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Решение (ТЗ)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GDS → 1С: нет учёта авиабилетов</w:t>
            </w:r>
            <w:r>
              <w:t xml:space="preserve"> </w:t>
            </w:r>
            <w:r>
              <w:t xml:space="preserve">(ИНТ-17)</w:t>
            </w:r>
          </w:p>
        </w:tc>
        <w:tc>
          <w:tcPr/>
          <w:p>
            <w:pPr>
              <w:pStyle w:val="Compact"/>
            </w:pPr>
            <w:r>
              <w:t xml:space="preserve">Финансовые убытки, невозможность контроля</w:t>
            </w:r>
          </w:p>
        </w:tc>
        <w:tc>
          <w:tcPr/>
          <w:p>
            <w:pPr>
              <w:pStyle w:val="Compact"/>
            </w:pPr>
            <w:r>
              <w:t xml:space="preserve">ТЗ-12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 ↔ 1С: ручная синхронизация</w:t>
            </w:r>
            <w:r>
              <w:t xml:space="preserve"> </w:t>
            </w:r>
            <w:r>
              <w:t xml:space="preserve">(ИНТ-05, ИНТ-15)</w:t>
            </w:r>
          </w:p>
        </w:tc>
        <w:tc>
          <w:tcPr/>
          <w:p>
            <w:pPr>
              <w:pStyle w:val="Compact"/>
            </w:pPr>
            <w:r>
              <w:t xml:space="preserve">12+ шагов на отчёт прибылей/убытков, ошибки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 Tracker на Google Таблицах</w:t>
            </w:r>
            <w:r>
              <w:t xml:space="preserve"> </w:t>
            </w:r>
            <w:r>
              <w:t xml:space="preserve">(ИНТ-18, ИНТ-42)</w:t>
            </w:r>
          </w:p>
        </w:tc>
        <w:tc>
          <w:tcPr/>
          <w:p>
            <w:pPr>
              <w:pStyle w:val="Compact"/>
            </w:pPr>
            <w:r>
              <w:t xml:space="preserve">Сбои при работе, потеря счетов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 → Email: нет интеграции цен</w:t>
            </w:r>
            <w:r>
              <w:t xml:space="preserve"> </w:t>
            </w:r>
            <w:r>
              <w:t xml:space="preserve">(ИНТ-29)</w:t>
            </w:r>
          </w:p>
        </w:tc>
        <w:tc>
          <w:tcPr/>
          <w:p>
            <w:pPr>
              <w:pStyle w:val="Compact"/>
            </w:pPr>
            <w:r>
              <w:t xml:space="preserve">Устаревшие цены в рассылках</w:t>
            </w:r>
          </w:p>
        </w:tc>
        <w:tc>
          <w:tcPr/>
          <w:p>
            <w:pPr>
              <w:pStyle w:val="Compact"/>
            </w:pPr>
            <w:r>
              <w:t xml:space="preserve">ТЗ-06</w:t>
            </w:r>
          </w:p>
        </w:tc>
      </w:tr>
    </w:tbl>
    <w:bookmarkEnd w:id="62"/>
    <w:bookmarkStart w:id="63" w:name="приоритет-2-высокий"/>
    <w:p>
      <w:pPr>
        <w:pStyle w:val="Heading4"/>
      </w:pPr>
      <w:r>
        <w:t xml:space="preserve">🟠 Приоритет 2 — Высокий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200"/>
        <w:gridCol w:w="198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Решение (ТЗ)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RoiStat не внедрён</w:t>
            </w:r>
            <w:r>
              <w:t xml:space="preserve"> </w:t>
            </w:r>
            <w:r>
              <w:t xml:space="preserve">(ИНТ-24)</w:t>
            </w:r>
          </w:p>
        </w:tc>
        <w:tc>
          <w:tcPr/>
          <w:p>
            <w:pPr>
              <w:pStyle w:val="Compact"/>
            </w:pPr>
            <w:r>
              <w:t xml:space="preserve">Нет сквозной аналитики, ROI не измеряется</w:t>
            </w:r>
          </w:p>
        </w:tc>
        <w:tc>
          <w:tcPr/>
          <w:p>
            <w:pPr>
              <w:pStyle w:val="Compact"/>
            </w:pPr>
            <w:r>
              <w:t xml:space="preserve">Задача подготовки П-04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 ↔ Битрикс24: частичная интеграция</w:t>
            </w:r>
            <w:r>
              <w:t xml:space="preserve"> </w:t>
            </w:r>
            <w:r>
              <w:t xml:space="preserve">(ИНТ-07, ИНТ-11)</w:t>
            </w:r>
          </w:p>
        </w:tc>
        <w:tc>
          <w:tcPr/>
          <w:p>
            <w:pPr>
              <w:pStyle w:val="Compact"/>
            </w:pPr>
            <w:r>
              <w:t xml:space="preserve">Ручной перенос карточек агентов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Мессенджеры не интегрированы</w:t>
            </w:r>
            <w:r>
              <w:t xml:space="preserve"> </w:t>
            </w:r>
            <w:r>
              <w:t xml:space="preserve">(ИНТ-13)</w:t>
            </w:r>
          </w:p>
        </w:tc>
        <w:tc>
          <w:tcPr/>
          <w:p>
            <w:pPr>
              <w:pStyle w:val="Compact"/>
            </w:pPr>
            <w:r>
              <w:t xml:space="preserve">Чаты с клиентами не фиксируются в системе</w:t>
            </w:r>
          </w:p>
        </w:tc>
        <w:tc>
          <w:tcPr/>
          <w:p>
            <w:pPr>
              <w:pStyle w:val="Compact"/>
            </w:pPr>
            <w:r>
              <w:t xml:space="preserve">ТЗ-04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Моя команда ↔ Битрикс24: нет связи</w:t>
            </w:r>
            <w:r>
              <w:t xml:space="preserve"> </w:t>
            </w:r>
            <w:r>
              <w:t xml:space="preserve">(ИНТ-31, ИНТ-33)</w:t>
            </w:r>
          </w:p>
        </w:tc>
        <w:tc>
          <w:tcPr/>
          <w:p>
            <w:pPr>
              <w:pStyle w:val="Compact"/>
            </w:pPr>
            <w:r>
              <w:t xml:space="preserve">Данные об отсутствиях в разных системах</w:t>
            </w:r>
          </w:p>
        </w:tc>
        <w:tc>
          <w:tcPr/>
          <w:p>
            <w:pPr>
              <w:pStyle w:val="Compact"/>
            </w:pPr>
            <w:r>
              <w:t xml:space="preserve">Задача развития</w:t>
            </w:r>
          </w:p>
        </w:tc>
      </w:tr>
    </w:tbl>
    <w:bookmarkEnd w:id="63"/>
    <w:bookmarkEnd w:id="64"/>
    <w:bookmarkEnd w:id="65"/>
    <w:bookmarkStart w:id="68" w:name="этап-4-проектирование-автоматизации"/>
    <w:p>
      <w:pPr>
        <w:pStyle w:val="Heading2"/>
      </w:pPr>
      <w:r>
        <w:t xml:space="preserve">3.4. Этап 4: Проектирование автоматизации</w:t>
      </w:r>
    </w:p>
    <w:bookmarkStart w:id="66" w:name="что-сделано-3"/>
    <w:p>
      <w:pPr>
        <w:pStyle w:val="Heading3"/>
      </w:pPr>
      <w:r>
        <w:t xml:space="preserve">Что сделано</w:t>
      </w:r>
    </w:p>
    <w:p>
      <w:pPr>
        <w:pStyle w:val="Compact"/>
        <w:numPr>
          <w:ilvl w:val="0"/>
          <w:numId w:val="1007"/>
        </w:numPr>
      </w:pPr>
      <w:r>
        <w:t xml:space="preserve">Разработано</w:t>
      </w:r>
      <w:r>
        <w:t xml:space="preserve"> </w:t>
      </w:r>
      <w:r>
        <w:rPr>
          <w:b/>
          <w:bCs/>
        </w:rPr>
        <w:t xml:space="preserve">13 технических заданий</w:t>
      </w:r>
    </w:p>
    <w:p>
      <w:pPr>
        <w:pStyle w:val="Compact"/>
        <w:numPr>
          <w:ilvl w:val="0"/>
          <w:numId w:val="1007"/>
        </w:numPr>
      </w:pPr>
      <w:r>
        <w:t xml:space="preserve">Построена</w:t>
      </w:r>
      <w:r>
        <w:t xml:space="preserve"> </w:t>
      </w:r>
      <w:r>
        <w:rPr>
          <w:b/>
          <w:bCs/>
        </w:rPr>
        <w:t xml:space="preserve">дорожная карта</w:t>
      </w:r>
      <w:r>
        <w:t xml:space="preserve"> </w:t>
      </w:r>
      <w:r>
        <w:t xml:space="preserve">внедрения (3 волны)</w:t>
      </w:r>
    </w:p>
    <w:p>
      <w:pPr>
        <w:pStyle w:val="Compact"/>
        <w:numPr>
          <w:ilvl w:val="0"/>
          <w:numId w:val="1007"/>
        </w:numPr>
      </w:pPr>
      <w:r>
        <w:t xml:space="preserve">Определены</w:t>
      </w:r>
      <w:r>
        <w:t xml:space="preserve"> </w:t>
      </w:r>
      <w:r>
        <w:rPr>
          <w:b/>
          <w:bCs/>
        </w:rPr>
        <w:t xml:space="preserve">инструменты</w:t>
      </w:r>
      <w:r>
        <w:t xml:space="preserve"> </w:t>
      </w:r>
      <w:r>
        <w:t xml:space="preserve">автоматизации</w:t>
      </w:r>
    </w:p>
    <w:bookmarkEnd w:id="66"/>
    <w:bookmarkStart w:id="67" w:name="сводка-по-тз"/>
    <w:p>
      <w:pPr>
        <w:pStyle w:val="Heading3"/>
      </w:pPr>
      <w:r>
        <w:t xml:space="preserve">Сводка по ТЗ</w:t>
      </w:r>
    </w:p>
    <w:p>
      <w:pPr>
        <w:pStyle w:val="FirstParagraph"/>
      </w:pPr>
      <w:r>
        <w:rPr>
          <w:b/>
          <w:bCs/>
        </w:rPr>
        <w:t xml:space="preserve">Источник расчётов:</w:t>
      </w:r>
      <w:r>
        <w:t xml:space="preserve"> </w:t>
      </w:r>
      <w:r>
        <w:t xml:space="preserve">Анкеты L2, ставки L1/L2/L3 (см. раздел 2.4)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066"/>
        <w:gridCol w:w="761"/>
        <w:gridCol w:w="1523"/>
        <w:gridCol w:w="1218"/>
        <w:gridCol w:w="28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Ставка для расчёта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~500 ч/мес</w:t>
            </w:r>
          </w:p>
        </w:tc>
        <w:tc>
          <w:tcPr/>
          <w:p>
            <w:pPr>
              <w:pStyle w:val="Compact"/>
            </w:pPr>
            <w:r>
              <w:t xml:space="preserve">1-2 кв. 2026</w:t>
            </w:r>
          </w:p>
        </w:tc>
        <w:tc>
          <w:tcPr/>
          <w:p>
            <w:pPr>
              <w:pStyle w:val="Compact"/>
            </w:pPr>
            <w:r>
              <w:t xml:space="preserve">Преимущественно L3 (595 руб/ч)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~100 ч/мес</w:t>
            </w:r>
          </w:p>
        </w:tc>
        <w:tc>
          <w:tcPr/>
          <w:p>
            <w:pPr>
              <w:pStyle w:val="Compact"/>
            </w:pPr>
            <w:r>
              <w:t xml:space="preserve">2-3 кв. 2026</w:t>
            </w:r>
          </w:p>
        </w:tc>
        <w:tc>
          <w:tcPr/>
          <w:p>
            <w:pPr>
              <w:pStyle w:val="Compact"/>
            </w:pPr>
            <w:r>
              <w:t xml:space="preserve">L2/L3 (595–1 190 руб/ч)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~140 ч/мес</w:t>
            </w:r>
          </w:p>
        </w:tc>
        <w:tc>
          <w:tcPr/>
          <w:p>
            <w:pPr>
              <w:pStyle w:val="Compact"/>
            </w:pPr>
            <w:r>
              <w:t xml:space="preserve">3-4 кв. 2026</w:t>
            </w:r>
          </w:p>
        </w:tc>
        <w:tc>
          <w:tcPr/>
          <w:p>
            <w:pPr>
              <w:pStyle w:val="Compact"/>
            </w:pPr>
            <w:r>
              <w:t xml:space="preserve">L1/L2/L3 (595–1 786 руб/ч)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~740 ч/мес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7"/>
    <w:bookmarkEnd w:id="68"/>
    <w:bookmarkStart w:id="71" w:name="этап-5-регламенты-заморожен"/>
    <w:p>
      <w:pPr>
        <w:pStyle w:val="Heading2"/>
      </w:pPr>
      <w:r>
        <w:t xml:space="preserve">3.5. Этап 5: Регламенты (заморожен)</w:t>
      </w:r>
    </w:p>
    <w:bookmarkStart w:id="69" w:name="что-сделано-4"/>
    <w:p>
      <w:pPr>
        <w:pStyle w:val="Heading3"/>
      </w:pPr>
      <w:r>
        <w:t xml:space="preserve">Что сделано</w:t>
      </w:r>
    </w:p>
    <w:p>
      <w:pPr>
        <w:pStyle w:val="Compact"/>
        <w:numPr>
          <w:ilvl w:val="0"/>
          <w:numId w:val="1008"/>
        </w:numPr>
      </w:pPr>
      <w:r>
        <w:t xml:space="preserve">Подготовлен реестр из</w:t>
      </w:r>
      <w:r>
        <w:t xml:space="preserve"> </w:t>
      </w:r>
      <w:r>
        <w:rPr>
          <w:b/>
          <w:bCs/>
        </w:rPr>
        <w:t xml:space="preserve">69 регламентов</w:t>
      </w:r>
    </w:p>
    <w:p>
      <w:pPr>
        <w:pStyle w:val="Compact"/>
        <w:numPr>
          <w:ilvl w:val="0"/>
          <w:numId w:val="1008"/>
        </w:numPr>
      </w:pPr>
      <w:r>
        <w:t xml:space="preserve">Регламенты сгруппированы по бизнес-процессам</w:t>
      </w:r>
    </w:p>
    <w:p>
      <w:pPr>
        <w:pStyle w:val="Compact"/>
        <w:numPr>
          <w:ilvl w:val="0"/>
          <w:numId w:val="1008"/>
        </w:numPr>
      </w:pPr>
      <w:r>
        <w:t xml:space="preserve">32 регламента привязаны к ТЗ автоматизации</w:t>
      </w:r>
    </w:p>
    <w:bookmarkEnd w:id="69"/>
    <w:bookmarkStart w:id="70" w:name="распределение-по-процессам"/>
    <w:p>
      <w:pPr>
        <w:pStyle w:val="Heading3"/>
      </w:pPr>
      <w:r>
        <w:t xml:space="preserve">Распределение по процессам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L2, бизнес-процессы (раздел 3.2)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БП</w:t>
            </w:r>
          </w:p>
        </w:tc>
        <w:tc>
          <w:tcPr/>
          <w:p>
            <w:pPr>
              <w:pStyle w:val="Compact"/>
            </w:pPr>
            <w:r>
              <w:t xml:space="preserve">Процесс</w:t>
            </w:r>
          </w:p>
        </w:tc>
        <w:tc>
          <w:tcPr/>
          <w:p>
            <w:pPr>
              <w:pStyle w:val="Compact"/>
            </w:pPr>
            <w:r>
              <w:t xml:space="preserve">Регламентов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БП-01</w:t>
            </w:r>
          </w:p>
        </w:tc>
        <w:tc>
          <w:tcPr/>
          <w:p>
            <w:pPr>
              <w:pStyle w:val="Compact"/>
            </w:pPr>
            <w:r>
              <w:t xml:space="preserve">От заявки до оплаты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БП-02</w:t>
            </w:r>
          </w:p>
        </w:tc>
        <w:tc>
          <w:tcPr/>
          <w:p>
            <w:pPr>
              <w:pStyle w:val="Compact"/>
            </w:pPr>
            <w:r>
              <w:t xml:space="preserve">Маркетинг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БП-03</w:t>
            </w:r>
          </w:p>
        </w:tc>
        <w:tc>
          <w:tcPr/>
          <w:p>
            <w:pPr>
              <w:pStyle w:val="Compact"/>
            </w:pPr>
            <w:r>
              <w:t xml:space="preserve">Корпоративные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БП-04</w:t>
            </w:r>
          </w:p>
        </w:tc>
        <w:tc>
          <w:tcPr/>
          <w:p>
            <w:pPr>
              <w:pStyle w:val="Compac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БП-05</w:t>
            </w:r>
          </w:p>
        </w:tc>
        <w:tc>
          <w:tcPr/>
          <w:p>
            <w:pPr>
              <w:pStyle w:val="Compact"/>
            </w:pPr>
            <w:r>
              <w:t xml:space="preserve">Турпродукт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БП-06</w:t>
            </w:r>
          </w:p>
        </w:tc>
        <w:tc>
          <w:tcPr/>
          <w:p>
            <w:pPr>
              <w:pStyle w:val="Compact"/>
            </w:pPr>
            <w:r>
              <w:t xml:space="preserve">Поддержка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БП-07</w:t>
            </w:r>
          </w:p>
        </w:tc>
        <w:tc>
          <w:tcPr/>
          <w:p>
            <w:pPr>
              <w:pStyle w:val="Compact"/>
            </w:pPr>
            <w:r>
              <w:t xml:space="preserve">Агентская сеть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БП-08</w:t>
            </w:r>
          </w:p>
        </w:tc>
        <w:tc>
          <w:tcPr/>
          <w:p>
            <w:pPr>
              <w:pStyle w:val="Compact"/>
            </w:pPr>
            <w:r>
              <w:t xml:space="preserve">Персонал, ИТ, Администрирование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5" w:name="раздел-4-все-64-точки-автоматизации"/>
    <w:p>
      <w:pPr>
        <w:pStyle w:val="Heading1"/>
      </w:pPr>
      <w:r>
        <w:t xml:space="preserve">РАЗДЕЛ 4: ВСЕ 64 ТОЧКИ АВТОМАТИЗАЦИИ</w:t>
      </w:r>
    </w:p>
    <w:bookmarkStart w:id="74" w:name="сводка"/>
    <w:p>
      <w:pPr>
        <w:pStyle w:val="Heading2"/>
      </w:pPr>
      <w:r>
        <w:t xml:space="preserve">4.1. Сводка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(39 руководителей), расчёт по ставкам L1/L2/L3 (раздел 2.4)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2210"/>
        <w:gridCol w:w="1841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 расчёта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 точек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  <w:r>
              <w:t xml:space="preserve"> </w:t>
            </w:r>
            <w:r>
              <w:t xml:space="preserve">(48 процессных + 16 панелей мониторинга)</w:t>
            </w:r>
          </w:p>
        </w:tc>
        <w:tc>
          <w:tcPr/>
          <w:p>
            <w:pPr>
              <w:pStyle w:val="Compact"/>
            </w:pPr>
            <w:r>
              <w:t xml:space="preserve">Анкеты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Текущее время (как есть)</w:t>
            </w:r>
          </w:p>
        </w:tc>
        <w:tc>
          <w:tcPr/>
          <w:p>
            <w:pPr>
              <w:pStyle w:val="Compact"/>
            </w:pPr>
            <w:r>
              <w:t xml:space="preserve">~1 966 ч/мес</w:t>
            </w:r>
          </w:p>
        </w:tc>
        <w:tc>
          <w:tcPr/>
          <w:p>
            <w:pPr>
              <w:pStyle w:val="Compact"/>
            </w:pPr>
            <w:r>
              <w:t xml:space="preserve">Оценки руководителей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Чистая экономия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 ч/мес</w:t>
            </w:r>
          </w:p>
        </w:tc>
        <w:tc>
          <w:tcPr/>
          <w:p>
            <w:pPr>
              <w:pStyle w:val="Compact"/>
            </w:pPr>
            <w:r>
              <w:t xml:space="preserve">Расчёт: текущее время × % автоматизации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~13,9 млн руб</w:t>
            </w:r>
          </w:p>
        </w:tc>
        <w:tc>
          <w:tcPr/>
          <w:p>
            <w:pPr>
              <w:pStyle w:val="Compact"/>
            </w:pPr>
            <w:r>
              <w:t xml:space="preserve">1 272 × 12 × ставки L1/L2/L3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Панель мониторинга</w:t>
      </w:r>
      <w:r>
        <w:t xml:space="preserve"> </w:t>
      </w:r>
      <w:r>
        <w:t xml:space="preserve">(англ. Dashboard) — интерактивный экран с ключевыми показателями в реальном времени.</w:t>
      </w:r>
    </w:p>
    <w:bookmarkStart w:id="73" w:name="распределение-по-уровням"/>
    <w:p>
      <w:pPr>
        <w:pStyle w:val="Heading3"/>
      </w:pPr>
      <w:r>
        <w:t xml:space="preserve">Распределение по уровням</w:t>
      </w:r>
    </w:p>
    <w:p>
      <w:pPr>
        <w:pStyle w:val="FirstParagraph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Экономия (руб/год) = Экономия (ч/мес) × 12 мес × Ставка (руб/ч)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990"/>
        <w:gridCol w:w="770"/>
        <w:gridCol w:w="1980"/>
        <w:gridCol w:w="176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Точки</w:t>
            </w:r>
          </w:p>
        </w:tc>
        <w:tc>
          <w:tcPr/>
          <w:p>
            <w:pPr>
              <w:pStyle w:val="Compact"/>
            </w:pPr>
            <w:r>
              <w:t xml:space="preserve">Экономия (ч/мес)</w:t>
            </w:r>
          </w:p>
        </w:tc>
        <w:tc>
          <w:tcPr/>
          <w:p>
            <w:pPr>
              <w:pStyle w:val="Compact"/>
            </w:pPr>
            <w:r>
              <w:t xml:space="preserve">Ставка (руб/ч)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L1 (Директора)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1 786</w:t>
            </w:r>
          </w:p>
        </w:tc>
        <w:tc>
          <w:tcPr/>
          <w:p>
            <w:pPr>
              <w:pStyle w:val="Compact"/>
            </w:pPr>
            <w:r>
              <w:t xml:space="preserve">3 536 280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L2 (Руководители)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339</w:t>
            </w:r>
          </w:p>
        </w:tc>
        <w:tc>
          <w:tcPr/>
          <w:p>
            <w:pPr>
              <w:pStyle w:val="Compact"/>
            </w:pPr>
            <w:r>
              <w:t xml:space="preserve">1 190</w:t>
            </w:r>
          </w:p>
        </w:tc>
        <w:tc>
          <w:tcPr/>
          <w:p>
            <w:pPr>
              <w:pStyle w:val="Compact"/>
            </w:pPr>
            <w:r>
              <w:t xml:space="preserve">4 840 920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L3 (Исполнители)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595</w:t>
            </w:r>
          </w:p>
        </w:tc>
        <w:tc>
          <w:tcPr/>
          <w:p>
            <w:pPr>
              <w:pStyle w:val="Compact"/>
            </w:pPr>
            <w:r>
              <w:t xml:space="preserve">5 483 520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13 860 720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Ставки предоставлены HR-директором</w:t>
      </w:r>
      <w:r>
        <w:t xml:space="preserve"> </w:t>
      </w:r>
      <w:r>
        <w:t xml:space="preserve">(Жигалина Ю.А.)</w:t>
      </w:r>
    </w:p>
    <w:bookmarkEnd w:id="73"/>
    <w:bookmarkEnd w:id="74"/>
    <w:bookmarkStart w:id="75" w:name="распределение-по-категориям"/>
    <w:p>
      <w:pPr>
        <w:pStyle w:val="Heading2"/>
      </w:pPr>
      <w:r>
        <w:t xml:space="preserve">4.2. Распределение по категориям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Точек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697 ч/мес</w:t>
            </w:r>
          </w:p>
        </w:tc>
        <w:tc>
          <w:tcPr/>
          <w:p>
            <w:pPr>
              <w:pStyle w:val="Compact"/>
            </w:pPr>
            <w:r>
              <w:t xml:space="preserve">Повторяющиеся операции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387 ч/мес</w:t>
            </w:r>
          </w:p>
        </w:tc>
        <w:tc>
          <w:tcPr/>
          <w:p>
            <w:pPr>
              <w:pStyle w:val="Compact"/>
            </w:pPr>
            <w:r>
              <w:t xml:space="preserve">Узкие места процессов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188 ч/мес</w:t>
            </w:r>
          </w:p>
        </w:tc>
        <w:tc>
          <w:tcPr/>
          <w:p>
            <w:pPr>
              <w:pStyle w:val="Compact"/>
            </w:pPr>
            <w:r>
              <w:t xml:space="preserve">Связь между системами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 ч/мес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"/>
    <w:bookmarkStart w:id="79" w:name="X4dc9abdad1cb27742aa02426924262bc7cb0d92"/>
    <w:p>
      <w:pPr>
        <w:pStyle w:val="Heading2"/>
      </w:pPr>
      <w:r>
        <w:t xml:space="preserve">4.3. Полный реестр всех 64 точек автоматизации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 отделов)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Текущее время × коэффициент автоматизации (65–90%)</w:t>
      </w:r>
      <w:r>
        <w:t xml:space="preserve"> </w:t>
      </w:r>
      <w:r>
        <w:rPr>
          <w:b/>
          <w:bCs/>
        </w:rPr>
        <w:t xml:space="preserve">Ставки для расчёта:</w:t>
      </w:r>
      <w:r>
        <w:t xml:space="preserve"> </w:t>
      </w:r>
      <w:r>
        <w:t xml:space="preserve">L1=1 786 руб/ч, L2=1 190 руб/ч, L3=595 руб/ч (HR-директор)</w:t>
      </w:r>
    </w:p>
    <w:bookmarkStart w:id="76" w:name="процессные-точки-148"/>
    <w:p>
      <w:pPr>
        <w:pStyle w:val="Heading3"/>
      </w:pPr>
      <w:r>
        <w:t xml:space="preserve">4.3.1. Процессные точки (№ 1–48)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"/>
        <w:gridCol w:w="347"/>
        <w:gridCol w:w="694"/>
        <w:gridCol w:w="1458"/>
        <w:gridCol w:w="764"/>
        <w:gridCol w:w="1736"/>
        <w:gridCol w:w="625"/>
        <w:gridCol w:w="1320"/>
        <w:gridCol w:w="7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Департамент / Отдел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Сейчас/Экономия (ч/мес)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АВТО-001</w:t>
            </w:r>
          </w:p>
        </w:tc>
        <w:tc>
          <w:tcPr/>
          <w:p>
            <w:pPr>
              <w:pStyle w:val="Compact"/>
            </w:pPr>
            <w:r>
              <w:t xml:space="preserve">Напоминания о сроках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Операционный / Транспортный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44/40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571 200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АВТО-002</w:t>
            </w:r>
          </w:p>
        </w:tc>
        <w:tc>
          <w:tcPr/>
          <w:p>
            <w:pPr>
              <w:pStyle w:val="Compact"/>
            </w:pPr>
            <w:r>
              <w:t xml:space="preserve">Контроль полноты документов по заявкам</w:t>
            </w:r>
          </w:p>
        </w:tc>
        <w:tc>
          <w:tcPr/>
          <w:p>
            <w:pPr>
              <w:pStyle w:val="Compact"/>
            </w:pPr>
            <w:r>
              <w:t xml:space="preserve">Операционный / Бронирование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33/28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199 920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АВТО-003</w:t>
            </w:r>
          </w:p>
        </w:tc>
        <w:tc>
          <w:tcPr/>
          <w:p>
            <w:pPr>
              <w:pStyle w:val="Compact"/>
            </w:pPr>
            <w:r>
              <w:t xml:space="preserve">Динамическое ценообразование чартеров</w:t>
            </w:r>
          </w:p>
        </w:tc>
        <w:tc>
          <w:tcPr/>
          <w:p>
            <w:pPr>
              <w:pStyle w:val="Compact"/>
            </w:pPr>
            <w:r>
              <w:t xml:space="preserve">Опер.доходы / Тарификация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66/55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785 400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АВТО-004</w:t>
            </w:r>
          </w:p>
        </w:tc>
        <w:tc>
          <w:tcPr/>
          <w:p>
            <w:pPr>
              <w:pStyle w:val="Compact"/>
            </w:pPr>
            <w:r>
              <w:t xml:space="preserve">Канал корп. мероприятий 24/7 с автомаршрутизацией</w:t>
            </w:r>
          </w:p>
        </w:tc>
        <w:tc>
          <w:tcPr/>
          <w:p>
            <w:pPr>
              <w:pStyle w:val="Compact"/>
            </w:pPr>
            <w:r>
              <w:t xml:space="preserve">MICE / Отдел MICE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22/20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142 800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АВТО-005</w:t>
            </w:r>
          </w:p>
        </w:tc>
        <w:tc>
          <w:tcPr/>
          <w:p>
            <w:pPr>
              <w:pStyle w:val="Compact"/>
            </w:pPr>
            <w:r>
              <w:t xml:space="preserve">Учёт авиабилетов из глобальных систем → 1С</w:t>
            </w:r>
          </w:p>
        </w:tc>
        <w:tc>
          <w:tcPr/>
          <w:p>
            <w:pPr>
              <w:pStyle w:val="Compact"/>
            </w:pPr>
            <w:r>
              <w:t xml:space="preserve">Финансы / Финансовый отдел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88/81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578 340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АВТО-006</w:t>
            </w:r>
          </w:p>
        </w:tc>
        <w:tc>
          <w:tcPr/>
          <w:p>
            <w:pPr>
              <w:pStyle w:val="Compact"/>
            </w:pPr>
            <w:r>
              <w:t xml:space="preserve">Замена реестра счетов (Google Таблицы)</w:t>
            </w:r>
          </w:p>
        </w:tc>
        <w:tc>
          <w:tcPr/>
          <w:p>
            <w:pPr>
              <w:pStyle w:val="Compact"/>
            </w:pPr>
            <w:r>
              <w:t xml:space="preserve">Финансы / Банковская группа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33/26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185 640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АВТО-007</w:t>
            </w:r>
          </w:p>
        </w:tc>
        <w:tc>
          <w:tcPr/>
          <w:p>
            <w:pPr>
              <w:pStyle w:val="Compact"/>
            </w:pPr>
            <w:r>
              <w:t xml:space="preserve">ИИ-помощник для ИТ-поддержки</w:t>
            </w:r>
          </w:p>
        </w:tc>
        <w:tc>
          <w:tcPr/>
          <w:p>
            <w:pPr>
              <w:pStyle w:val="Compact"/>
            </w:pPr>
            <w:r>
              <w:t xml:space="preserve">ИТ / ИТ-отдел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66/44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314 160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АВТО-008</w:t>
            </w:r>
          </w:p>
        </w:tc>
        <w:tc>
          <w:tcPr/>
          <w:p>
            <w:pPr>
              <w:pStyle w:val="Compact"/>
            </w:pPr>
            <w:r>
              <w:t xml:space="preserve">База знаний с полнотекстовым поиском</w:t>
            </w:r>
          </w:p>
        </w:tc>
        <w:tc>
          <w:tcPr/>
          <w:p>
            <w:pPr>
              <w:pStyle w:val="Compact"/>
            </w:pPr>
            <w:r>
              <w:t xml:space="preserve">ИТ / ИТ-отдел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121 380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АВТО-009</w:t>
            </w:r>
          </w:p>
        </w:tc>
        <w:tc>
          <w:tcPr/>
          <w:p>
            <w:pPr>
              <w:pStyle w:val="Compact"/>
            </w:pPr>
            <w:r>
              <w:t xml:space="preserve">Автоматическая маршрутизация заявок</w:t>
            </w:r>
          </w:p>
        </w:tc>
        <w:tc>
          <w:tcPr/>
          <w:p>
            <w:pPr>
              <w:pStyle w:val="Compact"/>
            </w:pPr>
            <w:r>
              <w:t xml:space="preserve">Клиент.сервис / Маршрутизация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110/73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521 220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АВТО-010</w:t>
            </w:r>
          </w:p>
        </w:tc>
        <w:tc>
          <w:tcPr/>
          <w:p>
            <w:pPr>
              <w:pStyle w:val="Compact"/>
            </w:pPr>
            <w:r>
              <w:t xml:space="preserve">Сверка данных пассажиров САМО ↔ глобальные системы</w:t>
            </w:r>
          </w:p>
        </w:tc>
        <w:tc>
          <w:tcPr/>
          <w:p>
            <w:pPr>
              <w:pStyle w:val="Compact"/>
            </w:pPr>
            <w:r>
              <w:t xml:space="preserve">Операционный / Транспортный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АВТО-011</w:t>
            </w:r>
          </w:p>
        </w:tc>
        <w:tc>
          <w:tcPr/>
          <w:p>
            <w:pPr>
              <w:pStyle w:val="Compact"/>
            </w:pPr>
            <w:r>
              <w:t xml:space="preserve">Интеграция САМО → Email-рассылки (Юнисендер)</w:t>
            </w:r>
          </w:p>
        </w:tc>
        <w:tc>
          <w:tcPr/>
          <w:p>
            <w:pPr>
              <w:pStyle w:val="Compact"/>
            </w:pPr>
            <w:r>
              <w:t xml:space="preserve">Маркетинг / Контент-маркетинг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33/28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199 920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АВТО-012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 маркетинга (RoiStat)</w:t>
            </w:r>
          </w:p>
        </w:tc>
        <w:tc>
          <w:tcPr/>
          <w:p>
            <w:pPr>
              <w:pStyle w:val="Compact"/>
            </w:pPr>
            <w:r>
              <w:t xml:space="preserve">Маркетинг / 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44/33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235 620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АВТО-013</w:t>
            </w:r>
          </w:p>
        </w:tc>
        <w:tc>
          <w:tcPr/>
          <w:p>
            <w:pPr>
              <w:pStyle w:val="Compact"/>
            </w:pPr>
            <w:r>
              <w:t xml:space="preserve">Шаблоны смет корп. мероприятий (конфигуратор)</w:t>
            </w:r>
          </w:p>
        </w:tc>
        <w:tc>
          <w:tcPr/>
          <w:p>
            <w:pPr>
              <w:pStyle w:val="Compact"/>
            </w:pPr>
            <w:r>
              <w:t xml:space="preserve">MICE / Отдел MICE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44/33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235 620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АВТО-014</w:t>
            </w:r>
          </w:p>
        </w:tc>
        <w:tc>
          <w:tcPr/>
          <w:p>
            <w:pPr>
              <w:pStyle w:val="Compact"/>
            </w:pPr>
            <w:r>
              <w:t xml:space="preserve">Платёжный календарь (управление денежным потоком)</w:t>
            </w:r>
          </w:p>
        </w:tc>
        <w:tc>
          <w:tcPr/>
          <w:p>
            <w:pPr>
              <w:pStyle w:val="Compact"/>
            </w:pPr>
            <w:r>
              <w:t xml:space="preserve">Финансы / Финансовый 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33/22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314 160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АВТО-015</w:t>
            </w:r>
          </w:p>
        </w:tc>
        <w:tc>
          <w:tcPr/>
          <w:p>
            <w:pPr>
              <w:pStyle w:val="Compact"/>
            </w:pPr>
            <w:r>
              <w:t xml:space="preserve">Сопоставление гостиниц от поставщиков</w:t>
            </w:r>
          </w:p>
        </w:tc>
        <w:tc>
          <w:tcPr/>
          <w:p>
            <w:pPr>
              <w:pStyle w:val="Compact"/>
            </w:pPr>
            <w:r>
              <w:t xml:space="preserve">Опер.доходы / Контрактинг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66/50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357 000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АВТО-016</w:t>
            </w:r>
          </w:p>
        </w:tc>
        <w:tc>
          <w:tcPr/>
          <w:p>
            <w:pPr>
              <w:pStyle w:val="Compact"/>
            </w:pPr>
            <w:r>
              <w:t xml:space="preserve">Автоматическая ревизия туров без продаж</w:t>
            </w:r>
          </w:p>
        </w:tc>
        <w:tc>
          <w:tcPr/>
          <w:p>
            <w:pPr>
              <w:pStyle w:val="Compact"/>
            </w:pPr>
            <w:r>
              <w:t xml:space="preserve">Опер.доходы / Турпродукт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АВТО-017</w:t>
            </w:r>
          </w:p>
        </w:tc>
        <w:tc>
          <w:tcPr/>
          <w:p>
            <w:pPr>
              <w:pStyle w:val="Compact"/>
            </w:pPr>
            <w:r>
              <w:t xml:space="preserve">Мониторинг сроков действия цен</w:t>
            </w:r>
          </w:p>
        </w:tc>
        <w:tc>
          <w:tcPr/>
          <w:p>
            <w:pPr>
              <w:pStyle w:val="Compact"/>
            </w:pPr>
            <w:r>
              <w:t xml:space="preserve">Опер.доходы / Тарификация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17/15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214 200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АВТО-018</w:t>
            </w:r>
          </w:p>
        </w:tc>
        <w:tc>
          <w:tcPr/>
          <w:p>
            <w:pPr>
              <w:pStyle w:val="Compact"/>
            </w:pPr>
            <w:r>
              <w:t xml:space="preserve">Мониторинг цен конкурентов</w:t>
            </w:r>
          </w:p>
        </w:tc>
        <w:tc>
          <w:tcPr/>
          <w:p>
            <w:pPr>
              <w:pStyle w:val="Compact"/>
            </w:pPr>
            <w:r>
              <w:t xml:space="preserve">Опер.доходы / Тарификация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33/28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399 840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АВТО-019</w:t>
            </w:r>
          </w:p>
        </w:tc>
        <w:tc>
          <w:tcPr/>
          <w:p>
            <w:pPr>
              <w:pStyle w:val="Compact"/>
            </w:pPr>
            <w:r>
              <w:t xml:space="preserve">Интеграция с FlyDubai (новый стандарт дистрибуции)</w:t>
            </w:r>
          </w:p>
        </w:tc>
        <w:tc>
          <w:tcPr/>
          <w:p>
            <w:pPr>
              <w:pStyle w:val="Compact"/>
            </w:pPr>
            <w:r>
              <w:t xml:space="preserve">Операционный / Транспортный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22/18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АВТО-020</w:t>
            </w:r>
          </w:p>
        </w:tc>
        <w:tc>
          <w:tcPr/>
          <w:p>
            <w:pPr>
              <w:pStyle w:val="Compact"/>
            </w:pPr>
            <w:r>
              <w:t xml:space="preserve">Синхронизация с Уральскими авиалиниями</w:t>
            </w:r>
          </w:p>
        </w:tc>
        <w:tc>
          <w:tcPr/>
          <w:p>
            <w:pPr>
              <w:pStyle w:val="Compact"/>
            </w:pPr>
            <w:r>
              <w:t xml:space="preserve">Операционный / Транспортный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17/13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АВТО-021</w:t>
            </w:r>
          </w:p>
        </w:tc>
        <w:tc>
          <w:tcPr/>
          <w:p>
            <w:pPr>
              <w:pStyle w:val="Compact"/>
            </w:pPr>
            <w:r>
              <w:t xml:space="preserve">Переадресация звонков по номеру региона</w:t>
            </w:r>
          </w:p>
        </w:tc>
        <w:tc>
          <w:tcPr/>
          <w:p>
            <w:pPr>
              <w:pStyle w:val="Compact"/>
            </w:pPr>
            <w:r>
              <w:t xml:space="preserve">Клиент.сервис / Поддержка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11/9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64 260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АВТО-022</w:t>
            </w:r>
          </w:p>
        </w:tc>
        <w:tc>
          <w:tcPr/>
          <w:p>
            <w:pPr>
              <w:pStyle w:val="Compact"/>
            </w:pPr>
            <w:r>
              <w:t xml:space="preserve">ИИ-анализ качества звонков</w:t>
            </w:r>
          </w:p>
        </w:tc>
        <w:tc>
          <w:tcPr/>
          <w:p>
            <w:pPr>
              <w:pStyle w:val="Compact"/>
            </w:pPr>
            <w:r>
              <w:t xml:space="preserve">Клиент.сервис / Поддержка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22/15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107 100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АВТО-023</w:t>
            </w:r>
          </w:p>
        </w:tc>
        <w:tc>
          <w:tcPr/>
          <w:p>
            <w:pPr>
              <w:pStyle w:val="Compact"/>
            </w:pPr>
            <w:r>
              <w:t xml:space="preserve">Единая платформа учёта отсутствий</w:t>
            </w:r>
          </w:p>
        </w:tc>
        <w:tc>
          <w:tcPr/>
          <w:p>
            <w:pPr>
              <w:pStyle w:val="Compact"/>
            </w:pPr>
            <w:r>
              <w:t xml:space="preserve">HR / HR-отдел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17/13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АВТО-024</w:t>
            </w:r>
          </w:p>
        </w:tc>
        <w:tc>
          <w:tcPr/>
          <w:p>
            <w:pPr>
              <w:pStyle w:val="Compact"/>
            </w:pPr>
            <w:r>
              <w:t xml:space="preserve">Интеграция мессенджеров с Битрикс24</w:t>
            </w:r>
          </w:p>
        </w:tc>
        <w:tc>
          <w:tcPr/>
          <w:p>
            <w:pPr>
              <w:pStyle w:val="Compact"/>
            </w:pPr>
            <w:r>
              <w:t xml:space="preserve">Операционный / Продажи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33/28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199 920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АВТО-025</w:t>
            </w:r>
          </w:p>
        </w:tc>
        <w:tc>
          <w:tcPr/>
          <w:p>
            <w:pPr>
              <w:pStyle w:val="Compact"/>
            </w:pPr>
            <w:r>
              <w:t xml:space="preserve">Шаблоны коммерческих предложений с автозаполнением из САМО</w:t>
            </w:r>
          </w:p>
        </w:tc>
        <w:tc>
          <w:tcPr/>
          <w:p>
            <w:pPr>
              <w:pStyle w:val="Compact"/>
            </w:pPr>
            <w:r>
              <w:t xml:space="preserve">Операционный / Продажи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44/33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235 620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АВТО-026</w:t>
            </w:r>
          </w:p>
        </w:tc>
        <w:tc>
          <w:tcPr/>
          <w:p>
            <w:pPr>
              <w:pStyle w:val="Compact"/>
            </w:pPr>
            <w:r>
              <w:t xml:space="preserve">ИИ-генерация маркетинговых визуалов</w:t>
            </w:r>
          </w:p>
        </w:tc>
        <w:tc>
          <w:tcPr/>
          <w:p>
            <w:pPr>
              <w:pStyle w:val="Compact"/>
            </w:pPr>
            <w:r>
              <w:t xml:space="preserve">Маркетинг / Контент-маркетинг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33/17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121 380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АВТО-027</w:t>
            </w:r>
          </w:p>
        </w:tc>
        <w:tc>
          <w:tcPr/>
          <w:p>
            <w:pPr>
              <w:pStyle w:val="Compact"/>
            </w:pPr>
            <w:r>
              <w:t xml:space="preserve">Шаблоны задач для мероприятий в Битрикс24</w:t>
            </w:r>
          </w:p>
        </w:tc>
        <w:tc>
          <w:tcPr/>
          <w:p>
            <w:pPr>
              <w:pStyle w:val="Compact"/>
            </w:pPr>
            <w:r>
              <w:t xml:space="preserve">Маркетинг / Отдел рекламы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121 380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АВТО-028</w:t>
            </w:r>
          </w:p>
        </w:tc>
        <w:tc>
          <w:tcPr/>
          <w:p>
            <w:pPr>
              <w:pStyle w:val="Compact"/>
            </w:pPr>
            <w:r>
              <w:t xml:space="preserve">Авторассылка напоминаний об участии в мероприятиях</w:t>
            </w:r>
          </w:p>
        </w:tc>
        <w:tc>
          <w:tcPr/>
          <w:p>
            <w:pPr>
              <w:pStyle w:val="Compact"/>
            </w:pPr>
            <w:r>
              <w:t xml:space="preserve">Маркетинг / Отдел рекламы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11/9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64 260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АВТО-029</w:t>
            </w:r>
          </w:p>
        </w:tc>
        <w:tc>
          <w:tcPr/>
          <w:p>
            <w:pPr>
              <w:pStyle w:val="Compact"/>
            </w:pPr>
            <w:r>
              <w:t xml:space="preserve">Аналитика по корп. мероприятиям (Power BI)</w:t>
            </w:r>
          </w:p>
        </w:tc>
        <w:tc>
          <w:tcPr/>
          <w:p>
            <w:pPr>
              <w:pStyle w:val="Compact"/>
            </w:pPr>
            <w:r>
              <w:t xml:space="preserve">MICE / Отдел MICE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22/17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242 760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АВТО-030</w:t>
            </w:r>
          </w:p>
        </w:tc>
        <w:tc>
          <w:tcPr/>
          <w:p>
            <w:pPr>
              <w:pStyle w:val="Compact"/>
            </w:pPr>
            <w:r>
              <w:t xml:space="preserve">Мониторинг тендеров</w:t>
            </w:r>
          </w:p>
        </w:tc>
        <w:tc>
          <w:tcPr/>
          <w:p>
            <w:pPr>
              <w:pStyle w:val="Compact"/>
            </w:pPr>
            <w:r>
              <w:t xml:space="preserve">MICE / Отдел MICE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17/13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АВТО-031</w:t>
            </w:r>
          </w:p>
        </w:tc>
        <w:tc>
          <w:tcPr/>
          <w:p>
            <w:pPr>
              <w:pStyle w:val="Compact"/>
            </w:pPr>
            <w:r>
              <w:t xml:space="preserve">Power BI для финансовой отчётности (замена Excel)</w:t>
            </w:r>
          </w:p>
        </w:tc>
        <w:tc>
          <w:tcPr/>
          <w:p>
            <w:pPr>
              <w:pStyle w:val="Compact"/>
            </w:pPr>
            <w:r>
              <w:t xml:space="preserve">Финансы / Директор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66/55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1 178 760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АВТО-032</w:t>
            </w:r>
          </w:p>
        </w:tc>
        <w:tc>
          <w:tcPr/>
          <w:p>
            <w:pPr>
              <w:pStyle w:val="Compact"/>
            </w:pPr>
            <w:r>
              <w:t xml:space="preserve">Автокатегоризация расходов в 1С</w:t>
            </w:r>
          </w:p>
        </w:tc>
        <w:tc>
          <w:tcPr/>
          <w:p>
            <w:pPr>
              <w:pStyle w:val="Compact"/>
            </w:pPr>
            <w:r>
              <w:t xml:space="preserve">Финансы / Бухгалтерия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33/26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185 640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АВТО-033</w:t>
            </w:r>
          </w:p>
        </w:tc>
        <w:tc>
          <w:tcPr/>
          <w:p>
            <w:pPr>
              <w:pStyle w:val="Compact"/>
            </w:pPr>
            <w:r>
              <w:t xml:space="preserve">Создание задач из входящих писем (Outlook → Битрикс24)</w:t>
            </w:r>
          </w:p>
        </w:tc>
        <w:tc>
          <w:tcPr/>
          <w:p>
            <w:pPr>
              <w:pStyle w:val="Compact"/>
            </w:pPr>
            <w:r>
              <w:t xml:space="preserve">Операционный / Бронирование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17/13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АВТО-034</w:t>
            </w:r>
          </w:p>
        </w:tc>
        <w:tc>
          <w:tcPr/>
          <w:p>
            <w:pPr>
              <w:pStyle w:val="Compact"/>
            </w:pPr>
            <w:r>
              <w:t xml:space="preserve">Автопроверка ошибок в тарификации</w:t>
            </w:r>
          </w:p>
        </w:tc>
        <w:tc>
          <w:tcPr/>
          <w:p>
            <w:pPr>
              <w:pStyle w:val="Compact"/>
            </w:pPr>
            <w:r>
              <w:t xml:space="preserve">Опер.доходы / Тарификация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22/17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242 760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АВТО-035</w:t>
            </w:r>
          </w:p>
        </w:tc>
        <w:tc>
          <w:tcPr/>
          <w:p>
            <w:pPr>
              <w:pStyle w:val="Compact"/>
            </w:pPr>
            <w:r>
              <w:t xml:space="preserve">Синхронизация агентов САМО → Битрикс24</w:t>
            </w:r>
          </w:p>
        </w:tc>
        <w:tc>
          <w:tcPr/>
          <w:p>
            <w:pPr>
              <w:pStyle w:val="Compact"/>
            </w:pPr>
            <w:r>
              <w:t xml:space="preserve">Агентства / Группа привлечения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22/18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АВТО-036</w:t>
            </w:r>
          </w:p>
        </w:tc>
        <w:tc>
          <w:tcPr/>
          <w:p>
            <w:pPr>
              <w:pStyle w:val="Compact"/>
            </w:pPr>
            <w:r>
              <w:t xml:space="preserve">Шаблоны быстрых ответов в Outlook</w:t>
            </w:r>
          </w:p>
        </w:tc>
        <w:tc>
          <w:tcPr/>
          <w:p>
            <w:pPr>
              <w:pStyle w:val="Compact"/>
            </w:pPr>
            <w:r>
              <w:t xml:space="preserve">Операционный / Продажи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11/7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АВТО-037</w:t>
            </w:r>
          </w:p>
        </w:tc>
        <w:tc>
          <w:tcPr/>
          <w:p>
            <w:pPr>
              <w:pStyle w:val="Compact"/>
            </w:pPr>
            <w:r>
              <w:t xml:space="preserve">Платформа пульс-опросов персонала</w:t>
            </w:r>
          </w:p>
        </w:tc>
        <w:tc>
          <w:tcPr/>
          <w:p>
            <w:pPr>
              <w:pStyle w:val="Compact"/>
            </w:pPr>
            <w:r>
              <w:t xml:space="preserve">HR / HR-отдел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11/7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АВТО-038</w:t>
            </w:r>
          </w:p>
        </w:tc>
        <w:tc>
          <w:tcPr/>
          <w:p>
            <w:pPr>
              <w:pStyle w:val="Compact"/>
            </w:pPr>
            <w:r>
              <w:t xml:space="preserve">Система учёта обучения</w:t>
            </w:r>
          </w:p>
        </w:tc>
        <w:tc>
          <w:tcPr/>
          <w:p>
            <w:pPr>
              <w:pStyle w:val="Compact"/>
            </w:pPr>
            <w:r>
              <w:t xml:space="preserve">HR / HR-отдел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17/11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78 540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АВТО-039</w:t>
            </w:r>
          </w:p>
        </w:tc>
        <w:tc>
          <w:tcPr/>
          <w:p>
            <w:pPr>
              <w:pStyle w:val="Compact"/>
            </w:pPr>
            <w:r>
              <w:t xml:space="preserve">Авто-отправка договоров и ваучеров после оплаты</w:t>
            </w:r>
          </w:p>
        </w:tc>
        <w:tc>
          <w:tcPr/>
          <w:p>
            <w:pPr>
              <w:pStyle w:val="Compact"/>
            </w:pPr>
            <w:r>
              <w:t xml:space="preserve">Операционный / Бронирование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АВТО-040</w:t>
            </w:r>
          </w:p>
        </w:tc>
        <w:tc>
          <w:tcPr/>
          <w:p>
            <w:pPr>
              <w:pStyle w:val="Compact"/>
            </w:pPr>
            <w:r>
              <w:t xml:space="preserve">Автоопределение федерального округа по городу</w:t>
            </w:r>
          </w:p>
        </w:tc>
        <w:tc>
          <w:tcPr/>
          <w:p>
            <w:pPr>
              <w:pStyle w:val="Compact"/>
            </w:pPr>
            <w:r>
              <w:t xml:space="preserve">Агентства / Региональные офисы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6/5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35 700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АВТО-041</w:t>
            </w:r>
          </w:p>
        </w:tc>
        <w:tc>
          <w:tcPr/>
          <w:p>
            <w:pPr>
              <w:pStyle w:val="Compact"/>
            </w:pPr>
            <w:r>
              <w:t xml:space="preserve">Автоматизация согласований в Битрикс24</w:t>
            </w:r>
          </w:p>
        </w:tc>
        <w:tc>
          <w:tcPr/>
          <w:p>
            <w:pPr>
              <w:pStyle w:val="Compact"/>
            </w:pPr>
            <w:r>
              <w:t xml:space="preserve">Операционный / Продажи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17/11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78 540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АВТО-042</w:t>
            </w:r>
          </w:p>
        </w:tc>
        <w:tc>
          <w:tcPr/>
          <w:p>
            <w:pPr>
              <w:pStyle w:val="Compact"/>
            </w:pPr>
            <w:r>
              <w:t xml:space="preserve">Шаблоны интеграций для партнёров</w:t>
            </w:r>
          </w:p>
        </w:tc>
        <w:tc>
          <w:tcPr/>
          <w:p>
            <w:pPr>
              <w:pStyle w:val="Compact"/>
            </w:pPr>
            <w:r>
              <w:t xml:space="preserve">Опер.доходы / Контрактинг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11/7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АВТО-043</w:t>
            </w:r>
          </w:p>
        </w:tc>
        <w:tc>
          <w:tcPr/>
          <w:p>
            <w:pPr>
              <w:pStyle w:val="Compact"/>
            </w:pPr>
            <w:r>
              <w:t xml:space="preserve">Автоуведомления агентам о статусах заявок</w:t>
            </w:r>
          </w:p>
        </w:tc>
        <w:tc>
          <w:tcPr/>
          <w:p>
            <w:pPr>
              <w:pStyle w:val="Compact"/>
            </w:pPr>
            <w:r>
              <w:t xml:space="preserve">Агентства / Региональные офисы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55/40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285 600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АВТО-044</w:t>
            </w:r>
          </w:p>
        </w:tc>
        <w:tc>
          <w:tcPr/>
          <w:p>
            <w:pPr>
              <w:pStyle w:val="Compact"/>
            </w:pPr>
            <w:r>
              <w:t xml:space="preserve">Контроль кредитных лимитов агентств</w:t>
            </w:r>
          </w:p>
        </w:tc>
        <w:tc>
          <w:tcPr/>
          <w:p>
            <w:pPr>
              <w:pStyle w:val="Compact"/>
            </w:pPr>
            <w:r>
              <w:t xml:space="preserve">Агентства / Ключевые агенты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22/17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242 760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АВТО-045</w:t>
            </w:r>
          </w:p>
        </w:tc>
        <w:tc>
          <w:tcPr/>
          <w:p>
            <w:pPr>
              <w:pStyle w:val="Compact"/>
            </w:pPr>
            <w:r>
              <w:t xml:space="preserve">Автодиспетчер заявок (28 направлений маршрутизации)</w:t>
            </w:r>
          </w:p>
        </w:tc>
        <w:tc>
          <w:tcPr/>
          <w:p>
            <w:pPr>
              <w:pStyle w:val="Compact"/>
            </w:pPr>
            <w:r>
              <w:t xml:space="preserve">Клиент.сервис / Маршрутизация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33/25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178 500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АВТО-046</w:t>
            </w:r>
          </w:p>
        </w:tc>
        <w:tc>
          <w:tcPr/>
          <w:p>
            <w:pPr>
              <w:pStyle w:val="Compact"/>
            </w:pPr>
            <w:r>
              <w:t xml:space="preserve">Интеграция U-ON.Travel ↔ САМО + 1С (франчайзинг)</w:t>
            </w:r>
          </w:p>
        </w:tc>
        <w:tc>
          <w:tcPr/>
          <w:p>
            <w:pPr>
              <w:pStyle w:val="Compact"/>
            </w:pPr>
            <w:r>
              <w:t xml:space="preserve">Агентства / Франчайзинг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22/17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121 380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АВТО-047</w:t>
            </w:r>
          </w:p>
        </w:tc>
        <w:tc>
          <w:tcPr/>
          <w:p>
            <w:pPr>
              <w:pStyle w:val="Compact"/>
            </w:pPr>
            <w:r>
              <w:t xml:space="preserve">Автоматизация соответствия реестрам (ЕФРТА + Турпомощь)</w:t>
            </w:r>
          </w:p>
        </w:tc>
        <w:tc>
          <w:tcPr/>
          <w:p>
            <w:pPr>
              <w:pStyle w:val="Compact"/>
            </w:pPr>
            <w:r>
              <w:t xml:space="preserve">Агентства / Группа привлечения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11/8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57 120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АВТО-048</w:t>
            </w:r>
          </w:p>
        </w:tc>
        <w:tc>
          <w:tcPr/>
          <w:p>
            <w:pPr>
              <w:pStyle w:val="Compact"/>
            </w:pPr>
            <w:r>
              <w:t xml:space="preserve">Авторотация рекламных кампаний</w:t>
            </w:r>
          </w:p>
        </w:tc>
        <w:tc>
          <w:tcPr/>
          <w:p>
            <w:pPr>
              <w:pStyle w:val="Compact"/>
            </w:pPr>
            <w:r>
              <w:t xml:space="preserve">Маркетинг / 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33/22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157 080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 процессных точек (№ 1–48):</w:t>
      </w:r>
      <w:r>
        <w:t xml:space="preserve"> </w:t>
      </w:r>
      <w:r>
        <w:t xml:space="preserve">1 500/1 155 ч/мес</w:t>
      </w:r>
      <w:r>
        <w:t xml:space="preserve"> </w:t>
      </w:r>
      <w:r>
        <w:rPr>
          <w:b/>
          <w:bCs/>
        </w:rPr>
        <w:t xml:space="preserve">(77% экономии)</w:t>
      </w:r>
    </w:p>
    <w:bookmarkEnd w:id="76"/>
    <w:bookmarkStart w:id="77" w:name="панели-мониторинга-4964"/>
    <w:p>
      <w:pPr>
        <w:pStyle w:val="Heading3"/>
      </w:pPr>
      <w:r>
        <w:t xml:space="preserve">4.3.2. Панели мониторинга (№ 49–64)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"/>
        <w:gridCol w:w="347"/>
        <w:gridCol w:w="694"/>
        <w:gridCol w:w="1458"/>
        <w:gridCol w:w="764"/>
        <w:gridCol w:w="1736"/>
        <w:gridCol w:w="625"/>
        <w:gridCol w:w="1320"/>
        <w:gridCol w:w="7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Департамент / Отдел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Сейчас/Экономия (ч/мес)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ПАНЕЛЬ-01</w:t>
            </w:r>
          </w:p>
        </w:tc>
        <w:tc>
          <w:tcPr/>
          <w:p>
            <w:pPr>
              <w:pStyle w:val="Compact"/>
            </w:pPr>
            <w:r>
              <w:t xml:space="preserve">Отчёт о прибылях и убытках</w:t>
            </w:r>
          </w:p>
        </w:tc>
        <w:tc>
          <w:tcPr/>
          <w:p>
            <w:pPr>
              <w:pStyle w:val="Compact"/>
            </w:pPr>
            <w:r>
              <w:t xml:space="preserve">Финансы / Директор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66/55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1 178 760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ПАНЕЛЬ-02</w:t>
            </w:r>
          </w:p>
        </w:tc>
        <w:tc>
          <w:tcPr/>
          <w:p>
            <w:pPr>
              <w:pStyle w:val="Compact"/>
            </w:pPr>
            <w:r>
              <w:t xml:space="preserve">Контроль сроков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Операционный / Транспортный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44/40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571 200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ПАНЕЛЬ-03</w:t>
            </w:r>
          </w:p>
        </w:tc>
        <w:tc>
          <w:tcPr/>
          <w:p>
            <w:pPr>
              <w:pStyle w:val="Compact"/>
            </w:pPr>
            <w:r>
              <w:t xml:space="preserve">Реестр счетов — замена Google Таблиц</w:t>
            </w:r>
          </w:p>
        </w:tc>
        <w:tc>
          <w:tcPr/>
          <w:p>
            <w:pPr>
              <w:pStyle w:val="Compact"/>
            </w:pPr>
            <w:r>
              <w:t xml:space="preserve">Финансы / Банковская группа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33/26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185 640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ПАНЕЛЬ-04</w:t>
            </w:r>
          </w:p>
        </w:tc>
        <w:tc>
          <w:tcPr/>
          <w:p>
            <w:pPr>
              <w:pStyle w:val="Compact"/>
            </w:pPr>
            <w:r>
              <w:t xml:space="preserve">Воронка от заявки до оплаты</w:t>
            </w:r>
          </w:p>
        </w:tc>
        <w:tc>
          <w:tcPr/>
          <w:p>
            <w:pPr>
              <w:pStyle w:val="Compact"/>
            </w:pPr>
            <w:r>
              <w:t xml:space="preserve">Операционный / Продажи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22/18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256 680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ПАНЕЛЬ-05</w:t>
            </w:r>
          </w:p>
        </w:tc>
        <w:tc>
          <w:tcPr/>
          <w:p>
            <w:pPr>
              <w:pStyle w:val="Compact"/>
            </w:pPr>
            <w:r>
              <w:t xml:space="preserve">Ценообразование и маржинальность</w:t>
            </w:r>
          </w:p>
        </w:tc>
        <w:tc>
          <w:tcPr/>
          <w:p>
            <w:pPr>
              <w:pStyle w:val="Compact"/>
            </w:pPr>
            <w:r>
              <w:t xml:space="preserve">Опер.доходы / Директор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66/55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1 178 760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ПАНЕЛЬ-06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 маркетинга</w:t>
            </w:r>
          </w:p>
        </w:tc>
        <w:tc>
          <w:tcPr/>
          <w:p>
            <w:pPr>
              <w:pStyle w:val="Compact"/>
            </w:pPr>
            <w:r>
              <w:t xml:space="preserve">Маркетинг / 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44/33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235 620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ПАНЕЛЬ-07</w:t>
            </w:r>
          </w:p>
        </w:tc>
        <w:tc>
          <w:tcPr/>
          <w:p>
            <w:pPr>
              <w:pStyle w:val="Compact"/>
            </w:pPr>
            <w:r>
              <w:t xml:space="preserve">Движение денежных средств — платёжный календарь</w:t>
            </w:r>
          </w:p>
        </w:tc>
        <w:tc>
          <w:tcPr/>
          <w:p>
            <w:pPr>
              <w:pStyle w:val="Compact"/>
            </w:pPr>
            <w:r>
              <w:t xml:space="preserve">Финансы / Финансовый 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33/22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314 160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ПАНЕЛЬ-08</w:t>
            </w:r>
          </w:p>
        </w:tc>
        <w:tc>
          <w:tcPr/>
          <w:p>
            <w:pPr>
              <w:pStyle w:val="Compact"/>
            </w:pPr>
            <w:r>
              <w:t xml:space="preserve">Дебиторская и кредиторская задолженность</w:t>
            </w:r>
          </w:p>
        </w:tc>
        <w:tc>
          <w:tcPr/>
          <w:p>
            <w:pPr>
              <w:pStyle w:val="Compact"/>
            </w:pPr>
            <w:r>
              <w:t xml:space="preserve">Финансы / Финансовый 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17/13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185 640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ПАНЕЛЬ-09</w:t>
            </w:r>
          </w:p>
        </w:tc>
        <w:tc>
          <w:tcPr/>
          <w:p>
            <w:pPr>
              <w:pStyle w:val="Compact"/>
            </w:pPr>
            <w:r>
              <w:t xml:space="preserve">Корпоративные мероприятия (воронка, выручка, клиенты)</w:t>
            </w:r>
          </w:p>
        </w:tc>
        <w:tc>
          <w:tcPr/>
          <w:p>
            <w:pPr>
              <w:pStyle w:val="Compact"/>
            </w:pPr>
            <w:r>
              <w:t xml:space="preserve">MICE / Отдел MICE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22/17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242 760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ПАНЕЛЬ-10</w:t>
            </w:r>
          </w:p>
        </w:tc>
        <w:tc>
          <w:tcPr/>
          <w:p>
            <w:pPr>
              <w:pStyle w:val="Compact"/>
            </w:pPr>
            <w:r>
              <w:t xml:space="preserve">Качество звонков</w:t>
            </w:r>
          </w:p>
        </w:tc>
        <w:tc>
          <w:tcPr/>
          <w:p>
            <w:pPr>
              <w:pStyle w:val="Compact"/>
            </w:pPr>
            <w:r>
              <w:t xml:space="preserve">Клиент.сервис / Поддержка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22/15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107 100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ПАНЕЛЬ-11</w:t>
            </w:r>
          </w:p>
        </w:tc>
        <w:tc>
          <w:tcPr/>
          <w:p>
            <w:pPr>
              <w:pStyle w:val="Compact"/>
            </w:pPr>
            <w:r>
              <w:t xml:space="preserve">Контроль отсутствий (единый календарь)</w:t>
            </w:r>
          </w:p>
        </w:tc>
        <w:tc>
          <w:tcPr/>
          <w:p>
            <w:pPr>
              <w:pStyle w:val="Compact"/>
            </w:pPr>
            <w:r>
              <w:t xml:space="preserve">HR / HR-отдел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17/13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ПАНЕЛЬ-12</w:t>
            </w:r>
          </w:p>
        </w:tc>
        <w:tc>
          <w:tcPr/>
          <w:p>
            <w:pPr>
              <w:pStyle w:val="Compact"/>
            </w:pPr>
            <w:r>
              <w:t xml:space="preserve">Контроль полноты документов по заявкам</w:t>
            </w:r>
          </w:p>
        </w:tc>
        <w:tc>
          <w:tcPr/>
          <w:p>
            <w:pPr>
              <w:pStyle w:val="Compact"/>
            </w:pPr>
            <w:r>
              <w:t xml:space="preserve">Операционный / Бронирование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33/22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157 080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ПАНЕЛЬ-13</w:t>
            </w:r>
          </w:p>
        </w:tc>
        <w:tc>
          <w:tcPr/>
          <w:p>
            <w:pPr>
              <w:pStyle w:val="Compact"/>
            </w:pPr>
            <w:r>
              <w:t xml:space="preserve">Аналитика персонала (вовлечённость, обучение, текучесть)</w:t>
            </w:r>
          </w:p>
        </w:tc>
        <w:tc>
          <w:tcPr/>
          <w:p>
            <w:pPr>
              <w:pStyle w:val="Compact"/>
            </w:pPr>
            <w:r>
              <w:t xml:space="preserve">HR / HR-отдел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11/7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ПАНЕЛЬ-14</w:t>
            </w:r>
          </w:p>
        </w:tc>
        <w:tc>
          <w:tcPr/>
          <w:p>
            <w:pPr>
              <w:pStyle w:val="Compact"/>
            </w:pPr>
            <w:r>
              <w:t xml:space="preserve">Мероприятия и кампании (план, бюджет, окупаемость)</w:t>
            </w:r>
          </w:p>
        </w:tc>
        <w:tc>
          <w:tcPr/>
          <w:p>
            <w:pPr>
              <w:pStyle w:val="Compact"/>
            </w:pPr>
            <w:r>
              <w:t xml:space="preserve">Маркетинг / Отдел рекламы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8/6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42 840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ПАНЕЛЬ-15</w:t>
            </w:r>
          </w:p>
        </w:tc>
        <w:tc>
          <w:tcPr/>
          <w:p>
            <w:pPr>
              <w:pStyle w:val="Compact"/>
            </w:pPr>
            <w:r>
              <w:t xml:space="preserve">Мониторинг ИТ и интеграций (доступность, ошибки)</w:t>
            </w:r>
          </w:p>
        </w:tc>
        <w:tc>
          <w:tcPr/>
          <w:p>
            <w:pPr>
              <w:pStyle w:val="Compact"/>
            </w:pPr>
            <w:r>
              <w:t xml:space="preserve">ИТ / ИТ-отдел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11/7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ПАНЕЛЬ-16</w:t>
            </w:r>
          </w:p>
        </w:tc>
        <w:tc>
          <w:tcPr/>
          <w:p>
            <w:pPr>
              <w:pStyle w:val="Compact"/>
            </w:pPr>
            <w:r>
              <w:t xml:space="preserve">Входящие обращения по каналам</w:t>
            </w:r>
          </w:p>
        </w:tc>
        <w:tc>
          <w:tcPr/>
          <w:p>
            <w:pPr>
              <w:pStyle w:val="Compact"/>
            </w:pPr>
            <w:r>
              <w:t xml:space="preserve">Клиент.сервис / Маршрутизация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17/11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78 540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 панелей мониторинга (№ 49–64):</w:t>
      </w:r>
      <w:r>
        <w:t xml:space="preserve"> </w:t>
      </w:r>
      <w:r>
        <w:t xml:space="preserve">466/360 ч/мес</w:t>
      </w:r>
      <w:r>
        <w:t xml:space="preserve"> </w:t>
      </w:r>
      <w:r>
        <w:rPr>
          <w:b/>
          <w:bCs/>
        </w:rPr>
        <w:t xml:space="preserve">(77% экономии)</w:t>
      </w:r>
    </w:p>
    <w:bookmarkEnd w:id="77"/>
    <w:bookmarkStart w:id="78" w:name="сводка-по-64-точкам"/>
    <w:p>
      <w:pPr>
        <w:pStyle w:val="Heading3"/>
      </w:pPr>
      <w:r>
        <w:t xml:space="preserve">4.3.3. Сводка по 64 точкам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 точек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Процессные (№ 1–48)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Панели мониторинга (№ 49–64)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Чистая экономия (NET)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~13,9 млн руб</w:t>
            </w:r>
          </w:p>
        </w:tc>
      </w:tr>
    </w:tbl>
    <w:bookmarkEnd w:id="78"/>
    <w:bookmarkEnd w:id="79"/>
    <w:bookmarkStart w:id="84" w:name="распределение-по-волнам"/>
    <w:p>
      <w:pPr>
        <w:pStyle w:val="Heading2"/>
      </w:pPr>
      <w:r>
        <w:t xml:space="preserve">4.4. Распределение по волнам</w:t>
      </w:r>
    </w:p>
    <w:bookmarkStart w:id="80" w:name="волна-0-подготовка"/>
    <w:p>
      <w:pPr>
        <w:pStyle w:val="Heading3"/>
      </w:pPr>
      <w:r>
        <w:t xml:space="preserve">Волна 0: Подготовка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Планирование на основе ТЗ и анкет L1 (директора)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880"/>
        <w:gridCol w:w="1760"/>
        <w:gridCol w:w="330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П-01</w:t>
            </w:r>
          </w:p>
        </w:tc>
        <w:tc>
          <w:tcPr/>
          <w:p>
            <w:pPr>
              <w:pStyle w:val="Compact"/>
            </w:pPr>
            <w:r>
              <w:t xml:space="preserve">Аудит программного интерфейса САМО-тур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1 неделя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П-02</w:t>
            </w:r>
          </w:p>
        </w:tc>
        <w:tc>
          <w:tcPr/>
          <w:p>
            <w:pPr>
              <w:pStyle w:val="Compact"/>
            </w:pPr>
            <w:r>
              <w:t xml:space="preserve">Закупка аналитической платформы (15 лицензий)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3-5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П-03</w:t>
            </w:r>
          </w:p>
        </w:tc>
        <w:tc>
          <w:tcPr/>
          <w:p>
            <w:pPr>
              <w:pStyle w:val="Compact"/>
            </w:pPr>
            <w:r>
              <w:t xml:space="preserve">Назначение руководителя проекта автоматизации</w:t>
            </w:r>
          </w:p>
        </w:tc>
        <w:tc>
          <w:tcPr/>
          <w:p>
            <w:pPr>
              <w:pStyle w:val="Compact"/>
            </w:pPr>
            <w:r>
              <w:t xml:space="preserve">Ген. директор</w:t>
            </w:r>
          </w:p>
        </w:tc>
        <w:tc>
          <w:tcPr/>
          <w:p>
            <w:pPr>
              <w:pStyle w:val="Compact"/>
            </w:pPr>
            <w:r>
              <w:t xml:space="preserve">1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П-04</w:t>
            </w:r>
          </w:p>
        </w:tc>
        <w:tc>
          <w:tcPr/>
          <w:p>
            <w:pPr>
              <w:pStyle w:val="Compact"/>
            </w:pPr>
            <w:r>
              <w:t xml:space="preserve">Конфигурация Битрикс24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3-5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П-05</w:t>
            </w:r>
          </w:p>
        </w:tc>
        <w:tc>
          <w:tcPr/>
          <w:p>
            <w:pPr>
              <w:pStyle w:val="Compact"/>
            </w:pPr>
            <w:r>
              <w:t xml:space="preserve">Подключение 1С к выгрузкам</w:t>
            </w:r>
          </w:p>
        </w:tc>
        <w:tc>
          <w:tcPr/>
          <w:p>
            <w:pPr>
              <w:pStyle w:val="Compact"/>
            </w:pPr>
            <w:r>
              <w:t xml:space="preserve">Подрядчик 1С</w:t>
            </w:r>
          </w:p>
        </w:tc>
        <w:tc>
          <w:tcPr/>
          <w:p>
            <w:pPr>
              <w:pStyle w:val="Compact"/>
            </w:pPr>
            <w:r>
              <w:t xml:space="preserve">1-2 недели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Программный интерфейс</w:t>
      </w:r>
      <w:r>
        <w:t xml:space="preserve"> </w:t>
      </w:r>
      <w:r>
        <w:t xml:space="preserve">(англ. API — Application Programming Interface) — способ автоматического обмена данными между системами.</w:t>
      </w:r>
    </w:p>
    <w:bookmarkEnd w:id="80"/>
    <w:bookmarkStart w:id="81" w:name="волна-1-быстрые-победы"/>
    <w:p>
      <w:pPr>
        <w:pStyle w:val="Heading3"/>
      </w:pPr>
      <w:r>
        <w:t xml:space="preserve">Волна 1: Быстрые победы</w:t>
      </w:r>
    </w:p>
    <w:p>
      <w:pPr>
        <w:pStyle w:val="FirstParagraph"/>
      </w:pPr>
      <w:r>
        <w:rPr>
          <w:b/>
          <w:bCs/>
        </w:rPr>
        <w:t xml:space="preserve">Источник расчёта:</w:t>
      </w:r>
      <w:r>
        <w:t xml:space="preserve"> </w:t>
      </w:r>
      <w:r>
        <w:t xml:space="preserve">Анкеты L2, ставка L3 (595 руб/ч)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Количество точек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Низкая (1–2 балла)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~400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t xml:space="preserve">~2 857 000 руб (ставка L3)</w:t>
            </w:r>
          </w:p>
        </w:tc>
      </w:tr>
    </w:tbl>
    <w:bookmarkEnd w:id="81"/>
    <w:bookmarkStart w:id="82" w:name="волна-2-системные-улучшения"/>
    <w:p>
      <w:pPr>
        <w:pStyle w:val="Heading3"/>
      </w:pPr>
      <w:r>
        <w:t xml:space="preserve">Волна 2: Системные улучшения</w:t>
      </w:r>
    </w:p>
    <w:p>
      <w:pPr>
        <w:pStyle w:val="FirstParagraph"/>
      </w:pPr>
      <w:r>
        <w:rPr>
          <w:b/>
          <w:bCs/>
        </w:rPr>
        <w:t xml:space="preserve">Источник расчёта:</w:t>
      </w:r>
      <w:r>
        <w:t xml:space="preserve"> </w:t>
      </w:r>
      <w:r>
        <w:t xml:space="preserve">Анкеты L2, ставки L2/L3 (595–1 190 руб/ч)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Количество точек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Средняя (3 балла)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~500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t xml:space="preserve">~6 000 000 руб (ставки L2/L3)</w:t>
            </w:r>
          </w:p>
        </w:tc>
      </w:tr>
    </w:tbl>
    <w:bookmarkEnd w:id="82"/>
    <w:bookmarkStart w:id="83" w:name="волна-3-стратегические-проекты"/>
    <w:p>
      <w:pPr>
        <w:pStyle w:val="Heading3"/>
      </w:pPr>
      <w:r>
        <w:t xml:space="preserve">Волна 3: Стратегические проекты</w:t>
      </w:r>
    </w:p>
    <w:p>
      <w:pPr>
        <w:pStyle w:val="FirstParagraph"/>
      </w:pPr>
      <w:r>
        <w:rPr>
          <w:b/>
          <w:bCs/>
        </w:rPr>
        <w:t xml:space="preserve">Источник расчёта:</w:t>
      </w:r>
      <w:r>
        <w:t xml:space="preserve"> </w:t>
      </w:r>
      <w:r>
        <w:t xml:space="preserve">Анкеты L2, ставки L1/L2/L3 (595–1 786 руб/ч)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Количество точек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Высокая (4–5 баллов)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~200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t xml:space="preserve">~4 000 000 руб (ставки L1/L2/L3)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End w:id="85"/>
    <w:bookmarkStart w:id="97" w:name="раздел-5-связи-цели-задачи-автоматизация"/>
    <w:p>
      <w:pPr>
        <w:pStyle w:val="Heading1"/>
      </w:pPr>
      <w:r>
        <w:t xml:space="preserve">РАЗДЕЛ 5: СВЯЗИ ЦЕЛИ → ЗАДАЧИ → АВТОМАТИЗАЦИЯ</w:t>
      </w:r>
    </w:p>
    <w:bookmarkStart w:id="86" w:name="схема-цепочки-влияния"/>
    <w:p>
      <w:pPr>
        <w:pStyle w:val="Heading2"/>
      </w:pPr>
      <w:r>
        <w:t xml:space="preserve">5.1. Схема цепочки влияния</w:t>
      </w:r>
    </w:p>
    <w:p>
      <w:pPr>
        <w:pStyle w:val="SourceCode"/>
      </w:pPr>
      <w:r>
        <w:rPr>
          <w:rStyle w:val="VerbatimChar"/>
        </w:rPr>
        <w:t xml:space="preserve">Стратегическая цель директора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Глобальные задачи департамента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Цели отделов (руководители)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Задачи отделов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Функции сотрудников (исполнители)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Точки автоматизации</w:t>
      </w:r>
    </w:p>
    <w:bookmarkEnd w:id="86"/>
    <w:bookmarkStart w:id="87" w:name="агентства-мурадян-о.ю."/>
    <w:p>
      <w:pPr>
        <w:pStyle w:val="Heading2"/>
      </w:pPr>
      <w:r>
        <w:t xml:space="preserve">5.2. Агентства (Мурадян О.Ю.)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Увеличить выручку от агентских продаж на 15%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(Мурадян О.Ю.), анкеты L2 (руководители отделов)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Привлечение агентов</w:t>
            </w:r>
          </w:p>
        </w:tc>
        <w:tc>
          <w:tcPr/>
          <w:p>
            <w:pPr>
              <w:pStyle w:val="Compact"/>
            </w:pPr>
            <w:r>
              <w:t xml:space="preserve">АВТО-043</w:t>
            </w:r>
          </w:p>
        </w:tc>
        <w:tc>
          <w:tcPr/>
          <w:p>
            <w:pPr>
              <w:pStyle w:val="Compact"/>
            </w:pPr>
            <w:r>
              <w:t xml:space="preserve">Автоуведомления ускоряют коммуникацию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Удержание агентов</w:t>
            </w:r>
          </w:p>
        </w:tc>
        <w:tc>
          <w:tcPr/>
          <w:p>
            <w:pPr>
              <w:pStyle w:val="Compact"/>
            </w:pPr>
            <w:r>
              <w:t xml:space="preserve">АВТО-035</w:t>
            </w:r>
          </w:p>
        </w:tc>
        <w:tc>
          <w:tcPr/>
          <w:p>
            <w:pPr>
              <w:pStyle w:val="Compact"/>
            </w:pPr>
            <w:r>
              <w:t xml:space="preserve">Синхронизация карточек САМО↔Битрикс24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Минимизация убытков</w:t>
            </w:r>
          </w:p>
        </w:tc>
        <w:tc>
          <w:tcPr/>
          <w:p>
            <w:pPr>
              <w:pStyle w:val="Compact"/>
            </w:pPr>
            <w:r>
              <w:t xml:space="preserve">АВТО-044</w:t>
            </w:r>
          </w:p>
        </w:tc>
        <w:tc>
          <w:tcPr/>
          <w:p>
            <w:pPr>
              <w:pStyle w:val="Compact"/>
            </w:pPr>
            <w:r>
              <w:t xml:space="preserve">Контроль кредитных лимитов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Качество сервиса</w:t>
            </w:r>
          </w:p>
        </w:tc>
        <w:tc>
          <w:tcPr/>
          <w:p>
            <w:pPr>
              <w:pStyle w:val="Compact"/>
            </w:pPr>
            <w:r>
              <w:t xml:space="preserve">АВТО-047</w:t>
            </w:r>
          </w:p>
        </w:tc>
        <w:tc>
          <w:tcPr/>
          <w:p>
            <w:pPr>
              <w:pStyle w:val="Compact"/>
            </w:pPr>
            <w:r>
              <w:t xml:space="preserve">Соответствие требованиям реестров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Работа с франчайзи</w:t>
            </w:r>
          </w:p>
        </w:tc>
        <w:tc>
          <w:tcPr/>
          <w:p>
            <w:pPr>
              <w:pStyle w:val="Compact"/>
            </w:pPr>
            <w:r>
              <w:t xml:space="preserve">АВТО-046</w:t>
            </w:r>
          </w:p>
        </w:tc>
        <w:tc>
          <w:tcPr/>
          <w:p>
            <w:pPr>
              <w:pStyle w:val="Compact"/>
            </w:pPr>
            <w:r>
              <w:t xml:space="preserve">Интеграция U-ON↔САМО↔1С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~120 ч/мес → ~857 000 руб/год (ставка L3=595 руб/ч)</w:t>
      </w:r>
    </w:p>
    <w:bookmarkEnd w:id="87"/>
    <w:bookmarkStart w:id="88" w:name="операционные-доходы-баландина-о.а."/>
    <w:p>
      <w:pPr>
        <w:pStyle w:val="Heading2"/>
      </w:pPr>
      <w:r>
        <w:t xml:space="preserve">5.3. Операционные доходы (Баландина О.А.)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Увеличить маржинальность турпродукта на 8%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(Баландина О.А.), анкеты L2 (группа тарификации, чартерная группа)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Формирование туров</w:t>
            </w:r>
          </w:p>
        </w:tc>
        <w:tc>
          <w:tcPr/>
          <w:p>
            <w:pPr>
              <w:pStyle w:val="Compact"/>
            </w:pPr>
            <w:r>
              <w:t xml:space="preserve">АВТО-016, АВТО-017</w:t>
            </w:r>
          </w:p>
        </w:tc>
        <w:tc>
          <w:tcPr/>
          <w:p>
            <w:pPr>
              <w:pStyle w:val="Compact"/>
            </w:pPr>
            <w:r>
              <w:t xml:space="preserve">Ревизия туров, мониторинг цен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Работа с поставщиками</w:t>
            </w:r>
          </w:p>
        </w:tc>
        <w:tc>
          <w:tcPr/>
          <w:p>
            <w:pPr>
              <w:pStyle w:val="Compact"/>
            </w:pPr>
            <w:r>
              <w:t xml:space="preserve">АВТО-015, АВТО-018</w:t>
            </w:r>
          </w:p>
        </w:tc>
        <w:tc>
          <w:tcPr/>
          <w:p>
            <w:pPr>
              <w:pStyle w:val="Compact"/>
            </w:pPr>
            <w:r>
              <w:t xml:space="preserve">Сопоставление гостиниц, мониторинг конкурентов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Ценообразование</w:t>
            </w:r>
          </w:p>
        </w:tc>
        <w:tc>
          <w:tcPr/>
          <w:p>
            <w:pPr>
              <w:pStyle w:val="Compact"/>
            </w:pPr>
            <w:r>
              <w:t xml:space="preserve">АВТО-003, АВТО-034</w:t>
            </w:r>
          </w:p>
        </w:tc>
        <w:tc>
          <w:tcPr/>
          <w:p>
            <w:pPr>
              <w:pStyle w:val="Compact"/>
            </w:pPr>
            <w:r>
              <w:t xml:space="preserve">Динамические цены, проверка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Загрузка в САМО</w:t>
            </w:r>
          </w:p>
        </w:tc>
        <w:tc>
          <w:tcPr/>
          <w:p>
            <w:pPr>
              <w:pStyle w:val="Compact"/>
            </w:pPr>
            <w:r>
              <w:t xml:space="preserve">АВТО-042</w:t>
            </w:r>
          </w:p>
        </w:tc>
        <w:tc>
          <w:tcPr/>
          <w:p>
            <w:pPr>
              <w:pStyle w:val="Compact"/>
            </w:pPr>
            <w:r>
              <w:t xml:space="preserve">Шаблоны интеграций с принимающими компаниями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~200 ч/мес → ~1 428 000 руб/год (ставки L2/L3)</w:t>
      </w:r>
    </w:p>
    <w:bookmarkEnd w:id="88"/>
    <w:bookmarkStart w:id="89" w:name="операционный-преображенская-т.в."/>
    <w:p>
      <w:pPr>
        <w:pStyle w:val="Heading2"/>
      </w:pPr>
      <w:r>
        <w:t xml:space="preserve">5.4. Операционный (Преображенская Т.В.)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Сократить время обработки заявки на 25%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(Преображенская Т.В.), анкеты L2 (отделы продаж, бронирования, транспортный)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Маршрутизация заявок</w:t>
            </w:r>
          </w:p>
        </w:tc>
        <w:tc>
          <w:tcPr/>
          <w:p>
            <w:pPr>
              <w:pStyle w:val="Compact"/>
            </w:pPr>
            <w:r>
              <w:t xml:space="preserve">АВТО-009, АВТО-045</w:t>
            </w:r>
          </w:p>
        </w:tc>
        <w:tc>
          <w:tcPr/>
          <w:p>
            <w:pPr>
              <w:pStyle w:val="Compact"/>
            </w:pPr>
            <w:r>
              <w:t xml:space="preserve">Автодиспетчер 28 направлений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Бронирование</w:t>
            </w:r>
          </w:p>
        </w:tc>
        <w:tc>
          <w:tcPr/>
          <w:p>
            <w:pPr>
              <w:pStyle w:val="Compact"/>
            </w:pPr>
            <w:r>
              <w:t xml:space="preserve">АВТО-025, АВТО-039</w:t>
            </w:r>
          </w:p>
        </w:tc>
        <w:tc>
          <w:tcPr/>
          <w:p>
            <w:pPr>
              <w:pStyle w:val="Compact"/>
            </w:pPr>
            <w:r>
              <w:t xml:space="preserve">Шаблоны КП, автоотправка документов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Авиабилеты</w:t>
            </w:r>
          </w:p>
        </w:tc>
        <w:tc>
          <w:tcPr/>
          <w:p>
            <w:pPr>
              <w:pStyle w:val="Compact"/>
            </w:pPr>
            <w:r>
              <w:t xml:space="preserve">АВТО-001, АВТО-005</w:t>
            </w:r>
          </w:p>
        </w:tc>
        <w:tc>
          <w:tcPr/>
          <w:p>
            <w:pPr>
              <w:pStyle w:val="Compact"/>
            </w:pPr>
            <w:r>
              <w:t xml:space="preserve">Сроки выкупа, интеграция с 1С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Задачи и email</w:t>
            </w:r>
          </w:p>
        </w:tc>
        <w:tc>
          <w:tcPr/>
          <w:p>
            <w:pPr>
              <w:pStyle w:val="Compact"/>
            </w:pPr>
            <w:r>
              <w:t xml:space="preserve">АВТО-033</w:t>
            </w:r>
          </w:p>
        </w:tc>
        <w:tc>
          <w:tcPr/>
          <w:p>
            <w:pPr>
              <w:pStyle w:val="Compact"/>
            </w:pPr>
            <w:r>
              <w:t xml:space="preserve">Письма → задачи Битрикс24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~280 ч/мес → ~2 000 000 руб/год (ставки L2/L3)</w:t>
      </w:r>
    </w:p>
    <w:bookmarkEnd w:id="89"/>
    <w:bookmarkStart w:id="90" w:name="Xdbb9586025c192ff1b7032c1dbb95e6e1253016"/>
    <w:p>
      <w:pPr>
        <w:pStyle w:val="Heading2"/>
      </w:pPr>
      <w:r>
        <w:t xml:space="preserve">5.5. MICE и корпоративное обслуживание (Питуркин С.А.)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Увеличить долю MICE в общей выручке до 15%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(Питуркин С.А.), анкеты L2 (отдел MICE, въездной туризм)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Обработка MICE-запросов</w:t>
            </w:r>
          </w:p>
        </w:tc>
        <w:tc>
          <w:tcPr/>
          <w:p>
            <w:pPr>
              <w:pStyle w:val="Compact"/>
            </w:pPr>
            <w:r>
              <w:t xml:space="preserve">АВТО-004, АВТО-013</w:t>
            </w:r>
          </w:p>
        </w:tc>
        <w:tc>
          <w:tcPr/>
          <w:p>
            <w:pPr>
              <w:pStyle w:val="Compact"/>
            </w:pPr>
            <w:r>
              <w:t xml:space="preserve">Канал 24/7, шаблоны смет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Аналитика MICE</w:t>
            </w:r>
          </w:p>
        </w:tc>
        <w:tc>
          <w:tcPr/>
          <w:p>
            <w:pPr>
              <w:pStyle w:val="Compact"/>
            </w:pPr>
            <w:r>
              <w:t xml:space="preserve">АВТО-029, ПАНЕЛЬ-09</w:t>
            </w:r>
          </w:p>
        </w:tc>
        <w:tc>
          <w:tcPr/>
          <w:p>
            <w:pPr>
              <w:pStyle w:val="Compact"/>
            </w:pPr>
            <w:r>
              <w:t xml:space="preserve">Power BI для воронки и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Мониторинг тендеров</w:t>
            </w:r>
          </w:p>
        </w:tc>
        <w:tc>
          <w:tcPr/>
          <w:p>
            <w:pPr>
              <w:pStyle w:val="Compact"/>
            </w:pPr>
            <w:r>
              <w:t xml:space="preserve">АВТО-030</w:t>
            </w:r>
          </w:p>
        </w:tc>
        <w:tc>
          <w:tcPr/>
          <w:p>
            <w:pPr>
              <w:pStyle w:val="Compact"/>
            </w:pPr>
            <w:r>
              <w:t xml:space="preserve">Автоматический мониторинг площадок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~80 ч/мес → ~570 000 руб/год (ставка L3=595 руб/ч)</w:t>
      </w:r>
    </w:p>
    <w:bookmarkEnd w:id="90"/>
    <w:bookmarkStart w:id="91" w:name="клиентский-сервис-акопова-а.в."/>
    <w:p>
      <w:pPr>
        <w:pStyle w:val="Heading2"/>
      </w:pPr>
      <w:r>
        <w:t xml:space="preserve">5.6. Клиентский сервис (Акопова А.В.)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Повысить индекс лояльности клиентов на 10 пунктов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(Акопова А.В.), анкеты L2 (поддержка, маршрутизация)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Маршрутизация обращений</w:t>
            </w:r>
          </w:p>
        </w:tc>
        <w:tc>
          <w:tcPr/>
          <w:p>
            <w:pPr>
              <w:pStyle w:val="Compact"/>
            </w:pPr>
            <w:r>
              <w:t xml:space="preserve">АВТО-009, АВТО-045</w:t>
            </w:r>
          </w:p>
        </w:tc>
        <w:tc>
          <w:tcPr/>
          <w:p>
            <w:pPr>
              <w:pStyle w:val="Compact"/>
            </w:pPr>
            <w:r>
              <w:t xml:space="preserve">Автодиспетчер 28 направлений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Переадресация звонков</w:t>
            </w:r>
          </w:p>
        </w:tc>
        <w:tc>
          <w:tcPr/>
          <w:p>
            <w:pPr>
              <w:pStyle w:val="Compact"/>
            </w:pPr>
            <w:r>
              <w:t xml:space="preserve">АВТО-021</w:t>
            </w:r>
          </w:p>
        </w:tc>
        <w:tc>
          <w:tcPr/>
          <w:p>
            <w:pPr>
              <w:pStyle w:val="Compact"/>
            </w:pPr>
            <w:r>
              <w:t xml:space="preserve">По номеру региона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Качество звонков</w:t>
            </w:r>
          </w:p>
        </w:tc>
        <w:tc>
          <w:tcPr/>
          <w:p>
            <w:pPr>
              <w:pStyle w:val="Compact"/>
            </w:pPr>
            <w:r>
              <w:t xml:space="preserve">АВТО-022, ПАНЕЛЬ-10</w:t>
            </w:r>
          </w:p>
        </w:tc>
        <w:tc>
          <w:tcPr/>
          <w:p>
            <w:pPr>
              <w:pStyle w:val="Compact"/>
            </w:pPr>
            <w:r>
              <w:t xml:space="preserve">ИИ-анализ, мониторинг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Мониторинг каналов</w:t>
            </w:r>
          </w:p>
        </w:tc>
        <w:tc>
          <w:tcPr/>
          <w:p>
            <w:pPr>
              <w:pStyle w:val="Compact"/>
            </w:pPr>
            <w:r>
              <w:t xml:space="preserve">ПАНЕЛЬ-16</w:t>
            </w:r>
          </w:p>
        </w:tc>
        <w:tc>
          <w:tcPr/>
          <w:p>
            <w:pPr>
              <w:pStyle w:val="Compact"/>
            </w:pPr>
            <w:r>
              <w:t xml:space="preserve">Входящие обращения по каналам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~120 ч/мес → ~428 000 руб/год (ставка L3=595 руб/ч)</w:t>
      </w:r>
    </w:p>
    <w:bookmarkEnd w:id="91"/>
    <w:bookmarkStart w:id="92" w:name="hr-жигалина-ю.а."/>
    <w:p>
      <w:pPr>
        <w:pStyle w:val="Heading2"/>
      </w:pPr>
      <w:r>
        <w:t xml:space="preserve">5.7. HR (Жигалина Ю.А.)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Снизить текучесть персонала до 15%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(Жигалина Ю.А.), анкеты L2 (HR-отдел)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Учёт отсутствий</w:t>
            </w:r>
          </w:p>
        </w:tc>
        <w:tc>
          <w:tcPr/>
          <w:p>
            <w:pPr>
              <w:pStyle w:val="Compact"/>
            </w:pPr>
            <w:r>
              <w:t xml:space="preserve">АВТО-023, ПАНЕЛЬ-11</w:t>
            </w:r>
          </w:p>
        </w:tc>
        <w:tc>
          <w:tcPr/>
          <w:p>
            <w:pPr>
              <w:pStyle w:val="Compact"/>
            </w:pPr>
            <w:r>
              <w:t xml:space="preserve">Единая платформа, календарь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Пульс-опросы</w:t>
            </w:r>
          </w:p>
        </w:tc>
        <w:tc>
          <w:tcPr/>
          <w:p>
            <w:pPr>
              <w:pStyle w:val="Compact"/>
            </w:pPr>
            <w:r>
              <w:t xml:space="preserve">АВТО-037</w:t>
            </w:r>
          </w:p>
        </w:tc>
        <w:tc>
          <w:tcPr/>
          <w:p>
            <w:pPr>
              <w:pStyle w:val="Compact"/>
            </w:pPr>
            <w:r>
              <w:t xml:space="preserve">Регулярная обратная связь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Учёт обучения</w:t>
            </w:r>
          </w:p>
        </w:tc>
        <w:tc>
          <w:tcPr/>
          <w:p>
            <w:pPr>
              <w:pStyle w:val="Compact"/>
            </w:pPr>
            <w:r>
              <w:t xml:space="preserve">АВТО-038, ПАНЕЛЬ-13</w:t>
            </w:r>
          </w:p>
        </w:tc>
        <w:tc>
          <w:tcPr/>
          <w:p>
            <w:pPr>
              <w:pStyle w:val="Compact"/>
            </w:pPr>
            <w:r>
              <w:t xml:space="preserve">Система развития персонала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~38 ч/мес → ~142 000 руб/год (ставка L3=595 руб/ч)</w:t>
      </w:r>
    </w:p>
    <w:bookmarkEnd w:id="92"/>
    <w:bookmarkStart w:id="93" w:name="ит-логвинов-г.а."/>
    <w:p>
      <w:pPr>
        <w:pStyle w:val="Heading2"/>
      </w:pPr>
      <w:r>
        <w:t xml:space="preserve">5.8. ИТ (Логвинов Г.А.)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Обеспечить доступность критических систем 99,5%+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(Логвинов Г.А.), анкеты L2 (ИТ-отдел)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ИТ-поддержка</w:t>
            </w:r>
          </w:p>
        </w:tc>
        <w:tc>
          <w:tcPr/>
          <w:p>
            <w:pPr>
              <w:pStyle w:val="Compact"/>
            </w:pPr>
            <w:r>
              <w:t xml:space="preserve">АВТО-007</w:t>
            </w:r>
          </w:p>
        </w:tc>
        <w:tc>
          <w:tcPr/>
          <w:p>
            <w:pPr>
              <w:pStyle w:val="Compact"/>
            </w:pPr>
            <w:r>
              <w:t xml:space="preserve">ИИ-помощник для типовых запросов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База знаний</w:t>
            </w:r>
          </w:p>
        </w:tc>
        <w:tc>
          <w:tcPr/>
          <w:p>
            <w:pPr>
              <w:pStyle w:val="Compact"/>
            </w:pPr>
            <w:r>
              <w:t xml:space="preserve">АВТО-008</w:t>
            </w:r>
          </w:p>
        </w:tc>
        <w:tc>
          <w:tcPr/>
          <w:p>
            <w:pPr>
              <w:pStyle w:val="Compact"/>
            </w:pPr>
            <w:r>
              <w:t xml:space="preserve">Полнотекстовый поиск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Мониторинг систем</w:t>
            </w:r>
          </w:p>
        </w:tc>
        <w:tc>
          <w:tcPr/>
          <w:p>
            <w:pPr>
              <w:pStyle w:val="Compact"/>
            </w:pPr>
            <w:r>
              <w:t xml:space="preserve">ПАНЕЛЬ-15</w:t>
            </w:r>
          </w:p>
        </w:tc>
        <w:tc>
          <w:tcPr/>
          <w:p>
            <w:pPr>
              <w:pStyle w:val="Compact"/>
            </w:pPr>
            <w:r>
              <w:t xml:space="preserve">Доступность, ошибки интеграций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~68 ч/мес → ~285 000 руб/год (ставка L3=595 руб/ч)</w:t>
      </w:r>
    </w:p>
    <w:bookmarkEnd w:id="93"/>
    <w:bookmarkStart w:id="94" w:name="маркетинг-вакансия"/>
    <w:p>
      <w:pPr>
        <w:pStyle w:val="Heading2"/>
      </w:pPr>
      <w:r>
        <w:t xml:space="preserve">5.9. Маркетинг (Вакансия)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Увеличить окупаемость рекламных инвестиций на 25%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(отдел маркетинга, контент-маркетинг, реклама)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Должность директора департамента вакантна, и.о. — Преображенская Т.В.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</w:t>
            </w:r>
          </w:p>
        </w:tc>
        <w:tc>
          <w:tcPr/>
          <w:p>
            <w:pPr>
              <w:pStyle w:val="Compact"/>
            </w:pPr>
            <w:r>
              <w:t xml:space="preserve">АВТО-012, ПАНЕЛЬ-06</w:t>
            </w:r>
          </w:p>
        </w:tc>
        <w:tc>
          <w:tcPr/>
          <w:p>
            <w:pPr>
              <w:pStyle w:val="Compact"/>
            </w:pPr>
            <w:r>
              <w:t xml:space="preserve">RoiStat интеграция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Email-рассылки</w:t>
            </w:r>
          </w:p>
        </w:tc>
        <w:tc>
          <w:tcPr/>
          <w:p>
            <w:pPr>
              <w:pStyle w:val="Compact"/>
            </w:pPr>
            <w:r>
              <w:t xml:space="preserve">АВТО-011</w:t>
            </w:r>
          </w:p>
        </w:tc>
        <w:tc>
          <w:tcPr/>
          <w:p>
            <w:pPr>
              <w:pStyle w:val="Compact"/>
            </w:pPr>
            <w:r>
              <w:t xml:space="preserve">Интеграция САМО→Юнисендер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ИИ-контент</w:t>
            </w:r>
          </w:p>
        </w:tc>
        <w:tc>
          <w:tcPr/>
          <w:p>
            <w:pPr>
              <w:pStyle w:val="Compact"/>
            </w:pPr>
            <w:r>
              <w:t xml:space="preserve">АВТО-026, АВТО-048</w:t>
            </w:r>
          </w:p>
        </w:tc>
        <w:tc>
          <w:tcPr/>
          <w:p>
            <w:pPr>
              <w:pStyle w:val="Compact"/>
            </w:pPr>
            <w:r>
              <w:t xml:space="preserve">Генерация визуалов, ротация рекламы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Мероприятия</w:t>
            </w:r>
          </w:p>
        </w:tc>
        <w:tc>
          <w:tcPr/>
          <w:p>
            <w:pPr>
              <w:pStyle w:val="Compact"/>
            </w:pPr>
            <w:r>
              <w:t xml:space="preserve">АВТО-027, АВТО-028, ПАНЕЛЬ-14</w:t>
            </w:r>
          </w:p>
        </w:tc>
        <w:tc>
          <w:tcPr/>
          <w:p>
            <w:pPr>
              <w:pStyle w:val="Compact"/>
            </w:pPr>
            <w:r>
              <w:t xml:space="preserve">Шаблоны задач, напоминания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~100 ч/мес → ~714 000 руб/год (ставка L3=595 руб/ч)</w:t>
      </w:r>
    </w:p>
    <w:bookmarkEnd w:id="94"/>
    <w:bookmarkStart w:id="95" w:name="финансы-назарикова-м.в."/>
    <w:p>
      <w:pPr>
        <w:pStyle w:val="Heading2"/>
      </w:pPr>
      <w:r>
        <w:t xml:space="preserve">5.10. Финансы (Назарикова М.В.)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Обеспечить точность финансовой отчётности 99%+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(Назарикова М.В.), анкеты L2 (финансовый отдел, бухгалтерия)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Отчёт о прибылях и убытках</w:t>
            </w:r>
          </w:p>
        </w:tc>
        <w:tc>
          <w:tcPr/>
          <w:p>
            <w:pPr>
              <w:pStyle w:val="Compact"/>
            </w:pPr>
            <w:r>
              <w:t xml:space="preserve">АВТО-031, ПАНЕЛЬ-01</w:t>
            </w:r>
          </w:p>
        </w:tc>
        <w:tc>
          <w:tcPr/>
          <w:p>
            <w:pPr>
              <w:pStyle w:val="Compact"/>
            </w:pPr>
            <w:r>
              <w:t xml:space="preserve">Аналитическая платформа вместо 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Движение денежных средств</w:t>
            </w:r>
          </w:p>
        </w:tc>
        <w:tc>
          <w:tcPr/>
          <w:p>
            <w:pPr>
              <w:pStyle w:val="Compact"/>
            </w:pPr>
            <w:r>
              <w:t xml:space="preserve">АВТО-014, ПАНЕЛЬ-07</w:t>
            </w:r>
          </w:p>
        </w:tc>
        <w:tc>
          <w:tcPr/>
          <w:p>
            <w:pPr>
              <w:pStyle w:val="Compact"/>
            </w:pPr>
            <w:r>
              <w:t xml:space="preserve">Платёжный календарь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Расчёты с поставщиками</w:t>
            </w:r>
          </w:p>
        </w:tc>
        <w:tc>
          <w:tcPr/>
          <w:p>
            <w:pPr>
              <w:pStyle w:val="Compact"/>
            </w:pPr>
            <w:r>
              <w:t xml:space="preserve">АВТО-006, АВТО-032</w:t>
            </w:r>
          </w:p>
        </w:tc>
        <w:tc>
          <w:tcPr/>
          <w:p>
            <w:pPr>
              <w:pStyle w:val="Compact"/>
            </w:pPr>
            <w:r>
              <w:t xml:space="preserve">Реестр счетов, категоризация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Учёт авиабилетов</w:t>
            </w:r>
          </w:p>
        </w:tc>
        <w:tc>
          <w:tcPr/>
          <w:p>
            <w:pPr>
              <w:pStyle w:val="Compact"/>
            </w:pPr>
            <w:r>
              <w:t xml:space="preserve">АВТО-005</w:t>
            </w:r>
          </w:p>
        </w:tc>
        <w:tc>
          <w:tcPr/>
          <w:p>
            <w:pPr>
              <w:pStyle w:val="Compact"/>
            </w:pPr>
            <w:r>
              <w:t xml:space="preserve">Интеграция глобальных систем → 1С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~160 ч/мес → ~2 856 000 руб/год (ставка L1=1 786 руб/ч — директор финансов)</w:t>
      </w:r>
    </w:p>
    <w:bookmarkEnd w:id="95"/>
    <w:bookmarkStart w:id="96" w:name="X28e01f82fc9ff0d15cac159903209d46c863102"/>
    <w:p>
      <w:pPr>
        <w:pStyle w:val="Heading2"/>
      </w:pPr>
      <w:r>
        <w:t xml:space="preserve">5.11. Сводная таблица влияния автоматизации на цели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L1 (9 директоров), привязка AUTO к целям (файл</w:t>
      </w:r>
      <w:r>
        <w:t xml:space="preserve"> </w:t>
      </w:r>
      <w:r>
        <w:rPr>
          <w:rStyle w:val="VerbatimChar"/>
        </w:rPr>
        <w:t xml:space="preserve">automation/4.4_impact_on_goals.md</w:t>
      </w:r>
      <w:r>
        <w:t xml:space="preserve">)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Дифференцированные ставки L1/L2/L3 (HR-директор Жигалина Ю.А.)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Департамент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Точек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Агентства</w:t>
            </w:r>
          </w:p>
        </w:tc>
        <w:tc>
          <w:tcPr/>
          <w:p>
            <w:pPr>
              <w:pStyle w:val="Compact"/>
            </w:pPr>
            <w:r>
              <w:t xml:space="preserve">Рост выручки +15%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857 000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Опер.доходы</w:t>
            </w:r>
          </w:p>
        </w:tc>
        <w:tc>
          <w:tcPr/>
          <w:p>
            <w:pPr>
              <w:pStyle w:val="Compact"/>
            </w:pPr>
            <w:r>
              <w:t xml:space="preserve">Маржа +8%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1 428 000</w:t>
            </w:r>
          </w:p>
        </w:tc>
        <w:tc>
          <w:tcPr/>
          <w:p>
            <w:pPr>
              <w:pStyle w:val="Compact"/>
            </w:pPr>
            <w:r>
              <w:t xml:space="preserve">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Корп. мероприятия</w:t>
            </w:r>
          </w:p>
        </w:tc>
        <w:tc>
          <w:tcPr/>
          <w:p>
            <w:pPr>
              <w:pStyle w:val="Compact"/>
            </w:pPr>
            <w:r>
              <w:t xml:space="preserve">Рост сегмента +20%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570 000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Персонал</w:t>
            </w:r>
          </w:p>
        </w:tc>
        <w:tc>
          <w:tcPr/>
          <w:p>
            <w:pPr>
              <w:pStyle w:val="Compact"/>
            </w:pPr>
            <w:r>
              <w:t xml:space="preserve">Снижение текучести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142 000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Операционный</w:t>
            </w:r>
          </w:p>
        </w:tc>
        <w:tc>
          <w:tcPr/>
          <w:p>
            <w:pPr>
              <w:pStyle w:val="Compact"/>
            </w:pPr>
            <w:r>
              <w:t xml:space="preserve">Время -25%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2 000 000</w:t>
            </w:r>
          </w:p>
        </w:tc>
        <w:tc>
          <w:tcPr/>
          <w:p>
            <w:pPr>
              <w:pStyle w:val="Compact"/>
            </w:pPr>
            <w:r>
              <w:t xml:space="preserve">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Клиент.сервис</w:t>
            </w:r>
          </w:p>
        </w:tc>
        <w:tc>
          <w:tcPr/>
          <w:p>
            <w:pPr>
              <w:pStyle w:val="Compact"/>
            </w:pPr>
            <w:r>
              <w:t xml:space="preserve">Индекс лояльности +10 пунктов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428 000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ИТ</w:t>
            </w:r>
          </w:p>
        </w:tc>
        <w:tc>
          <w:tcPr/>
          <w:p>
            <w:pPr>
              <w:pStyle w:val="Compact"/>
            </w:pPr>
            <w:r>
              <w:t xml:space="preserve">Доступность 99.5%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285 000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</w:pPr>
            <w:r>
              <w:t xml:space="preserve">Точность 99%+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2 856 000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Маркетинг</w:t>
            </w:r>
          </w:p>
        </w:tc>
        <w:tc>
          <w:tcPr/>
          <w:p>
            <w:pPr>
              <w:pStyle w:val="Compact"/>
            </w:pPr>
            <w:r>
              <w:t xml:space="preserve">Окупаемость рекламы +25%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714 000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 уникальных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~9 280 000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End w:id="97"/>
    <w:bookmarkStart w:id="102" w:name="раздел-6-финансовое-обоснование"/>
    <w:p>
      <w:pPr>
        <w:pStyle w:val="Heading1"/>
      </w:pPr>
      <w:r>
        <w:t xml:space="preserve">РАЗДЕЛ 6: ФИНАНСОВОЕ ОБОСНОВАНИЕ</w:t>
      </w:r>
    </w:p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Стоимость автоматизации и точная окупаемость будут рассчитаны после получения коммерческих предложений от подрядчиков. Раздел содержит оценочные данные для планирования.</w:t>
      </w:r>
    </w:p>
    <w:bookmarkStart w:id="99" w:name="экономия-времени-и-денег"/>
    <w:p>
      <w:pPr>
        <w:pStyle w:val="Heading2"/>
      </w:pPr>
      <w:r>
        <w:t xml:space="preserve">6.1. Экономия времени и денег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(39 руководителей), анкеты L3 (150 исполнителей)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Дифференцированные ставки (L1=1 786, L2=1 190, L3=595 руб/ч)</w:t>
      </w:r>
      <w:r>
        <w:t xml:space="preserve"> </w:t>
      </w:r>
      <w:r>
        <w:rPr>
          <w:b/>
          <w:bCs/>
        </w:rPr>
        <w:t xml:space="preserve">Формула:</w:t>
      </w:r>
      <w:r>
        <w:t xml:space="preserve"> </w:t>
      </w:r>
      <w:r>
        <w:t xml:space="preserve">Экономия (руб/год) = Экономия (ч/мес) × 12 мес × Ставка (руб/ч)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640"/>
        <w:gridCol w:w="220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Экономия времени (чистая)</w:t>
            </w:r>
          </w:p>
        </w:tc>
        <w:tc>
          <w:tcPr/>
          <w:p>
            <w:pPr>
              <w:pStyle w:val="Compact"/>
            </w:pPr>
            <w:r>
              <w:t xml:space="preserve">1 272 ч/мес</w:t>
            </w:r>
          </w:p>
        </w:tc>
        <w:tc>
          <w:tcPr/>
          <w:p>
            <w:pPr>
              <w:pStyle w:val="Compact"/>
            </w:pPr>
            <w:r>
              <w:t xml:space="preserve">NET после вычета двойного счёта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t xml:space="preserve">15 264 ч/год</w:t>
            </w:r>
          </w:p>
        </w:tc>
        <w:tc>
          <w:tcPr/>
          <w:p>
            <w:pPr>
              <w:pStyle w:val="Compact"/>
            </w:pPr>
            <w:r>
              <w:t xml:space="preserve">1 272 × 12 месяцев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 в рублях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~13 860 720 руб/год</w:t>
            </w:r>
          </w:p>
        </w:tc>
        <w:tc>
          <w:tcPr/>
          <w:p>
            <w:pPr>
              <w:pStyle w:val="Compact"/>
            </w:pPr>
            <w:r>
              <w:t xml:space="preserve">Средневзвешенная ставка ~910 руб/ч</w:t>
            </w:r>
          </w:p>
        </w:tc>
      </w:tr>
    </w:tbl>
    <w:bookmarkStart w:id="98" w:name="распределение-экономии-по-волнам"/>
    <w:p>
      <w:pPr>
        <w:pStyle w:val="Heading3"/>
      </w:pPr>
      <w:r>
        <w:t xml:space="preserve">Распределение экономии по волнам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automation/3.4_automation_potential.md</w:t>
      </w:r>
      <w:r>
        <w:t xml:space="preserve"> </w:t>
      </w:r>
      <w:r>
        <w:t xml:space="preserve">(v4.0)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Точек</w:t>
            </w:r>
          </w:p>
        </w:tc>
        <w:tc>
          <w:tcPr/>
          <w:p>
            <w:pPr>
              <w:pStyle w:val="Compact"/>
            </w:pPr>
            <w:r>
              <w:t xml:space="preserve">Экономия (ч/мес)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Волна 1 (быстрые победы)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~400</w:t>
            </w:r>
          </w:p>
        </w:tc>
        <w:tc>
          <w:tcPr/>
          <w:p>
            <w:pPr>
              <w:pStyle w:val="Compact"/>
            </w:pPr>
            <w:r>
              <w:t xml:space="preserve">~2 857 000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Волна 2 (системные)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~500</w:t>
            </w:r>
          </w:p>
        </w:tc>
        <w:tc>
          <w:tcPr/>
          <w:p>
            <w:pPr>
              <w:pStyle w:val="Compact"/>
            </w:pPr>
            <w:r>
              <w:t xml:space="preserve">~6 000 000</w:t>
            </w:r>
          </w:p>
        </w:tc>
        <w:tc>
          <w:tcPr/>
          <w:p>
            <w:pPr>
              <w:pStyle w:val="Compact"/>
            </w:pPr>
            <w:r>
              <w:t xml:space="preserve">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Волна 3 (стратегические)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~200</w:t>
            </w:r>
          </w:p>
        </w:tc>
        <w:tc>
          <w:tcPr/>
          <w:p>
            <w:pPr>
              <w:pStyle w:val="Compact"/>
            </w:pPr>
            <w:r>
              <w:t xml:space="preserve">~4 000 000</w:t>
            </w:r>
          </w:p>
        </w:tc>
        <w:tc>
          <w:tcPr/>
          <w:p>
            <w:pPr>
              <w:pStyle w:val="Compact"/>
            </w:pPr>
            <w:r>
              <w:t xml:space="preserve">L1/L2/L3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Панели мониторинга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~1 000 000</w:t>
            </w:r>
          </w:p>
        </w:tc>
        <w:tc>
          <w:tcPr/>
          <w:p>
            <w:pPr>
              <w:pStyle w:val="Compact"/>
            </w:pPr>
            <w:r>
              <w:t xml:space="preserve">L2/L3</w:t>
            </w:r>
          </w:p>
        </w:tc>
      </w:tr>
    </w:tbl>
    <w:bookmarkEnd w:id="98"/>
    <w:bookmarkEnd w:id="99"/>
    <w:bookmarkStart w:id="100" w:name="оценка-затрат-диапазоны"/>
    <w:p>
      <w:pPr>
        <w:pStyle w:val="Heading2"/>
      </w:pPr>
      <w:r>
        <w:t xml:space="preserve">6.2. Оценка затрат (диапазоны)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Рыночные цены на услуги автоматизации, 2025–2026 гг.</w:t>
      </w:r>
      <w:r>
        <w:t xml:space="preserve"> </w:t>
      </w:r>
      <w:r>
        <w:rPr>
          <w:b/>
          <w:bCs/>
        </w:rPr>
        <w:t xml:space="preserve">Примечание:</w:t>
      </w:r>
      <w:r>
        <w:t xml:space="preserve"> </w:t>
      </w:r>
      <w:r>
        <w:t xml:space="preserve">Точные суммы будут уточнены по коммерческим предложениям подрядчиков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675"/>
        <w:gridCol w:w="3198"/>
        <w:gridCol w:w="25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Диапазон (тыс. руб)</w:t>
            </w:r>
          </w:p>
        </w:tc>
        <w:tc>
          <w:tcPr/>
          <w:p>
            <w:pPr>
              <w:pStyle w:val="Compact"/>
            </w:pPr>
            <w:r>
              <w:t xml:space="preserve">Типовое 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— Очень низкая</w:t>
            </w:r>
          </w:p>
        </w:tc>
        <w:tc>
          <w:tcPr/>
          <w:p>
            <w:pPr>
              <w:pStyle w:val="Compact"/>
            </w:pPr>
            <w:r>
              <w:t xml:space="preserve">30–100</w:t>
            </w:r>
          </w:p>
        </w:tc>
        <w:tc>
          <w:tcPr/>
          <w:p>
            <w:pPr>
              <w:pStyle w:val="Compact"/>
            </w:pPr>
            <w:r>
              <w:t xml:space="preserve">Настройка, шаблоны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— Низкая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Конфигурация 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 — Средняя</w:t>
            </w:r>
          </w:p>
        </w:tc>
        <w:tc>
          <w:tcPr/>
          <w:p>
            <w:pPr>
              <w:pStyle w:val="Compact"/>
            </w:pPr>
            <w:r>
              <w:t xml:space="preserve">300–1 000</w:t>
            </w:r>
          </w:p>
        </w:tc>
        <w:tc>
          <w:tcPr/>
          <w:p>
            <w:pPr>
              <w:pStyle w:val="Compact"/>
            </w:pPr>
            <w:r>
              <w:t xml:space="preserve">Интеграции через программный интерфейс, аналитическая платформа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 — Высокая</w:t>
            </w:r>
          </w:p>
        </w:tc>
        <w:tc>
          <w:tcPr/>
          <w:p>
            <w:pPr>
              <w:pStyle w:val="Compact"/>
            </w:pPr>
            <w:r>
              <w:t xml:space="preserve">1 000–3 000</w:t>
            </w:r>
          </w:p>
        </w:tc>
        <w:tc>
          <w:tcPr/>
          <w:p>
            <w:pPr>
              <w:pStyle w:val="Compact"/>
            </w:pPr>
            <w:r>
              <w:t xml:space="preserve">Сложные интеграции, подрядчики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 — Очень высокая</w:t>
            </w:r>
          </w:p>
        </w:tc>
        <w:tc>
          <w:tcPr/>
          <w:p>
            <w:pPr>
              <w:pStyle w:val="Compact"/>
            </w:pPr>
            <w:r>
              <w:t xml:space="preserve">3 000–10 000+</w:t>
            </w:r>
          </w:p>
        </w:tc>
        <w:tc>
          <w:tcPr/>
          <w:p>
            <w:pPr>
              <w:pStyle w:val="Compact"/>
            </w:pPr>
            <w:r>
              <w:t xml:space="preserve">Разработка с нуля, машинное обучение</w:t>
            </w:r>
          </w:p>
        </w:tc>
      </w:tr>
    </w:tbl>
    <w:bookmarkEnd w:id="100"/>
    <w:bookmarkStart w:id="101" w:name="план-внедрения"/>
    <w:p>
      <w:pPr>
        <w:pStyle w:val="Heading2"/>
      </w:pPr>
      <w:r>
        <w:t xml:space="preserve">6.3. План внедрения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Дорожная карта (файл</w:t>
      </w:r>
      <w:r>
        <w:t xml:space="preserve"> </w:t>
      </w:r>
      <w:r>
        <w:rPr>
          <w:rStyle w:val="VerbatimChar"/>
        </w:rPr>
        <w:t xml:space="preserve">tz/4.4_automation_roadmap.md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112"/>
        <w:gridCol w:w="1848"/>
        <w:gridCol w:w="1320"/>
        <w:gridCol w:w="1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Фокус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кв. 2026</w:t>
            </w:r>
          </w:p>
        </w:tc>
        <w:tc>
          <w:tcPr/>
          <w:p>
            <w:pPr>
              <w:pStyle w:val="Compact"/>
            </w:pPr>
            <w:r>
              <w:t xml:space="preserve">Подготовка</w:t>
            </w:r>
          </w:p>
        </w:tc>
        <w:tc>
          <w:tcPr/>
          <w:p>
            <w:pPr>
              <w:pStyle w:val="Compact"/>
            </w:pPr>
            <w:r>
              <w:t xml:space="preserve">П-01…П-05</w:t>
            </w:r>
          </w:p>
        </w:tc>
        <w:tc>
          <w:tcPr/>
          <w:p>
            <w:pPr>
              <w:pStyle w:val="Compact"/>
            </w:pPr>
            <w:r>
              <w:t xml:space="preserve">Подготовка инфраструктуры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1-2 кв. 2026</w:t>
            </w:r>
          </w:p>
        </w:tc>
        <w:tc>
          <w:tcPr/>
          <w:p>
            <w:pPr>
              <w:pStyle w:val="Compact"/>
            </w:pPr>
            <w:r>
              <w:t xml:space="preserve">Волна 1</w:t>
            </w:r>
          </w:p>
        </w:tc>
        <w:tc>
          <w:tcPr/>
          <w:p>
            <w:pPr>
              <w:pStyle w:val="Compact"/>
            </w:pPr>
            <w:r>
              <w:t xml:space="preserve">ТЗ-01…ТЗ-08</w:t>
            </w:r>
          </w:p>
        </w:tc>
        <w:tc>
          <w:tcPr/>
          <w:p>
            <w:pPr>
              <w:pStyle w:val="Compact"/>
            </w:pPr>
            <w:r>
              <w:t xml:space="preserve">Быстрые победы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2-3 кв. 2026</w:t>
            </w:r>
          </w:p>
        </w:tc>
        <w:tc>
          <w:tcPr/>
          <w:p>
            <w:pPr>
              <w:pStyle w:val="Compact"/>
            </w:pPr>
            <w:r>
              <w:t xml:space="preserve">Волна 2</w:t>
            </w:r>
          </w:p>
        </w:tc>
        <w:tc>
          <w:tcPr/>
          <w:p>
            <w:pPr>
              <w:pStyle w:val="Compact"/>
            </w:pPr>
            <w:r>
              <w:t xml:space="preserve">ТЗ-09…ТЗ-11</w:t>
            </w:r>
          </w:p>
        </w:tc>
        <w:tc>
          <w:tcPr/>
          <w:p>
            <w:pPr>
              <w:pStyle w:val="Compact"/>
            </w:pPr>
            <w:r>
              <w:t xml:space="preserve">Критические процессы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3-4 кв. 2026</w:t>
            </w:r>
          </w:p>
        </w:tc>
        <w:tc>
          <w:tcPr/>
          <w:p>
            <w:pPr>
              <w:pStyle w:val="Compact"/>
            </w:pPr>
            <w:r>
              <w:t xml:space="preserve">Волна 3</w:t>
            </w:r>
          </w:p>
        </w:tc>
        <w:tc>
          <w:tcPr/>
          <w:p>
            <w:pPr>
              <w:pStyle w:val="Compact"/>
            </w:pPr>
            <w:r>
              <w:t xml:space="preserve">ТЗ-12, ТЗ-13</w:t>
            </w:r>
          </w:p>
        </w:tc>
        <w:tc>
          <w:tcPr/>
          <w:p>
            <w:pPr>
              <w:pStyle w:val="Compact"/>
            </w:pPr>
            <w:r>
              <w:t xml:space="preserve">Стратегические проекты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8" w:name="раздел-7-технические-задания"/>
    <w:p>
      <w:pPr>
        <w:pStyle w:val="Heading1"/>
      </w:pPr>
      <w:r>
        <w:t xml:space="preserve">РАЗДЕЛ 7: ТЕХНИЧЕСКИЕ ЗАДАНИЯ</w:t>
      </w:r>
    </w:p>
    <w:bookmarkStart w:id="103" w:name="реестр-13-тз"/>
    <w:p>
      <w:pPr>
        <w:pStyle w:val="Heading2"/>
      </w:pPr>
      <w:r>
        <w:t xml:space="preserve">7.1. Реестр 13 ТЗ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(руководители), файлы</w:t>
      </w:r>
      <w:r>
        <w:t xml:space="preserve"> </w:t>
      </w:r>
      <w:r>
        <w:rPr>
          <w:rStyle w:val="VerbatimChar"/>
        </w:rPr>
        <w:t xml:space="preserve">tz/TZ_01...TZ_13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По задачам L2, ставки дифференцированные (L1/L2/L3)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688"/>
        <w:gridCol w:w="1721"/>
        <w:gridCol w:w="1205"/>
        <w:gridCol w:w="1721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Инструмент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ТЗ-01</w:t>
            </w:r>
          </w:p>
        </w:tc>
        <w:tc>
          <w:tcPr/>
          <w:p>
            <w:pPr>
              <w:pStyle w:val="Compact"/>
            </w:pPr>
            <w:r>
              <w:t xml:space="preserve">САМО ↔ Битрикс24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  <w:tc>
          <w:tcPr/>
          <w:p>
            <w:pPr>
              <w:pStyle w:val="Compact"/>
            </w:pPr>
            <w:r>
              <w:t xml:space="preserve">Платформа интеграций Albato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ТЗ-02</w:t>
            </w:r>
          </w:p>
        </w:tc>
        <w:tc>
          <w:tcPr/>
          <w:p>
            <w:pPr>
              <w:pStyle w:val="Compact"/>
            </w:pPr>
            <w:r>
              <w:t xml:space="preserve">Шаблоны (сметы, КП)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ТЗ-03</w:t>
            </w:r>
          </w:p>
        </w:tc>
        <w:tc>
          <w:tcPr/>
          <w:p>
            <w:pPr>
              <w:pStyle w:val="Compact"/>
            </w:pPr>
            <w:r>
              <w:t xml:space="preserve">САМО уведомления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33 ч/мес</w:t>
            </w:r>
          </w:p>
        </w:tc>
        <w:tc>
          <w:tcPr/>
          <w:p>
            <w:pPr>
              <w:pStyle w:val="Compact"/>
            </w:pPr>
            <w:r>
              <w:t xml:space="preserve">САМО (встроенное)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ТЗ-04</w:t>
            </w:r>
          </w:p>
        </w:tc>
        <w:tc>
          <w:tcPr/>
          <w:p>
            <w:pPr>
              <w:pStyle w:val="Compact"/>
            </w:pPr>
            <w:r>
              <w:t xml:space="preserve">Маршрутизация Битрикс24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84 ч/мес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ТЗ-05</w:t>
            </w:r>
          </w:p>
        </w:tc>
        <w:tc>
          <w:tcPr/>
          <w:p>
            <w:pPr>
              <w:pStyle w:val="Compact"/>
            </w:pPr>
            <w:r>
              <w:t xml:space="preserve">ИИ-контент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 ч/мес</w:t>
            </w:r>
          </w:p>
        </w:tc>
        <w:tc>
          <w:tcPr/>
          <w:p>
            <w:pPr>
              <w:pStyle w:val="Compact"/>
            </w:pPr>
            <w:r>
              <w:t xml:space="preserve">ChatGPT + Midjourney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ТЗ-06</w:t>
            </w:r>
          </w:p>
        </w:tc>
        <w:tc>
          <w:tcPr/>
          <w:p>
            <w:pPr>
              <w:pStyle w:val="Compact"/>
            </w:pPr>
            <w:r>
              <w:t xml:space="preserve">Email из САМО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 ч/мес</w:t>
            </w:r>
          </w:p>
        </w:tc>
        <w:tc>
          <w:tcPr/>
          <w:p>
            <w:pPr>
              <w:pStyle w:val="Compact"/>
            </w:pPr>
            <w:r>
              <w:t xml:space="preserve">Albato + Юнисендер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ТЗ-07</w:t>
            </w:r>
          </w:p>
        </w:tc>
        <w:tc>
          <w:tcPr/>
          <w:p>
            <w:pPr>
              <w:pStyle w:val="Compact"/>
            </w:pPr>
            <w:r>
              <w:t xml:space="preserve">Аналитическая платформа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86 ч/мес</w:t>
            </w:r>
          </w:p>
        </w:tc>
        <w:tc>
          <w:tcPr/>
          <w:p>
            <w:pPr>
              <w:pStyle w:val="Compact"/>
            </w:pPr>
            <w:r>
              <w:t xml:space="preserve">Power 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ТЗ-08</w:t>
            </w:r>
          </w:p>
        </w:tc>
        <w:tc>
          <w:tcPr/>
          <w:p>
            <w:pPr>
              <w:pStyle w:val="Compact"/>
            </w:pPr>
            <w:r>
              <w:t xml:space="preserve">Движение денежных средств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22 ч/мес</w:t>
            </w:r>
          </w:p>
        </w:tc>
        <w:tc>
          <w:tcPr/>
          <w:p>
            <w:pPr>
              <w:pStyle w:val="Compact"/>
            </w:pPr>
            <w:r>
              <w:t xml:space="preserve">Power BI + 1С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ТЗ-09</w:t>
            </w:r>
          </w:p>
        </w:tc>
        <w:tc>
          <w:tcPr/>
          <w:p>
            <w:pPr>
              <w:pStyle w:val="Compact"/>
            </w:pPr>
            <w:r>
              <w:t xml:space="preserve">Сроки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 ч/мес</w:t>
            </w:r>
          </w:p>
        </w:tc>
        <w:tc>
          <w:tcPr/>
          <w:p>
            <w:pPr>
              <w:pStyle w:val="Compact"/>
            </w:pPr>
            <w:r>
              <w:t xml:space="preserve">Power BI + Albato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ТЗ-10</w:t>
            </w:r>
          </w:p>
        </w:tc>
        <w:tc>
          <w:tcPr/>
          <w:p>
            <w:pPr>
              <w:pStyle w:val="Compact"/>
            </w:pPr>
            <w:r>
              <w:t xml:space="preserve">Документы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 ч/мес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ТЗ-11</w:t>
            </w:r>
          </w:p>
        </w:tc>
        <w:tc>
          <w:tcPr/>
          <w:p>
            <w:pPr>
              <w:pStyle w:val="Compact"/>
            </w:pPr>
            <w:r>
              <w:t xml:space="preserve">Мониторинг цен конкурентов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 ч/мес</w:t>
            </w:r>
          </w:p>
        </w:tc>
        <w:tc>
          <w:tcPr/>
          <w:p>
            <w:pPr>
              <w:pStyle w:val="Compact"/>
            </w:pPr>
            <w:r>
              <w:t xml:space="preserve">n8n +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ТЗ-12</w:t>
            </w:r>
          </w:p>
        </w:tc>
        <w:tc>
          <w:tcPr/>
          <w:p>
            <w:pPr>
              <w:pStyle w:val="Compact"/>
            </w:pPr>
            <w:r>
              <w:t xml:space="preserve">Глобальные системы → 1С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81 ч/мес</w:t>
            </w:r>
          </w:p>
        </w:tc>
        <w:tc>
          <w:tcPr/>
          <w:p>
            <w:pPr>
              <w:pStyle w:val="Compact"/>
            </w:pPr>
            <w:r>
              <w:t xml:space="preserve">Роботизация процессов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ТЗ-13</w:t>
            </w:r>
          </w:p>
        </w:tc>
        <w:tc>
          <w:tcPr/>
          <w:p>
            <w:pPr>
              <w:pStyle w:val="Compact"/>
            </w:pPr>
            <w:r>
              <w:t xml:space="preserve">Динамическое ценообразование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55 ч/мес</w:t>
            </w:r>
          </w:p>
        </w:tc>
        <w:tc>
          <w:tcPr/>
          <w:p>
            <w:pPr>
              <w:pStyle w:val="Compact"/>
            </w:pPr>
            <w:r>
              <w:t xml:space="preserve">Машинное обучение на заказ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Платформа интеграций</w:t>
      </w:r>
      <w:r>
        <w:t xml:space="preserve"> </w:t>
      </w:r>
      <w:r>
        <w:t xml:space="preserve">(англ. iPaaS — Integration Platform as a Service) — облачный сервис для автоматической связи между разными системами без программирования.</w:t>
      </w:r>
    </w:p>
    <w:p>
      <w:pPr>
        <w:pStyle w:val="BlockText"/>
      </w:pPr>
      <w:r>
        <w:rPr>
          <w:b/>
          <w:bCs/>
        </w:rPr>
        <w:t xml:space="preserve">Роботизация процессов</w:t>
      </w:r>
      <w:r>
        <w:t xml:space="preserve"> </w:t>
      </w:r>
      <w:r>
        <w:t xml:space="preserve">(англ. RPA — Robotic Process Automation) — программные роботы, имитирующие действия человека в интерфейсах систем.</w:t>
      </w:r>
    </w:p>
    <w:p>
      <w:pPr>
        <w:pStyle w:val="BlockText"/>
      </w:pPr>
      <w:r>
        <w:rPr>
          <w:b/>
          <w:bCs/>
        </w:rPr>
        <w:t xml:space="preserve">Аналитическая платформа</w:t>
      </w:r>
      <w:r>
        <w:t xml:space="preserve"> </w:t>
      </w:r>
      <w:r>
        <w:t xml:space="preserve">(англ. BI — Business Intelligence) — система для сбора, анализа и визуализации данных. Пример: Power BI, Tableau.</w:t>
      </w:r>
    </w:p>
    <w:bookmarkEnd w:id="103"/>
    <w:bookmarkStart w:id="107" w:name="сводка-по-техническим-заданиям"/>
    <w:p>
      <w:pPr>
        <w:pStyle w:val="Heading2"/>
      </w:pPr>
      <w:r>
        <w:t xml:space="preserve">7.2. Сводка по техническим заданиям</w:t>
      </w:r>
    </w:p>
    <w:p>
      <w:pPr>
        <w:pStyle w:val="Block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Файлы</w:t>
      </w:r>
      <w:r>
        <w:t xml:space="preserve"> </w:t>
      </w:r>
      <w:r>
        <w:rPr>
          <w:rStyle w:val="VerbatimChar"/>
        </w:rPr>
        <w:t xml:space="preserve">tz/TZ_01_SAMO_Bitrix_Integration.md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tz/TZ_13_Dynamic_Pricing.md</w:t>
      </w:r>
      <w:r>
        <w:t xml:space="preserve"> </w:t>
      </w:r>
      <w:r>
        <w:rPr>
          <w:b/>
          <w:bCs/>
        </w:rPr>
        <w:t xml:space="preserve">Все данные ниже взяты из оригинальных файлов ТЗ.</w:t>
      </w:r>
    </w:p>
    <w:bookmarkStart w:id="104" w:name="X2298ac6462ba141fea22c5fb1c716b448f316ac"/>
    <w:p>
      <w:pPr>
        <w:pStyle w:val="Heading3"/>
      </w:pPr>
      <w:r>
        <w:t xml:space="preserve">Сводная таблица ТЗ и точек автоматизации (полная связка 64 точек)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4"/>
        <w:gridCol w:w="707"/>
        <w:gridCol w:w="6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Точки автоматизации (64 = 48 АВТО + 16 ПАНЕЛЕЙ)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ТЗ-01:</w:t>
            </w:r>
            <w:r>
              <w:t xml:space="preserve"> </w:t>
            </w:r>
            <w:r>
              <w:t xml:space="preserve">САМО ↔ Битрикс24</w:t>
            </w:r>
          </w:p>
        </w:tc>
        <w:tc>
          <w:tcPr/>
          <w:p>
            <w:pPr>
              <w:pStyle w:val="Compact"/>
            </w:pPr>
            <w:r>
              <w:t xml:space="preserve">АВТО-024 (мессенджеры), АВТО-033 (письма→задачи), АВТО-035 (синхронизация агентов), АВТО-039 (автоотправка документов), АВТО-043 (уведомления агентам), АВТО-044 (кредитные лимиты), АВТО-046 (франчайзинг U-ON)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ТЗ-02:</w:t>
            </w:r>
            <w:r>
              <w:t xml:space="preserve"> </w:t>
            </w:r>
            <w:r>
              <w:t xml:space="preserve">Шаблоны документов</w:t>
            </w:r>
          </w:p>
        </w:tc>
        <w:tc>
          <w:tcPr/>
          <w:p>
            <w:pPr>
              <w:pStyle w:val="Compact"/>
            </w:pPr>
            <w:r>
              <w:t xml:space="preserve">АВТО-013 (сметы MICE), АВТО-025 (коммерческие предложения), АВТО-027 (задачи мероприятий), АВТО-036 (быстрые ответы)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ТЗ-03:</w:t>
            </w:r>
            <w:r>
              <w:t xml:space="preserve"> </w:t>
            </w:r>
            <w:r>
              <w:t xml:space="preserve">Уведомления САМО</w:t>
            </w:r>
          </w:p>
        </w:tc>
        <w:tc>
          <w:tcPr/>
          <w:p>
            <w:pPr>
              <w:pStyle w:val="Compact"/>
            </w:pPr>
            <w:r>
              <w:t xml:space="preserve">АВТО-016 (ревизия туров), АВТО-017 (сроки цен), АВТО-042 (интеграции партнёров)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ТЗ-04:</w:t>
            </w:r>
            <w:r>
              <w:t xml:space="preserve"> </w:t>
            </w:r>
            <w:r>
              <w:t xml:space="preserve">Маршрутизация Битрикс24</w:t>
            </w:r>
          </w:p>
        </w:tc>
        <w:tc>
          <w:tcPr/>
          <w:p>
            <w:pPr>
              <w:pStyle w:val="Compact"/>
            </w:pPr>
            <w:r>
              <w:t xml:space="preserve">АВТО-004 (канал MICE 24/7), АВТО-009 (маршрутизация заявок), АВТО-021 (переадресация звонков), АВТО-040 (определение ФО), АВТО-041 (согласования), АВТО-045 (автодиспетчер 28 направлений), ПАНЕЛЬ-04 (воронка), ПАНЕЛЬ-16 (обращения по каналам)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ТЗ-05:</w:t>
            </w:r>
            <w:r>
              <w:t xml:space="preserve"> </w:t>
            </w:r>
            <w:r>
              <w:t xml:space="preserve">ИИ-контент</w:t>
            </w:r>
          </w:p>
        </w:tc>
        <w:tc>
          <w:tcPr/>
          <w:p>
            <w:pPr>
              <w:pStyle w:val="Compact"/>
            </w:pPr>
            <w:r>
              <w:t xml:space="preserve">АВТО-007 (ИИ-помощник ИТ), АВТО-022 (анализ звонков), АВТО-026 (ИИ-визуалы), АВТО-048 (ротация рекламы), ПАНЕЛЬ-10 (качество звонков)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ТЗ-06:</w:t>
            </w:r>
            <w:r>
              <w:t xml:space="preserve"> </w:t>
            </w:r>
            <w:r>
              <w:t xml:space="preserve">Email из САМО</w:t>
            </w:r>
          </w:p>
        </w:tc>
        <w:tc>
          <w:tcPr/>
          <w:p>
            <w:pPr>
              <w:pStyle w:val="Compact"/>
            </w:pPr>
            <w:r>
              <w:t xml:space="preserve">АВТО-011 (САМО→Юнисендер), АВТО-028 (напоминания о мероприятиях)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ТЗ-07:</w:t>
            </w:r>
            <w:r>
              <w:t xml:space="preserve"> </w:t>
            </w:r>
            <w:r>
              <w:t xml:space="preserve">Аналитическая платформа Power BI</w:t>
            </w:r>
          </w:p>
        </w:tc>
        <w:tc>
          <w:tcPr/>
          <w:p>
            <w:pPr>
              <w:pStyle w:val="Compact"/>
            </w:pPr>
            <w:r>
              <w:t xml:space="preserve">АВТО-012 (RoiStat), АВТО-029 (аналитика MICE), АВТО-031 (финансы Power BI), АВТО-032 (категоризация расходов), ПАНЕЛЬ-01 (P&amp;L), ПАНЕЛЬ-04 (воронка), ПАНЕЛЬ-05 (ценообразование), ПАНЕЛЬ-06 (аналитика маркетинга), ПАНЕЛЬ-08 (ДЗ/КЗ), ПАНЕЛЬ-09 (MICE), ПАНЕЛЬ-13 (персонал), ПАНЕЛЬ-14 (мероприятия)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ТЗ-08:</w:t>
            </w:r>
            <w:r>
              <w:t xml:space="preserve"> </w:t>
            </w:r>
            <w:r>
              <w:t xml:space="preserve">Движение денежных средств</w:t>
            </w:r>
          </w:p>
        </w:tc>
        <w:tc>
          <w:tcPr/>
          <w:p>
            <w:pPr>
              <w:pStyle w:val="Compact"/>
            </w:pPr>
            <w:r>
              <w:t xml:space="preserve">АВТО-006 (замена Invoice Tracker), АВТО-014 (платёжный календарь), ПАНЕЛЬ-03 (реестр счетов), ПАНЕЛЬ-07 (Cash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ТЗ-09:</w:t>
            </w:r>
            <w:r>
              <w:t xml:space="preserve"> </w:t>
            </w:r>
            <w:r>
              <w:t xml:space="preserve">Сроки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АВТО-001 (напоминания тайм-лимиты), АВТО-010 (сверка пассажиров), АВТО-019 (FlyDubai NDC), АВТО-020 (Уральские авиалинии), ПАНЕЛЬ-02 (контроль тайм-лимитов)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ТЗ-10:</w:t>
            </w:r>
            <w:r>
              <w:t xml:space="preserve"> </w:t>
            </w:r>
            <w:r>
              <w:t xml:space="preserve">Контроль документов</w:t>
            </w:r>
          </w:p>
        </w:tc>
        <w:tc>
          <w:tcPr/>
          <w:p>
            <w:pPr>
              <w:pStyle w:val="Compact"/>
            </w:pPr>
            <w:r>
              <w:t xml:space="preserve">АВТО-002 (контроль полноты), АВТО-047 (соответствие ЕФРТА/Турпомощь), ПАНЕЛЬ-12 (документооборот)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ТЗ-11:</w:t>
            </w:r>
            <w:r>
              <w:t xml:space="preserve"> </w:t>
            </w:r>
            <w:r>
              <w:t xml:space="preserve">Мониторинг цен конкурентов</w:t>
            </w:r>
          </w:p>
        </w:tc>
        <w:tc>
          <w:tcPr/>
          <w:p>
            <w:pPr>
              <w:pStyle w:val="Compact"/>
            </w:pPr>
            <w:r>
              <w:t xml:space="preserve">АВТО-015 (сопоставление гостиниц), АВТО-018 (мониторинг конкурентов), АВТО-030 (мониторинг тендеров), АВТО-034 (проверка тарификации)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ТЗ-12:</w:t>
            </w:r>
            <w:r>
              <w:t xml:space="preserve"> </w:t>
            </w:r>
            <w:r>
              <w:t xml:space="preserve">Глобальные системы → 1С</w:t>
            </w:r>
          </w:p>
        </w:tc>
        <w:tc>
          <w:tcPr/>
          <w:p>
            <w:pPr>
              <w:pStyle w:val="Compact"/>
            </w:pPr>
            <w:r>
              <w:t xml:space="preserve">АВТО-005 (GDS→1С учёт билетов)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ТЗ-13:</w:t>
            </w:r>
            <w:r>
              <w:t xml:space="preserve"> </w:t>
            </w:r>
            <w:r>
              <w:t xml:space="preserve">Динамическое ценообразование</w:t>
            </w:r>
          </w:p>
        </w:tc>
        <w:tc>
          <w:tcPr/>
          <w:p>
            <w:pPr>
              <w:pStyle w:val="Compact"/>
            </w:pPr>
            <w:r>
              <w:t xml:space="preserve">АВТО-003 (динамические цены чартеров), ПАНЕЛЬ-05 (ценообразование и маржа)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 ТЗ (самостоятельные)</w:t>
            </w:r>
          </w:p>
        </w:tc>
        <w:tc>
          <w:tcPr/>
          <w:p>
            <w:pPr>
              <w:pStyle w:val="Compact"/>
            </w:pPr>
            <w:r>
              <w:t xml:space="preserve">АВТО-008 (база знаний), АВТО-023 (учёт отсутствий), АВТО-037 (пульс-опросы), АВТО-038 (учёт обучения), ПАНЕЛЬ-11 (отсутствия), ПАНЕЛЬ-15 (мониторинг ИТ)</w:t>
            </w:r>
          </w:p>
        </w:tc>
      </w:tr>
    </w:tbl>
    <w:bookmarkEnd w:id="104"/>
    <w:bookmarkStart w:id="105" w:name="распределение-64-точек-автоматизации"/>
    <w:p>
      <w:pPr>
        <w:pStyle w:val="Heading3"/>
      </w:pPr>
      <w:r>
        <w:t xml:space="preserve">Распределение 64 точек автоматизации</w:t>
      </w:r>
    </w:p>
    <w:p>
      <w:pPr>
        <w:pStyle w:val="FirstParagraph"/>
      </w:pPr>
      <w:r>
        <w:t xml:space="preserve">В проекте выявлено</w:t>
      </w:r>
      <w:r>
        <w:t xml:space="preserve"> </w:t>
      </w:r>
      <w:r>
        <w:rPr>
          <w:b/>
          <w:bCs/>
        </w:rPr>
        <w:t xml:space="preserve">64 точки автоматизации</w:t>
      </w:r>
      <w:r>
        <w:t xml:space="preserve"> </w:t>
      </w:r>
      <w:r>
        <w:t xml:space="preserve">(48 процессных + 16 панелей мониторинга). Для их реализации разработано</w:t>
      </w:r>
      <w:r>
        <w:t xml:space="preserve"> </w:t>
      </w:r>
      <w:r>
        <w:rPr>
          <w:b/>
          <w:bCs/>
        </w:rPr>
        <w:t xml:space="preserve">13 технических заданий (ТЗ)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Связка</w:t>
      </w:r>
      <w:r>
        <w:t xml:space="preserve"> </w:t>
      </w:r>
      <w:r>
        <w:t xml:space="preserve">означает: какие точки автоматизации входят в какое ТЗ.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Точки в ТЗ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Реализуются в рамках 13 технических заданий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Самостоятельные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Реализуются как отдельные мини-проекты без крупного ТЗ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Все точки учтены</w:t>
            </w:r>
          </w:p>
        </w:tc>
      </w:tr>
    </w:tbl>
    <w:p>
      <w:pPr>
        <w:pStyle w:val="BodyText"/>
      </w:pPr>
      <w:r>
        <w:rPr>
          <w:b/>
          <w:bCs/>
        </w:rPr>
        <w:t xml:space="preserve">6 самостоятельных точек</w:t>
      </w:r>
      <w:r>
        <w:t xml:space="preserve"> </w:t>
      </w:r>
      <w:r>
        <w:t xml:space="preserve">(не требуют отдельного ТЗ — решаются настройкой существующих систем):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1421"/>
        <w:gridCol w:w="2030"/>
        <w:gridCol w:w="38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Точка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Способ реализации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АВТО-008</w:t>
            </w:r>
          </w:p>
        </w:tc>
        <w:tc>
          <w:tcPr/>
          <w:p>
            <w:pPr>
              <w:pStyle w:val="Compact"/>
            </w:pPr>
            <w:r>
              <w:t xml:space="preserve">База знаний с полнотекстовым поиском</w:t>
            </w:r>
          </w:p>
        </w:tc>
        <w:tc>
          <w:tcPr/>
          <w:p>
            <w:pPr>
              <w:pStyle w:val="Compact"/>
            </w:pPr>
            <w:r>
              <w:t xml:space="preserve">Настройка 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АВТО-023</w:t>
            </w:r>
          </w:p>
        </w:tc>
        <w:tc>
          <w:tcPr/>
          <w:p>
            <w:pPr>
              <w:pStyle w:val="Compact"/>
            </w:pPr>
            <w:r>
              <w:t xml:space="preserve">Единая платформа учёта отсутствий</w:t>
            </w:r>
          </w:p>
        </w:tc>
        <w:tc>
          <w:tcPr/>
          <w:p>
            <w:pPr>
              <w:pStyle w:val="Compact"/>
            </w:pPr>
            <w:r>
              <w:t xml:space="preserve">Настройка HR-системы «Моя команда»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АВТО-037</w:t>
            </w:r>
          </w:p>
        </w:tc>
        <w:tc>
          <w:tcPr/>
          <w:p>
            <w:pPr>
              <w:pStyle w:val="Compact"/>
            </w:pPr>
            <w:r>
              <w:t xml:space="preserve">Платформа пульс-опросов персонала</w:t>
            </w:r>
          </w:p>
        </w:tc>
        <w:tc>
          <w:tcPr/>
          <w:p>
            <w:pPr>
              <w:pStyle w:val="Compact"/>
            </w:pPr>
            <w:r>
              <w:t xml:space="preserve">Подключение готового сервиса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АВТО-038</w:t>
            </w:r>
          </w:p>
        </w:tc>
        <w:tc>
          <w:tcPr/>
          <w:p>
            <w:pPr>
              <w:pStyle w:val="Compact"/>
            </w:pPr>
            <w:r>
              <w:t xml:space="preserve">Система учёта обучения</w:t>
            </w:r>
          </w:p>
        </w:tc>
        <w:tc>
          <w:tcPr/>
          <w:p>
            <w:pPr>
              <w:pStyle w:val="Compact"/>
            </w:pPr>
            <w:r>
              <w:t xml:space="preserve">Настройка HR-системы «Моя команда»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ПАНЕЛЬ-11</w:t>
            </w:r>
          </w:p>
        </w:tc>
        <w:tc>
          <w:tcPr/>
          <w:p>
            <w:pPr>
              <w:pStyle w:val="Compact"/>
            </w:pPr>
            <w:r>
              <w:t xml:space="preserve">Контроль отсутствий (единый календарь)</w:t>
            </w:r>
          </w:p>
        </w:tc>
        <w:tc>
          <w:tcPr/>
          <w:p>
            <w:pPr>
              <w:pStyle w:val="Compact"/>
            </w:pPr>
            <w:r>
              <w:t xml:space="preserve">Настройка HR-системы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ПАНЕЛЬ-15</w:t>
            </w:r>
          </w:p>
        </w:tc>
        <w:tc>
          <w:tcPr/>
          <w:p>
            <w:pPr>
              <w:pStyle w:val="Compact"/>
            </w:pPr>
            <w:r>
              <w:t xml:space="preserve">Мониторинг ИТ и интеграций</w:t>
            </w:r>
          </w:p>
        </w:tc>
        <w:tc>
          <w:tcPr/>
          <w:p>
            <w:pPr>
              <w:pStyle w:val="Compact"/>
            </w:pPr>
            <w:r>
              <w:t xml:space="preserve">Настройка существующих систем</w:t>
            </w:r>
          </w:p>
        </w:tc>
      </w:tr>
    </w:tbl>
    <w:bookmarkEnd w:id="105"/>
    <w:bookmarkStart w:id="106" w:name="краткие-описания-технических-заданий"/>
    <w:p>
      <w:pPr>
        <w:pStyle w:val="Heading3"/>
      </w:pPr>
      <w:r>
        <w:t xml:space="preserve">Краткие описания технических заданий</w:t>
      </w:r>
    </w:p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Детальные технические задания находятся в отдельных файлах в папке</w:t>
      </w:r>
      <w:r>
        <w:t xml:space="preserve"> </w:t>
      </w:r>
      <w:r>
        <w:rPr>
          <w:rStyle w:val="VerbatimChar"/>
        </w:rPr>
        <w:t xml:space="preserve">tz/</w:t>
      </w:r>
      <w:r>
        <w:t xml:space="preserve">. Каждое ТЗ содержит: функциональные требования, нефункциональные требования (NFR), сценарии использования, критерии приёмки, детальную смету.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"/>
        <w:gridCol w:w="565"/>
        <w:gridCol w:w="1131"/>
        <w:gridCol w:w="792"/>
        <w:gridCol w:w="1131"/>
        <w:gridCol w:w="1131"/>
        <w:gridCol w:w="1018"/>
        <w:gridCol w:w="1131"/>
        <w:gridCol w:w="6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  <w:tc>
          <w:tcPr/>
          <w:p>
            <w:pPr>
              <w:pStyle w:val="Compact"/>
            </w:pPr>
            <w:r>
              <w:t xml:space="preserve">САМО ↔ Битрикс24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Мурадян О.Ю.</w:t>
            </w:r>
          </w:p>
        </w:tc>
        <w:tc>
          <w:tcPr/>
          <w:p>
            <w:pPr>
              <w:pStyle w:val="Compact"/>
            </w:pPr>
            <w:r>
              <w:t xml:space="preserve">Ручной перенос данных 4.5 ч/день, уведомления опаздывают 2-4 ч</w:t>
            </w:r>
          </w:p>
        </w:tc>
        <w:tc>
          <w:tcPr/>
          <w:p>
            <w:pPr>
              <w:pStyle w:val="Compact"/>
            </w:pPr>
            <w:r>
              <w:t xml:space="preserve">Двусторонняя синхронизация, автоуведомления, контроль лимитов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tz/TZ_01_SAMO_Bitrix_Integration.md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ТЗ-02</w:t>
            </w:r>
          </w:p>
        </w:tc>
        <w:tc>
          <w:tcPr/>
          <w:p>
            <w:pPr>
              <w:pStyle w:val="Compact"/>
            </w:pPr>
            <w:r>
              <w:t xml:space="preserve">Шаблоны документов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Сметы MICE 2-3 ч, КП вручную 30-60 мин</w:t>
            </w:r>
          </w:p>
        </w:tc>
        <w:tc>
          <w:tcPr/>
          <w:p>
            <w:pPr>
              <w:pStyle w:val="Compact"/>
            </w:pPr>
            <w:r>
              <w:t xml:space="preserve">Конфигуратор смет, шаблоны КП, шаблоны задач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tz/TZ_02_Templates_Automation.md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ТЗ-03</w:t>
            </w:r>
          </w:p>
        </w:tc>
        <w:tc>
          <w:tcPr/>
          <w:p>
            <w:pPr>
              <w:pStyle w:val="Compact"/>
            </w:pPr>
            <w:r>
              <w:t xml:space="preserve">Уведомления САМО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Ручной контроль актуальности туров 105 мин/день</w:t>
            </w:r>
          </w:p>
        </w:tc>
        <w:tc>
          <w:tcPr/>
          <w:p>
            <w:pPr>
              <w:pStyle w:val="Compact"/>
            </w:pPr>
            <w:r>
              <w:t xml:space="preserve">Отчёты «Туры без продаж», триггеры «Цены истекают»</w:t>
            </w:r>
          </w:p>
        </w:tc>
        <w:tc>
          <w:tcPr/>
          <w:p>
            <w:pPr>
              <w:pStyle w:val="Compact"/>
            </w:pPr>
            <w:r>
              <w:t xml:space="preserve">33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tz/TZ_03_SAMO_alerts.md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ТЗ-04</w:t>
            </w:r>
          </w:p>
        </w:tc>
        <w:tc>
          <w:tcPr/>
          <w:p>
            <w:pPr>
              <w:pStyle w:val="Compact"/>
            </w:pPr>
            <w:r>
              <w:t xml:space="preserve">Маршрутизация Б24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Ручное распределение по 28 направлениям (15 мин/заявка)</w:t>
            </w:r>
          </w:p>
        </w:tc>
        <w:tc>
          <w:tcPr/>
          <w:p>
            <w:pPr>
              <w:pStyle w:val="Compact"/>
            </w:pPr>
            <w:r>
              <w:t xml:space="preserve">Автомаршрутизация по городу/ФО, workflow согласований</w:t>
            </w:r>
          </w:p>
        </w:tc>
        <w:tc>
          <w:tcPr/>
          <w:p>
            <w:pPr>
              <w:pStyle w:val="Compact"/>
            </w:pPr>
            <w:r>
              <w:t xml:space="preserve">84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tz/TZ_04_Routing_Workflow.md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ТЗ-05</w:t>
            </w:r>
          </w:p>
        </w:tc>
        <w:tc>
          <w:tcPr/>
          <w:p>
            <w:pPr>
              <w:pStyle w:val="Compact"/>
            </w:pPr>
            <w:r>
              <w:t xml:space="preserve">ИИ-контент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Вакансия</w:t>
            </w:r>
          </w:p>
        </w:tc>
        <w:tc>
          <w:tcPr/>
          <w:p>
            <w:pPr>
              <w:pStyle w:val="Compact"/>
            </w:pPr>
            <w:r>
              <w:t xml:space="preserve">Баннеры 2-3 ч, 15-20% бюджета на слабые объявления</w:t>
            </w:r>
          </w:p>
        </w:tc>
        <w:tc>
          <w:tcPr/>
          <w:p>
            <w:pPr>
              <w:pStyle w:val="Compact"/>
            </w:pPr>
            <w:r>
              <w:t xml:space="preserve">ИИ-генерация визуалов (10 за 5 мин), авторотация рекламы</w:t>
            </w:r>
          </w:p>
        </w:tc>
        <w:tc>
          <w:tcPr/>
          <w:p>
            <w:pPr>
              <w:pStyle w:val="Compact"/>
            </w:pPr>
            <w:r>
              <w:t xml:space="preserve">39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tz/TZ_05_AI_Content.md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ТЗ-06</w:t>
            </w:r>
          </w:p>
        </w:tc>
        <w:tc>
          <w:tcPr/>
          <w:p>
            <w:pPr>
              <w:pStyle w:val="Compact"/>
            </w:pPr>
            <w:r>
              <w:t xml:space="preserve">Email из САМО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Вакансия</w:t>
            </w:r>
            <w:r>
              <w:t xml:space="preserve"> </w:t>
            </w:r>
            <w:r>
              <w:t xml:space="preserve">/ Питуркин С.А.</w:t>
            </w:r>
          </w:p>
        </w:tc>
        <w:tc>
          <w:tcPr/>
          <w:p>
            <w:pPr>
              <w:pStyle w:val="Compact"/>
            </w:pPr>
            <w:r>
              <w:t xml:space="preserve">Ручной сбор цен в рассылки, ошибки, устаревшие данные</w:t>
            </w:r>
          </w:p>
        </w:tc>
        <w:tc>
          <w:tcPr/>
          <w:p>
            <w:pPr>
              <w:pStyle w:val="Compact"/>
            </w:pPr>
            <w:r>
              <w:t xml:space="preserve">Интеграция САМО → Юнисендер, триггерные напоминания</w:t>
            </w:r>
          </w:p>
        </w:tc>
        <w:tc>
          <w:tcPr/>
          <w:p>
            <w:pPr>
              <w:pStyle w:val="Compact"/>
            </w:pPr>
            <w:r>
              <w:t xml:space="preserve">37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tz/TZ_06_Email_SAMO.md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  <w:tc>
          <w:tcPr/>
          <w:p>
            <w:pPr>
              <w:pStyle w:val="Compact"/>
            </w:pPr>
            <w:r>
              <w:t xml:space="preserve">Power BI (BI)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Назарикова М.В.</w:t>
            </w:r>
          </w:p>
        </w:tc>
        <w:tc>
          <w:tcPr/>
          <w:p>
            <w:pPr>
              <w:pStyle w:val="Compact"/>
            </w:pPr>
            <w:r>
              <w:t xml:space="preserve">P&amp;L — 12 шагов Excel, 55 ч/мес финдира</w:t>
            </w:r>
          </w:p>
        </w:tc>
        <w:tc>
          <w:tcPr/>
          <w:p>
            <w:pPr>
              <w:pStyle w:val="Compact"/>
            </w:pPr>
            <w:r>
              <w:t xml:space="preserve">Дашборды P&amp;L, воронки, ДЗ/КЗ с алертами</w:t>
            </w:r>
          </w:p>
        </w:tc>
        <w:tc>
          <w:tcPr/>
          <w:p>
            <w:pPr>
              <w:pStyle w:val="Compact"/>
            </w:pPr>
            <w:r>
              <w:t xml:space="preserve">86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tz/TZ_07_BI_PowerBI.md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  <w:tc>
          <w:tcPr/>
          <w:p>
            <w:pPr>
              <w:pStyle w:val="Compact"/>
            </w:pPr>
            <w:r>
              <w:t xml:space="preserve">Cash 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Назарикова М.В.</w:t>
            </w:r>
          </w:p>
        </w:tc>
        <w:tc>
          <w:tcPr/>
          <w:p>
            <w:pPr>
              <w:pStyle w:val="Compact"/>
            </w:pPr>
            <w:r>
              <w:t xml:space="preserve">Платёжный календарь в Excel, нет прогноза разрывов</w:t>
            </w:r>
          </w:p>
        </w:tc>
        <w:tc>
          <w:tcPr/>
          <w:p>
            <w:pPr>
              <w:pStyle w:val="Compact"/>
            </w:pPr>
            <w:r>
              <w:t xml:space="preserve">Дашборд календаря, прогноз 30 дней, автоалерты</w:t>
            </w:r>
          </w:p>
        </w:tc>
        <w:tc>
          <w:tcPr/>
          <w:p>
            <w:pPr>
              <w:pStyle w:val="Compact"/>
            </w:pPr>
            <w:r>
              <w:t xml:space="preserve">22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tz/TZ_08_CashFlow.md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ТЗ-09</w:t>
            </w:r>
          </w:p>
        </w:tc>
        <w:tc>
          <w:tcPr/>
          <w:p>
            <w:pPr>
              <w:pStyle w:val="Compact"/>
            </w:pPr>
            <w:r>
              <w:t xml:space="preserve">Тайм-лимиты 🔴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~15% билетов «сгорает», убытки ~500К ₽/год</w:t>
            </w:r>
          </w:p>
        </w:tc>
        <w:tc>
          <w:tcPr/>
          <w:p>
            <w:pPr>
              <w:pStyle w:val="Compact"/>
            </w:pPr>
            <w:r>
              <w:t xml:space="preserve">Дашборд тайм-лимитов, уведомления 48/24/6 ч, эскалация</w:t>
            </w:r>
          </w:p>
        </w:tc>
        <w:tc>
          <w:tcPr/>
          <w:p>
            <w:pPr>
              <w:pStyle w:val="Compact"/>
            </w:pPr>
            <w:r>
              <w:t xml:space="preserve">40 ч/мес + 500К ₽/год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tz/TZ_09_Timelimits.md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ТЗ-10</w:t>
            </w:r>
          </w:p>
        </w:tc>
        <w:tc>
          <w:tcPr/>
          <w:p>
            <w:pPr>
              <w:pStyle w:val="Compact"/>
            </w:pPr>
            <w:r>
              <w:t xml:space="preserve">Контроль документов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  <w:tc>
          <w:tcPr/>
          <w:p>
            <w:pPr>
              <w:pStyle w:val="Compact"/>
            </w:pPr>
            <w:r>
              <w:t xml:space="preserve">Клиенты улетают без документов, ~20 инцидентов/год</w:t>
            </w:r>
          </w:p>
        </w:tc>
        <w:tc>
          <w:tcPr/>
          <w:p>
            <w:pPr>
              <w:pStyle w:val="Compact"/>
            </w:pPr>
            <w:r>
              <w:t xml:space="preserve">Автоматические чек-листы, блокировка статуса</w:t>
            </w:r>
          </w:p>
        </w:tc>
        <w:tc>
          <w:tcPr/>
          <w:p>
            <w:pPr>
              <w:pStyle w:val="Compact"/>
            </w:pPr>
            <w:r>
              <w:t xml:space="preserve">28 ч/мес + 1М ₽/год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tz/TZ_10_Documents_Control.md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ТЗ-11</w:t>
            </w:r>
          </w:p>
        </w:tc>
        <w:tc>
          <w:tcPr/>
          <w:p>
            <w:pPr>
              <w:pStyle w:val="Compact"/>
            </w:pPr>
            <w:r>
              <w:t xml:space="preserve">Парсинг цен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Мониторинг конкурентов вручную 2-3 раза/нед</w:t>
            </w:r>
          </w:p>
        </w:tc>
        <w:tc>
          <w:tcPr/>
          <w:p>
            <w:pPr>
              <w:pStyle w:val="Compact"/>
            </w:pPr>
            <w:r>
              <w:t xml:space="preserve">Парсинг 30+ конкурентов, дашборд цен, алерты -10%</w:t>
            </w:r>
          </w:p>
        </w:tc>
        <w:tc>
          <w:tcPr/>
          <w:p>
            <w:pPr>
              <w:pStyle w:val="Compact"/>
            </w:pPr>
            <w:r>
              <w:t xml:space="preserve">22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tz/TZ_11_Price_Parsing.md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ТЗ-12</w:t>
            </w:r>
          </w:p>
        </w:tc>
        <w:tc>
          <w:tcPr/>
          <w:p>
            <w:pPr>
              <w:pStyle w:val="Compact"/>
            </w:pPr>
            <w:r>
              <w:t xml:space="preserve">GDS → 1С 🔴 ТЕНДЕР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Назарикова М.В.</w:t>
            </w:r>
          </w:p>
        </w:tc>
        <w:tc>
          <w:tcPr/>
          <w:p>
            <w:pPr>
              <w:pStyle w:val="Compact"/>
            </w:pPr>
            <w:r>
              <w:t xml:space="preserve">Авиабилеты (~100/день) не в 1С, искажение P&amp;L</w:t>
            </w:r>
          </w:p>
        </w:tc>
        <w:tc>
          <w:tcPr/>
          <w:p>
            <w:pPr>
              <w:pStyle w:val="Compact"/>
            </w:pPr>
            <w:r>
              <w:t xml:space="preserve">Автоучёт 100% билетов, интеграция 3 GDS, возвраты</w:t>
            </w:r>
          </w:p>
        </w:tc>
        <w:tc>
          <w:tcPr/>
          <w:p>
            <w:pPr>
              <w:pStyle w:val="Compact"/>
            </w:pPr>
            <w:r>
              <w:t xml:space="preserve">81 ч/мес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tz/TZ_12_GDS_1C_Integration.md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ТЗ-13</w:t>
            </w:r>
          </w:p>
        </w:tc>
        <w:tc>
          <w:tcPr/>
          <w:p>
            <w:pPr>
              <w:pStyle w:val="Compact"/>
            </w:pPr>
            <w:r>
              <w:t xml:space="preserve">Динам. ценообр. ТЕНДЕР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Ценообразование чартеров 1 раз/день, ~20% мест «сгорает»</w:t>
            </w:r>
          </w:p>
        </w:tc>
        <w:tc>
          <w:tcPr/>
          <w:p>
            <w:pPr>
              <w:pStyle w:val="Compact"/>
            </w:pPr>
            <w:r>
              <w:t xml:space="preserve">ML-система, изменение цен каждые 2-4 часа</w:t>
            </w:r>
          </w:p>
        </w:tc>
        <w:tc>
          <w:tcPr/>
          <w:p>
            <w:pPr>
              <w:pStyle w:val="Compact"/>
            </w:pPr>
            <w:r>
              <w:t xml:space="preserve">55 ч/мес + рост маржи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tz/TZ_13_Dynamic_Pricing.md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Критический приоритет</w:t>
      </w:r>
      <w:r>
        <w:t xml:space="preserve"> </w:t>
      </w:r>
      <w:r>
        <w:t xml:space="preserve">— требует первоочередного внимания</w:t>
      </w:r>
      <w:r>
        <w:t xml:space="preserve"> </w:t>
      </w:r>
      <w:r>
        <w:rPr>
          <w:b/>
          <w:bCs/>
        </w:rPr>
        <w:t xml:space="preserve">ТЕНДЕР</w:t>
      </w:r>
      <w:r>
        <w:t xml:space="preserve"> </w:t>
      </w:r>
      <w:r>
        <w:t xml:space="preserve">— требует привлечения внешнего подрядчика через конкурс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End w:id="108"/>
    <w:bookmarkStart w:id="110" w:name="раздел-8-риски-и-рекомендации"/>
    <w:p>
      <w:pPr>
        <w:pStyle w:val="Heading1"/>
      </w:pPr>
      <w:r>
        <w:t xml:space="preserve">РАЗДЕЛ 8: РИСКИ И РЕКОМЕНДАЦИИ</w:t>
      </w:r>
    </w:p>
    <w:bookmarkStart w:id="109" w:name="открытые-риски"/>
    <w:p>
      <w:pPr>
        <w:pStyle w:val="Heading2"/>
      </w:pPr>
      <w:r>
        <w:t xml:space="preserve">8.1. Открытые риски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L1 (директора), L2 (руководители), анализ IT-ландшафта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1284"/>
        <w:gridCol w:w="1926"/>
        <w:gridCol w:w="1712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Смягчение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Вакансия директора по маркетингу</w:t>
            </w:r>
          </w:p>
        </w:tc>
        <w:tc>
          <w:tcPr/>
          <w:p>
            <w:pPr>
              <w:pStyle w:val="Compact"/>
            </w:pPr>
            <w:r>
              <w:t xml:space="preserve">Нет единой стратегии</w:t>
            </w:r>
          </w:p>
        </w:tc>
        <w:tc>
          <w:tcPr/>
          <w:p>
            <w:pPr>
              <w:pStyle w:val="Compact"/>
            </w:pPr>
            <w:r>
              <w:t xml:space="preserve">И.о. 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АВТО-048 (авторотация рекламы)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Просроченные сроки выкупа (~15%)</w:t>
            </w:r>
          </w:p>
        </w:tc>
        <w:tc>
          <w:tcPr/>
          <w:p>
            <w:pPr>
              <w:pStyle w:val="Compact"/>
            </w:pPr>
            <w:r>
              <w:t xml:space="preserve">Потеря брони, штрафы</w:t>
            </w:r>
          </w:p>
        </w:tc>
        <w:tc>
          <w:tcPr/>
          <w:p>
            <w:pPr>
              <w:pStyle w:val="Compact"/>
            </w:pPr>
            <w:r>
              <w:t xml:space="preserve">КРИТИЧНО</w:t>
            </w:r>
          </w:p>
        </w:tc>
        <w:tc>
          <w:tcPr/>
          <w:p>
            <w:pPr>
              <w:pStyle w:val="Compact"/>
            </w:pPr>
            <w:r>
              <w:t xml:space="preserve">ТЗ-09 (панель мониторинга + уведомления)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Группа тарификации — узкое место</w:t>
            </w:r>
          </w:p>
        </w:tc>
        <w:tc>
          <w:tcPr/>
          <w:p>
            <w:pPr>
              <w:pStyle w:val="Compact"/>
            </w:pPr>
            <w:r>
              <w:t xml:space="preserve">Задержки 2-5 недель</w:t>
            </w:r>
          </w:p>
        </w:tc>
        <w:tc>
          <w:tcPr/>
          <w:p>
            <w:pPr>
              <w:pStyle w:val="Compact"/>
            </w:pPr>
            <w:r>
              <w:t xml:space="preserve">КРИТИЧНО</w:t>
            </w:r>
          </w:p>
        </w:tc>
        <w:tc>
          <w:tcPr/>
          <w:p>
            <w:pPr>
              <w:pStyle w:val="Compact"/>
            </w:pPr>
            <w:r>
              <w:t xml:space="preserve">ТЗ-13 (динамическое ценообразование)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САМО не проверен</w:t>
            </w:r>
          </w:p>
        </w:tc>
        <w:tc>
          <w:tcPr/>
          <w:p>
            <w:pPr>
              <w:pStyle w:val="Compact"/>
            </w:pPr>
            <w:r>
              <w:t xml:space="preserve">Риск ТЗ-01, ТЗ-03, ТЗ-06</w:t>
            </w:r>
          </w:p>
        </w:tc>
        <w:tc>
          <w:tcPr/>
          <w:p>
            <w:pPr>
              <w:pStyle w:val="Compact"/>
            </w:pPr>
            <w:r>
              <w:t xml:space="preserve">Требует П-01</w:t>
            </w:r>
          </w:p>
        </w:tc>
        <w:tc>
          <w:tcPr/>
          <w:p>
            <w:pPr>
              <w:pStyle w:val="Compact"/>
            </w:pPr>
            <w:r>
              <w:t xml:space="preserve">Резервный план: 3 сценария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11" w:name="приложение-а-словарь-терминов"/>
    <w:p>
      <w:pPr>
        <w:pStyle w:val="Heading1"/>
      </w:pPr>
      <w:r>
        <w:t xml:space="preserve">ПРИЛОЖЕНИЕ А: СЛОВАРЬ ТЕРМИНОВ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64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Расшифровка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Штатная единица</w:t>
            </w:r>
          </w:p>
        </w:tc>
        <w:tc>
          <w:tcPr/>
          <w:p>
            <w:pPr>
              <w:pStyle w:val="Compact"/>
            </w:pPr>
            <w:r>
              <w:t xml:space="preserve">Эквивалент полной занятости одного сотрудника: 22 рабочих дня × 8 часов = 176 часов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Уровни 1/2/3</w:t>
            </w:r>
          </w:p>
        </w:tc>
        <w:tc>
          <w:tcPr/>
          <w:p>
            <w:pPr>
              <w:pStyle w:val="Compact"/>
            </w:pPr>
            <w:r>
              <w:t xml:space="preserve">Уровни иерархии: директора (1) / руководители (2) / исполнители (3)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Как есть / Как будет</w:t>
            </w:r>
          </w:p>
        </w:tc>
        <w:tc>
          <w:tcPr/>
          <w:p>
            <w:pPr>
              <w:pStyle w:val="Compact"/>
            </w:pPr>
            <w:r>
              <w:t xml:space="preserve">Текущее и целевое состояние процесса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Панель мониторинга</w:t>
            </w:r>
          </w:p>
        </w:tc>
        <w:tc>
          <w:tcPr/>
          <w:p>
            <w:pPr>
              <w:pStyle w:val="Compact"/>
            </w:pPr>
            <w:r>
              <w:t xml:space="preserve">Интерактивный экран с ключевыми показателями в реальном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Способ автоматического обмена данными между системами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Платформа интеграций</w:t>
            </w:r>
          </w:p>
        </w:tc>
        <w:tc>
          <w:tcPr/>
          <w:p>
            <w:pPr>
              <w:pStyle w:val="Compact"/>
            </w:pPr>
            <w:r>
              <w:t xml:space="preserve">Облачный сервис для автоматической связи между разными системами без программирования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Роботизация процессов</w:t>
            </w:r>
          </w:p>
        </w:tc>
        <w:tc>
          <w:tcPr/>
          <w:p>
            <w:pPr>
              <w:pStyle w:val="Compact"/>
            </w:pPr>
            <w:r>
              <w:t xml:space="preserve">Программные роботы, имитирующие действия человека в интерфейсах систем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Аналитическая платформа</w:t>
            </w:r>
          </w:p>
        </w:tc>
        <w:tc>
          <w:tcPr/>
          <w:p>
            <w:pPr>
              <w:pStyle w:val="Compact"/>
            </w:pPr>
            <w:r>
              <w:t xml:space="preserve">Система для сбора, анализа и визуализации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Глобальные системы бронирования</w:t>
            </w:r>
          </w:p>
        </w:tc>
        <w:tc>
          <w:tcPr/>
          <w:p>
            <w:pPr>
              <w:pStyle w:val="Compact"/>
            </w:pPr>
            <w:r>
              <w:t xml:space="preserve">Международные системы бронирования авиабилетов (Amadeus, Galileo, Sabre)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Корпоративные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Организация деловых встреч, конференций и мероприятий для корпоративных клиентов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Индекс лояльности</w:t>
            </w:r>
          </w:p>
        </w:tc>
        <w:tc>
          <w:tcPr/>
          <w:p>
            <w:pPr>
              <w:pStyle w:val="Compact"/>
            </w:pPr>
            <w:r>
              <w:t xml:space="preserve">Показатель готовности клиента рекомендовать компанию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Воронка продаж</w:t>
            </w:r>
          </w:p>
        </w:tc>
        <w:tc>
          <w:tcPr/>
          <w:p>
            <w:pPr>
              <w:pStyle w:val="Compact"/>
            </w:pPr>
            <w:r>
              <w:t xml:space="preserve">Путь клиента от первого обращения до оплаты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Принимающая компания</w:t>
            </w:r>
          </w:p>
        </w:tc>
        <w:tc>
          <w:tcPr/>
          <w:p>
            <w:pPr>
              <w:pStyle w:val="Compact"/>
            </w:pPr>
            <w:r>
              <w:t xml:space="preserve">Местный партнёр в стране назначения, обеспечивающий услуги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Группа по привлечению</w:t>
            </w:r>
          </w:p>
        </w:tc>
        <w:tc>
          <w:tcPr/>
          <w:p>
            <w:pPr>
              <w:pStyle w:val="Compact"/>
            </w:pPr>
            <w:r>
              <w:t xml:space="preserve">Подразделение департамента агентств, отвечающее за поиск и аккредитацию новых турагентств-партнёров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Группа виз</w:t>
            </w:r>
          </w:p>
        </w:tc>
        <w:tc>
          <w:tcPr/>
          <w:p>
            <w:pPr>
              <w:pStyle w:val="Compact"/>
            </w:pPr>
            <w:r>
              <w:t xml:space="preserve">Группа визового сопровождения — подразделение операционного департамента, оформляющее визы для туристов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Франчайзи</w:t>
            </w:r>
          </w:p>
        </w:tc>
        <w:tc>
          <w:tcPr/>
          <w:p>
            <w:pPr>
              <w:pStyle w:val="Compact"/>
            </w:pPr>
            <w:r>
              <w:t xml:space="preserve">Турагентства, работающие под брендом Space Travel по договору франшизы и использующие систему U-ON.Travel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P&amp;L (Отчёт о прибылях и убытках)</w:t>
            </w:r>
          </w:p>
        </w:tc>
        <w:tc>
          <w:tcPr/>
          <w:p>
            <w:pPr>
              <w:pStyle w:val="Compact"/>
            </w:pPr>
            <w:r>
              <w:t xml:space="preserve">Финансовый отчёт, показывающий доходы, расходы и прибыль компании за период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Flow (Движение денежных средств)</w:t>
            </w:r>
          </w:p>
        </w:tc>
        <w:tc>
          <w:tcPr/>
          <w:p>
            <w:pPr>
              <w:pStyle w:val="Compact"/>
            </w:pPr>
            <w:r>
              <w:t xml:space="preserve">Отчёт о поступлении и расходовании денежных средств, платёжный календарь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 (Соглашение об уровне обслуживания)</w:t>
            </w:r>
          </w:p>
        </w:tc>
        <w:tc>
          <w:tcPr/>
          <w:p>
            <w:pPr>
              <w:pStyle w:val="Compact"/>
            </w:pPr>
            <w:r>
              <w:t xml:space="preserve">Договор между исполнителем и заказчиком о сроках и качестве предоставления услуг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Start w:id="114" w:name="приложение-б-файлы-проекта"/>
    <w:p>
      <w:pPr>
        <w:pStyle w:val="Heading1"/>
      </w:pPr>
      <w:r>
        <w:t xml:space="preserve">ПРИЛОЖЕНИЕ Б: ФАЙЛЫ ПРОЕКТА</w:t>
      </w:r>
    </w:p>
    <w:bookmarkStart w:id="112" w:name="б.1.-анкеты-сотрудников"/>
    <w:p>
      <w:pPr>
        <w:pStyle w:val="Heading2"/>
      </w:pPr>
      <w:r>
        <w:t xml:space="preserve">Б.1. Анкеты сотрудников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Расположение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Директора (уровень 1)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L1_json/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Руководители (уровень 2)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L2_json/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Исполнители (уровень 3)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L3_json/</w:t>
            </w:r>
          </w:p>
        </w:tc>
      </w:tr>
    </w:tbl>
    <w:bookmarkEnd w:id="112"/>
    <w:bookmarkStart w:id="113" w:name="б.2.-результаты-анализа"/>
    <w:p>
      <w:pPr>
        <w:pStyle w:val="Heading2"/>
      </w:pPr>
      <w:r>
        <w:t xml:space="preserve">Б.2. Результаты анализа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Файлов</w:t>
            </w:r>
          </w:p>
        </w:tc>
        <w:tc>
          <w:tcPr/>
          <w:p>
            <w:pPr>
              <w:pStyle w:val="Compact"/>
            </w:pPr>
            <w:r>
              <w:t xml:space="preserve">Расположение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Иерархии целей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hierarchy/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Бизнес-процессы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ИТ-ландшафт и автоматизация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Технические задания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подготовлен: 23 февраля 2026 г.</w:t>
      </w:r>
      <w:r>
        <w:t xml:space="preserve"> </w:t>
      </w:r>
      <w:r>
        <w:rPr>
          <w:i/>
          <w:iCs/>
        </w:rPr>
        <w:t xml:space="preserve">Версия: 8.0</w:t>
      </w:r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2026-02-23T20:12:06Z</dcterms:created>
  <dcterms:modified xsi:type="dcterms:W3CDTF">2026-02-23T20:12:06Z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