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fada3ec90978422cc8ca810468f26aaa43d710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Интеграции IT-систем: текущее и целевое состояние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2026-02-18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Компания: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Space Travel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Интеграций: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47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сводка-изменений-as-is--to-be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Сводка изменений AS-IS → TO-BE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4266"/>
        <w:gridCol w:w="1706"/>
        <w:gridCol w:w="1706"/>
        <w:gridCol w:w="1920"/>
      </w:tblGrid>
      <w:tr>
        <w:trPr>
          <w:tblHeader w:val="on"/>
        </w:trPr>
        <w:tc>
          <w:tcPr>
            <w:tcW w:w="426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интеграции</w:t>
            </w:r>
          </w:p>
        </w:tc>
        <w:tc>
          <w:tcPr>
            <w:tcW w:w="1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170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1920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426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Автоматические (API)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 (26%)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37 (79%)</w:t>
            </w:r>
          </w:p>
        </w:tc>
        <w:tc>
          <w:tcPr>
            <w:tcW w:w="19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+25</w:t>
            </w:r>
          </w:p>
        </w:tc>
      </w:tr>
      <w:tr>
        <w:tc>
          <w:tcPr>
            <w:tcW w:w="426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Полуавтоматические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 (17%)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(11%)</w:t>
            </w:r>
          </w:p>
        </w:tc>
        <w:tc>
          <w:tcPr>
            <w:tcW w:w="19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-3</w:t>
            </w:r>
          </w:p>
        </w:tc>
      </w:tr>
      <w:tr>
        <w:tc>
          <w:tcPr>
            <w:tcW w:w="426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Ручные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27 (57%)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 (11%)</w:t>
            </w:r>
          </w:p>
        </w:tc>
        <w:tc>
          <w:tcPr>
            <w:tcW w:w="19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-22</w:t>
            </w:r>
          </w:p>
        </w:tc>
      </w:tr>
      <w:tr>
        <w:tc>
          <w:tcPr>
            <w:tcW w:w="426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47</w:t>
            </w:r>
          </w:p>
        </w:tc>
        <w:tc>
          <w:tcPr>
            <w:tcW w:w="170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47</w:t>
            </w:r>
          </w:p>
        </w:tc>
        <w:tc>
          <w:tcPr>
            <w:tcW w:w="192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1" w:name="X889946a54f80fca5f3fa7622cb7c28af68efc69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ЧАСТЬ 1: КРИТИЧЕСКИЕ ПРОБЛЕМЫ И ИХ РЕШЕНИЯ</w:t>
      </w:r>
    </w:p>
    <w:bookmarkStart w:id="10" w:name="as-is-8-критических-разрыв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AS-IS: 8 критических разрывов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45"/>
        <w:gridCol w:w="4176"/>
        <w:gridCol w:w="2255"/>
        <w:gridCol w:w="2422"/>
      </w:tblGrid>
      <w:tr>
        <w:trPr>
          <w:tblHeader w:val="on"/>
        </w:trPr>
        <w:tc>
          <w:tcPr>
            <w:tcW w:w="7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417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 AS-IS</w:t>
            </w:r>
          </w:p>
        </w:tc>
        <w:tc>
          <w:tcPr>
            <w:tcW w:w="225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42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Решение TO-BE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 → 1С: нет учёта авиабилетов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убытки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через интеграционную шину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1С: ручная синхронизация (12 шагов P&amp;L)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Ошибки, задержки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через ИШ + Power BI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 на Google Таблицах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Сбои, потеря счетов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Модуль 1С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Email: нет интеграции цен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Устаревшие цены в рассылках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САМО → Юнисендер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 не в CRM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Чаты не фиксируются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Max/Telegram API → Битрикс24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 не внедрён полностью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сквозной аналитики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Завершить интеграцию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 ↔ Битрикс24: нет связи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в разных системах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Двусторонняя API</w:t>
            </w:r>
          </w:p>
        </w:tc>
      </w:tr>
      <w:tr>
        <w:tc>
          <w:tcPr>
            <w:tcW w:w="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417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Excel P&amp;L — 12 шагов вручную</w:t>
            </w:r>
          </w:p>
        </w:tc>
        <w:tc>
          <w:tcPr>
            <w:tcW w:w="225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Трудозатраты, ошибки</w:t>
            </w:r>
          </w:p>
        </w:tc>
        <w:tc>
          <w:tcPr>
            <w:tcW w:w="24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End w:id="11"/>
    <w:bookmarkStart w:id="19" w:name="часть-2-реестр-интеграц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ЧАСТЬ 2: РЕЕСТР ИНТЕГРАЦИЙ</w:t>
      </w:r>
    </w:p>
    <w:bookmarkStart w:id="12" w:name="Xda867066c608918ae1f92b633c592d996852f0c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САМО-тур — центральный хаб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91"/>
        <w:gridCol w:w="1487"/>
        <w:gridCol w:w="1143"/>
        <w:gridCol w:w="1487"/>
        <w:gridCol w:w="1945"/>
        <w:gridCol w:w="2745"/>
      </w:tblGrid>
      <w:tr>
        <w:trPr>
          <w:tblHeader w:val="on"/>
        </w:trPr>
        <w:tc>
          <w:tcPr>
            <w:tcW w:w="79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48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14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48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19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7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INT-01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 + скрипт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 Файл (стандарт)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коррекция &lt;2%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INT-02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 API (улучшен)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Обновить CMS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INT-03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XML/NDC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XML/NDC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INT-04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Тарификация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 Авто-шаблоны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Замена ручного ввода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INT-05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 (ИШ)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Устранить экспорт/импорт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INT-06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САМО-Incoming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API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INT-07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 API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Полная API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агентов</w:t>
            </w:r>
          </w:p>
        </w:tc>
      </w:tr>
      <w:tr>
        <w:tc>
          <w:tcPr>
            <w:tcW w:w="7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INT-08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Агрегаторы</w:t>
            </w:r>
          </w:p>
        </w:tc>
        <w:tc>
          <w:tcPr>
            <w:tcW w:w="11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4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  <w:tc>
          <w:tcPr>
            <w:tcW w:w="19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API</w:t>
            </w:r>
          </w:p>
        </w:tc>
        <w:tc>
          <w:tcPr>
            <w:tcW w:w="27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</w:tbl>
    <w:bookmarkEnd w:id="12"/>
    <w:bookmarkStart w:id="13" w:name="X044c20eefda847c70472fec8fae130c50d37565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Битрикс24 — CRM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97"/>
        <w:gridCol w:w="1403"/>
        <w:gridCol w:w="1275"/>
        <w:gridCol w:w="1658"/>
        <w:gridCol w:w="1403"/>
        <w:gridCol w:w="3061"/>
      </w:tblGrid>
      <w:tr>
        <w:trPr>
          <w:tblHeader w:val="on"/>
        </w:trPr>
        <w:tc>
          <w:tcPr>
            <w:tcW w:w="79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40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27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658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140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306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INT-09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UIS</w:t>
            </w:r>
          </w:p>
        </w:tc>
        <w:tc>
          <w:tcPr>
            <w:tcW w:w="1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65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API</w:t>
            </w:r>
          </w:p>
        </w:tc>
        <w:tc>
          <w:tcPr>
            <w:tcW w:w="306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INT-10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1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65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Полная</w:t>
            </w:r>
          </w:p>
        </w:tc>
        <w:tc>
          <w:tcPr>
            <w:tcW w:w="306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Плагин для всех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INT-11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65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 API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Полная API</w:t>
            </w:r>
          </w:p>
        </w:tc>
        <w:tc>
          <w:tcPr>
            <w:tcW w:w="306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Устранить ручной перенос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INT-12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Форма сайта</w:t>
            </w:r>
          </w:p>
        </w:tc>
        <w:tc>
          <w:tcPr>
            <w:tcW w:w="1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65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API</w:t>
            </w:r>
          </w:p>
        </w:tc>
        <w:tc>
          <w:tcPr>
            <w:tcW w:w="306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INT-13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Мессенджеры</w:t>
            </w:r>
          </w:p>
        </w:tc>
        <w:tc>
          <w:tcPr>
            <w:tcW w:w="127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658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</w:t>
            </w:r>
          </w:p>
        </w:tc>
        <w:tc>
          <w:tcPr>
            <w:tcW w:w="140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306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чаты в CRM</w:t>
            </w:r>
          </w:p>
        </w:tc>
      </w:tr>
    </w:tbl>
    <w:bookmarkEnd w:id="13"/>
    <w:bookmarkStart w:id="14" w:name="X4781884af3e933805a64c22f5472cfe6f8a1224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1С — финансовый контур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90"/>
        <w:gridCol w:w="1944"/>
        <w:gridCol w:w="1214"/>
        <w:gridCol w:w="790"/>
        <w:gridCol w:w="2187"/>
        <w:gridCol w:w="2673"/>
      </w:tblGrid>
      <w:tr>
        <w:trPr>
          <w:tblHeader w:val="on"/>
        </w:trPr>
        <w:tc>
          <w:tcPr>
            <w:tcW w:w="790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94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21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790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18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7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INT-14</w:t>
            </w:r>
          </w:p>
        </w:tc>
        <w:tc>
          <w:tcPr>
            <w:tcW w:w="1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(16)</w:t>
            </w:r>
          </w:p>
        </w:tc>
        <w:tc>
          <w:tcPr>
            <w:tcW w:w="121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</w:t>
            </w:r>
          </w:p>
        </w:tc>
        <w:tc>
          <w:tcPr>
            <w:tcW w:w="21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 Файл (унифицир.)</w:t>
            </w:r>
          </w:p>
        </w:tc>
        <w:tc>
          <w:tcPr>
            <w:tcW w:w="26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формат</w:t>
            </w:r>
          </w:p>
        </w:tc>
      </w:tr>
      <w:tr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INT-15</w:t>
            </w:r>
          </w:p>
        </w:tc>
        <w:tc>
          <w:tcPr>
            <w:tcW w:w="1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21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21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 (ИШ)</w:t>
            </w:r>
          </w:p>
        </w:tc>
        <w:tc>
          <w:tcPr>
            <w:tcW w:w="26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P&amp;L</w:t>
            </w:r>
          </w:p>
        </w:tc>
      </w:tr>
      <w:tr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INT-16</w:t>
            </w:r>
          </w:p>
        </w:tc>
        <w:tc>
          <w:tcPr>
            <w:tcW w:w="1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21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  <w:tc>
          <w:tcPr>
            <w:tcW w:w="21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API</w:t>
            </w:r>
          </w:p>
        </w:tc>
        <w:tc>
          <w:tcPr>
            <w:tcW w:w="26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INT-17</w:t>
            </w:r>
          </w:p>
        </w:tc>
        <w:tc>
          <w:tcPr>
            <w:tcW w:w="1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</w:t>
            </w:r>
          </w:p>
        </w:tc>
        <w:tc>
          <w:tcPr>
            <w:tcW w:w="121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</w:t>
            </w:r>
          </w:p>
        </w:tc>
        <w:tc>
          <w:tcPr>
            <w:tcW w:w="21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 (ИШ)</w:t>
            </w:r>
          </w:p>
        </w:tc>
        <w:tc>
          <w:tcPr>
            <w:tcW w:w="26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</w:t>
            </w:r>
          </w:p>
        </w:tc>
      </w:tr>
      <w:tr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INT-18</w:t>
            </w:r>
          </w:p>
        </w:tc>
        <w:tc>
          <w:tcPr>
            <w:tcW w:w="194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  <w:tc>
          <w:tcPr>
            <w:tcW w:w="121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7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218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❌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Устраняется</w:t>
            </w:r>
          </w:p>
        </w:tc>
        <w:tc>
          <w:tcPr>
            <w:tcW w:w="267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в 1С</w:t>
            </w:r>
          </w:p>
        </w:tc>
      </w:tr>
    </w:tbl>
    <w:bookmarkEnd w:id="14"/>
    <w:bookmarkStart w:id="15" w:name="Xefec3ae855818c2f5465e88df7cc27d4d0a327b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Маркетинг и аналитика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95"/>
        <w:gridCol w:w="1956"/>
        <w:gridCol w:w="1222"/>
        <w:gridCol w:w="1590"/>
        <w:gridCol w:w="1834"/>
        <w:gridCol w:w="2201"/>
      </w:tblGrid>
      <w:tr>
        <w:trPr>
          <w:tblHeader w:val="on"/>
        </w:trPr>
        <w:tc>
          <w:tcPr>
            <w:tcW w:w="79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95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22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590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183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20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INT-24</w:t>
            </w:r>
          </w:p>
        </w:tc>
        <w:tc>
          <w:tcPr>
            <w:tcW w:w="19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внедрено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 (завершён)</w:t>
            </w:r>
          </w:p>
        </w:tc>
        <w:tc>
          <w:tcPr>
            <w:tcW w:w="22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Полная аналитика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INT-25</w:t>
            </w:r>
          </w:p>
        </w:tc>
        <w:tc>
          <w:tcPr>
            <w:tcW w:w="19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Analytics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JS</w:t>
            </w:r>
          </w:p>
        </w:tc>
        <w:tc>
          <w:tcPr>
            <w:tcW w:w="22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INT-26</w:t>
            </w:r>
          </w:p>
        </w:tc>
        <w:tc>
          <w:tcPr>
            <w:tcW w:w="19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подключено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22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INT-27</w:t>
            </w:r>
          </w:p>
        </w:tc>
        <w:tc>
          <w:tcPr>
            <w:tcW w:w="19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VK Ads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RoiStat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подключено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22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Сквозная аналитика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INT-28</w:t>
            </w:r>
          </w:p>
        </w:tc>
        <w:tc>
          <w:tcPr>
            <w:tcW w:w="19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САМО/Б24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 (двустор.)</w:t>
            </w:r>
          </w:p>
        </w:tc>
        <w:tc>
          <w:tcPr>
            <w:tcW w:w="22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Автосинхронизация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INT-29</w:t>
            </w:r>
          </w:p>
        </w:tc>
        <w:tc>
          <w:tcPr>
            <w:tcW w:w="19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22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 в рассылках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INT-30</w:t>
            </w:r>
          </w:p>
        </w:tc>
        <w:tc>
          <w:tcPr>
            <w:tcW w:w="195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Webhook</w:t>
            </w:r>
          </w:p>
        </w:tc>
        <w:tc>
          <w:tcPr>
            <w:tcW w:w="220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Участники → лиды</w:t>
            </w:r>
          </w:p>
        </w:tc>
      </w:tr>
    </w:tbl>
    <w:bookmarkEnd w:id="15"/>
    <w:bookmarkStart w:id="16" w:name="X9f930bf8c185a69d567f86b06de6efe899fcf65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HR и кадры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895"/>
        <w:gridCol w:w="1641"/>
        <w:gridCol w:w="1641"/>
        <w:gridCol w:w="1343"/>
        <w:gridCol w:w="795"/>
        <w:gridCol w:w="3282"/>
      </w:tblGrid>
      <w:tr>
        <w:trPr>
          <w:tblHeader w:val="on"/>
        </w:trPr>
        <w:tc>
          <w:tcPr>
            <w:tcW w:w="89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64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64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343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79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328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8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INT-31</w:t>
            </w:r>
          </w:p>
        </w:tc>
        <w:tc>
          <w:tcPr>
            <w:tcW w:w="16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6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3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</w:t>
            </w:r>
          </w:p>
        </w:tc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32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источник</w:t>
            </w:r>
          </w:p>
        </w:tc>
      </w:tr>
      <w:tr>
        <w:tc>
          <w:tcPr>
            <w:tcW w:w="8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INT-32</w:t>
            </w:r>
          </w:p>
        </w:tc>
        <w:tc>
          <w:tcPr>
            <w:tcW w:w="16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6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ЗУП</w:t>
            </w:r>
          </w:p>
        </w:tc>
        <w:tc>
          <w:tcPr>
            <w:tcW w:w="13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Частичная</w:t>
            </w:r>
          </w:p>
        </w:tc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 API</w:t>
            </w:r>
          </w:p>
        </w:tc>
        <w:tc>
          <w:tcPr>
            <w:tcW w:w="32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8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INT-33</w:t>
            </w:r>
          </w:p>
        </w:tc>
        <w:tc>
          <w:tcPr>
            <w:tcW w:w="16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64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34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</w:t>
            </w:r>
          </w:p>
        </w:tc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328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Устранить дублирование</w:t>
            </w:r>
          </w:p>
        </w:tc>
      </w:tr>
    </w:tbl>
    <w:bookmarkEnd w:id="16"/>
    <w:bookmarkStart w:id="17" w:name="X47bad618d2b5a680d04e6bb727c21435da9a1e3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Внешние платформы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811"/>
        <w:gridCol w:w="1757"/>
        <w:gridCol w:w="1352"/>
        <w:gridCol w:w="946"/>
        <w:gridCol w:w="1757"/>
        <w:gridCol w:w="2974"/>
      </w:tblGrid>
      <w:tr>
        <w:trPr>
          <w:tblHeader w:val="on"/>
        </w:trPr>
        <w:tc>
          <w:tcPr>
            <w:tcW w:w="811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5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35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946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1757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97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8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INT-34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ЕФРТА</w:t>
            </w:r>
          </w:p>
        </w:tc>
        <w:tc>
          <w:tcPr>
            <w:tcW w:w="13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9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 (алерты)</w:t>
            </w:r>
          </w:p>
        </w:tc>
        <w:tc>
          <w:tcPr>
            <w:tcW w:w="297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Compliance-уведомления</w:t>
            </w:r>
          </w:p>
        </w:tc>
      </w:tr>
      <w:tr>
        <w:tc>
          <w:tcPr>
            <w:tcW w:w="8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INT-35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Profi. Travel</w:t>
            </w:r>
          </w:p>
        </w:tc>
        <w:tc>
          <w:tcPr>
            <w:tcW w:w="13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</w:t>
            </w:r>
          </w:p>
        </w:tc>
        <w:tc>
          <w:tcPr>
            <w:tcW w:w="9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Ручной</w:t>
            </w:r>
          </w:p>
        </w:tc>
        <w:tc>
          <w:tcPr>
            <w:tcW w:w="297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нет</w:t>
            </w:r>
          </w:p>
        </w:tc>
      </w:tr>
      <w:tr>
        <w:tc>
          <w:tcPr>
            <w:tcW w:w="8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INT-36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Турпомощь</w:t>
            </w:r>
          </w:p>
        </w:tc>
        <w:tc>
          <w:tcPr>
            <w:tcW w:w="13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Группа виз</w:t>
            </w:r>
          </w:p>
        </w:tc>
        <w:tc>
          <w:tcPr>
            <w:tcW w:w="9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Ручной</w:t>
            </w:r>
          </w:p>
        </w:tc>
        <w:tc>
          <w:tcPr>
            <w:tcW w:w="297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  <w:tr>
        <w:tc>
          <w:tcPr>
            <w:tcW w:w="8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INT-37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U-ON. Travel</w:t>
            </w:r>
          </w:p>
        </w:tc>
        <w:tc>
          <w:tcPr>
            <w:tcW w:w="13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Франчайзи</w:t>
            </w:r>
          </w:p>
        </w:tc>
        <w:tc>
          <w:tcPr>
            <w:tcW w:w="9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🔧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Полная API</w:t>
            </w:r>
          </w:p>
        </w:tc>
        <w:tc>
          <w:tcPr>
            <w:tcW w:w="297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 САМО + 1С</w:t>
            </w:r>
          </w:p>
        </w:tc>
      </w:tr>
      <w:tr>
        <w:tc>
          <w:tcPr>
            <w:tcW w:w="81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INT-38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Тильда</w:t>
            </w:r>
          </w:p>
        </w:tc>
        <w:tc>
          <w:tcPr>
            <w:tcW w:w="135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9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757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Webhook</w:t>
            </w:r>
          </w:p>
        </w:tc>
        <w:tc>
          <w:tcPr>
            <w:tcW w:w="297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изменений</w:t>
            </w:r>
          </w:p>
        </w:tc>
      </w:tr>
    </w:tbl>
    <w:bookmarkEnd w:id="17"/>
    <w:bookmarkStart w:id="18" w:name="X01e76e9d342d1caf2e2cddf256ea8005679f7d8"/>
    <w:p>
      <w:pPr>
        <w:pStyle w:val="Heading3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Аналитика и отчётность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795"/>
        <w:gridCol w:w="1834"/>
        <w:gridCol w:w="1222"/>
        <w:gridCol w:w="1712"/>
        <w:gridCol w:w="1590"/>
        <w:gridCol w:w="2445"/>
      </w:tblGrid>
      <w:tr>
        <w:trPr>
          <w:tblHeader w:val="on"/>
        </w:trPr>
        <w:tc>
          <w:tcPr>
            <w:tcW w:w="79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834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22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712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1590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4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Изменение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INT-42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Invoice Tracker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7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❌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Устраняется</w:t>
            </w:r>
          </w:p>
        </w:tc>
        <w:tc>
          <w:tcPr>
            <w:tcW w:w="24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Функция в 1С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INT-43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САМО/Б24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</w:t>
            </w:r>
          </w:p>
        </w:tc>
        <w:tc>
          <w:tcPr>
            <w:tcW w:w="17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🔄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24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Реестр в системе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INT-44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Моя команда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17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🔄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API</w:t>
            </w:r>
          </w:p>
        </w:tc>
        <w:tc>
          <w:tcPr>
            <w:tcW w:w="24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Автосинхронизация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INT-45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+ САМО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17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(Excel)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🆕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OData/API</w:t>
            </w:r>
          </w:p>
        </w:tc>
        <w:tc>
          <w:tcPr>
            <w:tcW w:w="24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Замена Excel P&amp;L</w:t>
            </w:r>
          </w:p>
        </w:tc>
      </w:tr>
      <w:tr>
        <w:tc>
          <w:tcPr>
            <w:tcW w:w="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INT-47</w:t>
            </w:r>
          </w:p>
        </w:tc>
        <w:tc>
          <w:tcPr>
            <w:tcW w:w="183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122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Клиенты</w:t>
            </w:r>
          </w:p>
        </w:tc>
        <w:tc>
          <w:tcPr>
            <w:tcW w:w="1712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(Excel)</w:t>
            </w:r>
          </w:p>
        </w:tc>
        <w:tc>
          <w:tcPr>
            <w:tcW w:w="1590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🔄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Шаблоны САМО</w:t>
            </w:r>
          </w:p>
        </w:tc>
        <w:tc>
          <w:tcPr>
            <w:tcW w:w="24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КП из системы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End w:id="19"/>
    <w:bookmarkStart w:id="22" w:name="часть-3-потоки-данных-по-процессам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ЧАСТЬ 3: ПОТОКИ ДАННЫХ ПО ПРОЦЕССАМ</w:t>
      </w:r>
    </w:p>
    <w:bookmarkStart w:id="20" w:name="bp-01-обработка-заявки-lead-to-cash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BP-01: Обработка заявки (Lead-to-Cash)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AS-IS: TO-BE: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Клиент → Сайт/Телефон Клиент → Сайт/Телефон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 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Битрикс24 ←─ (частичная) ─→ САМО Битрикс24 ←── API ──→ САМО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 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GDS (нет связи с 1С) GDS ──── API (ИШ) ──→ 1С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 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1С (ручной ввод) 1С (автоматически)</w:t>
      </w:r>
    </w:p>
    <w:bookmarkEnd w:id="20"/>
    <w:bookmarkStart w:id="21" w:name="bp-04-финансовый-цикл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BP-04: Финансовый цикл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AS-IS: TO-BE: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Клиент-банки (16) → файлы Клиент-банки → единый формат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 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САМО + 1С + Invoice Tracker САМО ← API → 1С (+ модуль счетов)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↓ ↓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Excel (12 шагов P&amp;L) Power BI (автоматически)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End w:id="22"/>
    <w:bookmarkStart w:id="23" w:name="часть-4-матрица-интеграций-to-be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ЧАСТЬ 4: МАТРИЦА ИНТЕГРАЦИЙ TO-BE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САМО Б24 1С GDS Кл-банк Outlook Power BI UIS RoiStat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САМО-тур ━ ● ● ◐ ● ○ ● ○ 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Битрикс24 ● ━ ○ ○ ○ ● ● ● ●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1С ● ○ ━ ● ● ○ ● ○ 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GDS ◐ ○ ● ━ ○ ○ ○ ○ 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Клиент-банк ● ○ ● ○ ━ ○ ○ ○ 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Power BI ● ● ● ○ ○ ○ ━ ○ 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UIS ○ ● ○ ○ ○ ○ ○ ━ ○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RoiStat ○ ● ○ ○ ○ ○ ○ ○ ━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Легенда: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● — API (авто) | ◐ — Полуавто | ○ — Нет / не нужна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3"/>
    <w:bookmarkStart w:id="24" w:name="технологии-интеграции-to-be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Технологии интеграции TO-BE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  <w:tblInd w:w="0" w:type="dxa"/>
        <w:tblCellSpacing w:w="0" w:type="dxa"/>
        <w:tblLayout w:type="fixed"/>
        <w:jc w:val="left"/>
      </w:tblPr>
      <w:tblGrid>
        <w:gridCol w:w="2605"/>
        <w:gridCol w:w="1645"/>
        <w:gridCol w:w="5349"/>
      </w:tblGrid>
      <w:tr>
        <w:trPr>
          <w:tblHeader w:val="on"/>
        </w:trPr>
        <w:tc>
          <w:tcPr>
            <w:tcW w:w="260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1645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Технология</w:t>
            </w:r>
          </w:p>
        </w:tc>
        <w:tc>
          <w:tcPr>
            <w:tcW w:w="5349" w:type="dxa"/>
            <w:shd w:val="clear" w:color="auto" w:fill="D9E2F3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Применяется для</w:t>
            </w:r>
          </w:p>
        </w:tc>
      </w:tr>
      <w:tr>
        <w:tc>
          <w:tcPr>
            <w:tcW w:w="260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HTTP/JSON</w:t>
            </w:r>
          </w:p>
        </w:tc>
        <w:tc>
          <w:tcPr>
            <w:tcW w:w="53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САМО-тур, Битрикс24, RoiStat, Юнисендер</w:t>
            </w:r>
          </w:p>
        </w:tc>
      </w:tr>
      <w:tr>
        <w:tc>
          <w:tcPr>
            <w:tcW w:w="260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XML/NDC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GDS-протокол</w:t>
            </w:r>
          </w:p>
        </w:tc>
        <w:tc>
          <w:tcPr>
            <w:tcW w:w="53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Amadeus, Galileo, Sabre</w:t>
            </w:r>
          </w:p>
        </w:tc>
      </w:tr>
      <w:tr>
        <w:tc>
          <w:tcPr>
            <w:tcW w:w="260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HTTP POST</w:t>
            </w:r>
          </w:p>
        </w:tc>
        <w:tc>
          <w:tcPr>
            <w:tcW w:w="53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МТС Линк → Б24, Тильда → Б24</w:t>
            </w:r>
          </w:p>
        </w:tc>
      </w:tr>
      <w:tr>
        <w:tc>
          <w:tcPr>
            <w:tcW w:w="260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Файловый обмен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CSV/XML</w:t>
            </w:r>
          </w:p>
        </w:tc>
        <w:tc>
          <w:tcPr>
            <w:tcW w:w="53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Клиент-банк → 1С</w:t>
            </w:r>
          </w:p>
        </w:tc>
      </w:tr>
      <w:tr>
        <w:tc>
          <w:tcPr>
            <w:tcW w:w="260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Интеграционная шина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n8n/Make</w:t>
            </w:r>
          </w:p>
        </w:tc>
        <w:tc>
          <w:tcPr>
            <w:tcW w:w="53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САМО↔1С, GDS→1С</w:t>
            </w:r>
          </w:p>
        </w:tc>
      </w:tr>
      <w:tr>
        <w:tc>
          <w:tcPr>
            <w:tcW w:w="260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OData</w:t>
            </w:r>
          </w:p>
        </w:tc>
        <w:tc>
          <w:tcPr>
            <w:tcW w:w="164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1С-connector</w:t>
            </w:r>
          </w:p>
        </w:tc>
        <w:tc>
          <w:tcPr>
            <w:tcW w:w="534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← 1С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2026-02-18</w:t>
      </w:r>
    </w:p>
    <w:bookmarkEnd w:id="24"/>
    <w:bookmarkEnd w:id="25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2026-02-25T08:50:09Z</dcterms:created>
  <dcterms:modified xsi:type="dcterms:W3CDTF">2026-02-25T08:50:09Z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