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5369f5493fcc11db22e16a87da47a4cea44b518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Реестр потенциала автоматизации Space Travel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2026-02-19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0 (дифференцированные ставки L1/L2/L3)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Задача: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4 Выявление точек автоматизации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Источники: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L3_json (150 анкет сотрудников), 3. 3_automation_registry. md, 3. 3_dashboards_registry. md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13" w:name="X4905cdbb65e63594c788853e2736149318a2607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⚠️ ВАЖНО: Расчёт v4. 0 (дифференцированные ставки)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 4. 0 (19. 02. 2026)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расчёты пересчитаны с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дифференцированными ставками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по уровням сотрудников.</w:t>
      </w:r>
    </w:p>
    <w:bookmarkStart w:id="9" w:name="ставки-по-уровням-v40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Ставки по уровням (v4. 0)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178"/>
        <w:gridCol w:w="6064"/>
        <w:gridCol w:w="2357"/>
      </w:tblGrid>
      <w:tr>
        <w:trPr>
          <w:tblHeader w:val="on"/>
        </w:trPr>
        <w:tc>
          <w:tcPr>
            <w:tcW w:w="1178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6064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Должности</w:t>
            </w:r>
          </w:p>
        </w:tc>
        <w:tc>
          <w:tcPr>
            <w:tcW w:w="2357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Ставка (₽/час)</w:t>
            </w:r>
          </w:p>
        </w:tc>
      </w:tr>
      <w:tr>
        <w:tc>
          <w:tcPr>
            <w:tcW w:w="117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</w:t>
            </w:r>
          </w:p>
        </w:tc>
        <w:tc>
          <w:tcPr>
            <w:tcW w:w="606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Директора департаментов</w:t>
            </w:r>
          </w:p>
        </w:tc>
        <w:tc>
          <w:tcPr>
            <w:tcW w:w="235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1 786</w:t>
            </w:r>
          </w:p>
        </w:tc>
      </w:tr>
      <w:tr>
        <w:tc>
          <w:tcPr>
            <w:tcW w:w="117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L2</w:t>
            </w:r>
          </w:p>
        </w:tc>
        <w:tc>
          <w:tcPr>
            <w:tcW w:w="606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Руководители отделов</w:t>
            </w:r>
          </w:p>
        </w:tc>
        <w:tc>
          <w:tcPr>
            <w:tcW w:w="235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1 190</w:t>
            </w:r>
          </w:p>
        </w:tc>
      </w:tr>
      <w:tr>
        <w:tc>
          <w:tcPr>
            <w:tcW w:w="117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L3</w:t>
            </w:r>
          </w:p>
        </w:tc>
        <w:tc>
          <w:tcPr>
            <w:tcW w:w="606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Исполнители (специалисты, операторы)</w:t>
            </w:r>
          </w:p>
        </w:tc>
        <w:tc>
          <w:tcPr>
            <w:tcW w:w="235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595</w:t>
            </w:r>
          </w:p>
        </w:tc>
      </w:tr>
    </w:tbl>
    <w:bookmarkEnd w:id="9"/>
    <w:bookmarkStart w:id="10" w:name="Xa8cea49ae7197896ec10603876e30e5bf17ae1c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Фактические данные о работе компании (из анкет L3)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4688"/>
        <w:gridCol w:w="4911"/>
      </w:tblGrid>
      <w:tr>
        <w:trPr>
          <w:tblHeader w:val="on"/>
        </w:trPr>
        <w:tc>
          <w:tcPr>
            <w:tcW w:w="4688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4911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468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 L3 обработано</w:t>
            </w:r>
          </w:p>
        </w:tc>
        <w:tc>
          <w:tcPr>
            <w:tcW w:w="491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</w:t>
            </w:r>
          </w:p>
        </w:tc>
      </w:tr>
      <w:tr>
        <w:tc>
          <w:tcPr>
            <w:tcW w:w="468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 описано</w:t>
            </w:r>
          </w:p>
        </w:tc>
        <w:tc>
          <w:tcPr>
            <w:tcW w:w="491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1 533</w:t>
            </w:r>
          </w:p>
        </w:tc>
      </w:tr>
      <w:tr>
        <w:tc>
          <w:tcPr>
            <w:tcW w:w="468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Вся работа компании</w:t>
            </w:r>
          </w:p>
        </w:tc>
        <w:tc>
          <w:tcPr>
            <w:tcW w:w="491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30 593 ч/мес (174 FTE)</w:t>
            </w:r>
          </w:p>
        </w:tc>
      </w:tr>
      <w:tr>
        <w:tc>
          <w:tcPr>
            <w:tcW w:w="468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Высокорутинные задачи</w:t>
            </w:r>
          </w:p>
        </w:tc>
        <w:tc>
          <w:tcPr>
            <w:tcW w:w="491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17 877 ч/мес (102 FTE)</w:t>
            </w:r>
          </w:p>
        </w:tc>
      </w:tr>
      <w:tr>
        <w:tc>
          <w:tcPr>
            <w:tcW w:w="468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Доля высокорутинных</w:t>
            </w:r>
          </w:p>
        </w:tc>
        <w:tc>
          <w:tcPr>
            <w:tcW w:w="491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58%</w:t>
            </w:r>
          </w:p>
        </w:tc>
      </w:tr>
    </w:tbl>
    <w:bookmarkEnd w:id="10"/>
    <w:bookmarkStart w:id="11" w:name="распределение-по-уровню-рутины-фак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Распределение по уровню рутины (факт)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4073"/>
        <w:gridCol w:w="3782"/>
        <w:gridCol w:w="872"/>
        <w:gridCol w:w="872"/>
      </w:tblGrid>
      <w:tr>
        <w:trPr>
          <w:tblHeader w:val="on"/>
        </w:trPr>
        <w:tc>
          <w:tcPr>
            <w:tcW w:w="4073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 рутины</w:t>
            </w:r>
          </w:p>
        </w:tc>
        <w:tc>
          <w:tcPr>
            <w:tcW w:w="3782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 (ч/мес)</w:t>
            </w:r>
          </w:p>
        </w:tc>
        <w:tc>
          <w:tcPr>
            <w:tcW w:w="872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FTE</w:t>
            </w:r>
          </w:p>
        </w:tc>
        <w:tc>
          <w:tcPr>
            <w:tcW w:w="872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%</w:t>
            </w:r>
          </w:p>
        </w:tc>
      </w:tr>
      <w:tr>
        <w:tc>
          <w:tcPr>
            <w:tcW w:w="407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Очень высокий</w:t>
            </w:r>
          </w:p>
        </w:tc>
        <w:tc>
          <w:tcPr>
            <w:tcW w:w="37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7 445</w:t>
            </w:r>
          </w:p>
        </w:tc>
        <w:tc>
          <w:tcPr>
            <w:tcW w:w="8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</w:t>
            </w:r>
          </w:p>
        </w:tc>
        <w:tc>
          <w:tcPr>
            <w:tcW w:w="8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24%</w:t>
            </w:r>
          </w:p>
        </w:tc>
      </w:tr>
      <w:tr>
        <w:tc>
          <w:tcPr>
            <w:tcW w:w="407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  <w:tc>
          <w:tcPr>
            <w:tcW w:w="37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10 432</w:t>
            </w:r>
          </w:p>
        </w:tc>
        <w:tc>
          <w:tcPr>
            <w:tcW w:w="8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59</w:t>
            </w:r>
          </w:p>
        </w:tc>
        <w:tc>
          <w:tcPr>
            <w:tcW w:w="8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34%</w:t>
            </w:r>
          </w:p>
        </w:tc>
      </w:tr>
      <w:tr>
        <w:tc>
          <w:tcPr>
            <w:tcW w:w="407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  <w:tc>
          <w:tcPr>
            <w:tcW w:w="37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9 075</w:t>
            </w:r>
          </w:p>
        </w:tc>
        <w:tc>
          <w:tcPr>
            <w:tcW w:w="8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52</w:t>
            </w:r>
          </w:p>
        </w:tc>
        <w:tc>
          <w:tcPr>
            <w:tcW w:w="8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30%</w:t>
            </w:r>
          </w:p>
        </w:tc>
      </w:tr>
      <w:tr>
        <w:tc>
          <w:tcPr>
            <w:tcW w:w="407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Низкий</w:t>
            </w:r>
          </w:p>
        </w:tc>
        <w:tc>
          <w:tcPr>
            <w:tcW w:w="37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3 639</w:t>
            </w:r>
          </w:p>
        </w:tc>
        <w:tc>
          <w:tcPr>
            <w:tcW w:w="8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8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12%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Вывод: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102 сотрудника (58% рабочего времени) заняты высокорутинными задачами — это кандидаты на автоматизацию.</w:t>
      </w:r>
    </w:p>
    <w:bookmarkEnd w:id="11"/>
    <w:bookmarkStart w:id="12" w:name="X1a64837c62a282569d3b88e2a67d5662c3b979d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64 точки автоматизации (оценки L2)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3438"/>
        <w:gridCol w:w="6161"/>
      </w:tblGrid>
      <w:tr>
        <w:trPr>
          <w:tblHeader w:val="on"/>
        </w:trPr>
        <w:tc>
          <w:tcPr>
            <w:tcW w:w="3438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6161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34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Точек в реестре</w:t>
            </w:r>
          </w:p>
        </w:tc>
        <w:tc>
          <w:tcPr>
            <w:tcW w:w="61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64 (48 процессных + 16 дашбордов)</w:t>
            </w:r>
          </w:p>
        </w:tc>
      </w:tr>
      <w:tr>
        <w:tc>
          <w:tcPr>
            <w:tcW w:w="34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NET экономия</w:t>
            </w:r>
          </w:p>
        </w:tc>
        <w:tc>
          <w:tcPr>
            <w:tcW w:w="61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1 272 ч/мес (~7 FTE)</w:t>
            </w:r>
          </w:p>
        </w:tc>
      </w:tr>
      <w:tr>
        <w:tc>
          <w:tcPr>
            <w:tcW w:w="34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Годовая экономия (v4. 0)</w:t>
            </w:r>
          </w:p>
        </w:tc>
        <w:tc>
          <w:tcPr>
            <w:tcW w:w="61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~13, 9 млн ₽/год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(дифференцированные ставки)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Вывод: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64 точки — это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первая волна (Quick Wins)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на основе прямых оценок руководителей L2.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Этот файл содержит 64 конкретные точки автоматизации (48 процессных + 16 дашбордов) —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первый этап автоматизации</w:t>
      </w:r>
      <w:r>
        <w:rPr>
          <w:rFonts w:ascii="Tahoma" w:hAnsi="Tahoma" w:cs="Tahoma" w:eastAsia="Tahoma"/>
          <w:b w:val="0"/>
          <w:sz w:val="18"/>
        </w:rPr>
        <w:t>. Полный потенциал описан в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4. 2_objective_calculation_report. md</w:t>
      </w:r>
      <w:r>
        <w:rPr>
          <w:rFonts w:ascii="Tahoma" w:hAnsi="Tahoma" w:cs="Tahoma" w:eastAsia="Tahoma"/>
          <w:b w:val="0"/>
          <w:sz w:val="18"/>
        </w:rPr>
        <w:t>.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⚠️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История версий: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v1. 0: Первичный реестр (58 точек, экспертные оценки)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v2. 0: Исправлен двойной счёт AUTO↔DASH, добавлены AUTO-043–048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v3. 0: Добавлен объективный расчёт на основе L3 (150 анкет, 30 593 ч/мес)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End w:id="13"/>
    <w:bookmarkStart w:id="16" w:name="сводк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Сводка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4654"/>
        <w:gridCol w:w="4945"/>
      </w:tblGrid>
      <w:tr>
        <w:trPr>
          <w:tblHeader w:val="on"/>
        </w:trPr>
        <w:tc>
          <w:tcPr>
            <w:tcW w:w="4654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4945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46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Всего точек автоматизации</w:t>
            </w:r>
          </w:p>
        </w:tc>
        <w:tc>
          <w:tcPr>
            <w:tcW w:w="49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64 (48 процессных + 16 дашбордов)</w:t>
            </w:r>
          </w:p>
        </w:tc>
      </w:tr>
      <w:tr>
        <w:tc>
          <w:tcPr>
            <w:tcW w:w="46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Категория: Рутина</w:t>
            </w:r>
          </w:p>
        </w:tc>
        <w:tc>
          <w:tcPr>
            <w:tcW w:w="49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 точек (+3 новых в v2. 0)</w:t>
            </w:r>
          </w:p>
        </w:tc>
      </w:tr>
      <w:tr>
        <w:tc>
          <w:tcPr>
            <w:tcW w:w="46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Категория: Bottleneck</w:t>
            </w:r>
          </w:p>
        </w:tc>
        <w:tc>
          <w:tcPr>
            <w:tcW w:w="49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 точек (+2 новых в v2. 0)</w:t>
            </w:r>
          </w:p>
        </w:tc>
      </w:tr>
      <w:tr>
        <w:tc>
          <w:tcPr>
            <w:tcW w:w="46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Категория: Интеграция</w:t>
            </w:r>
          </w:p>
        </w:tc>
        <w:tc>
          <w:tcPr>
            <w:tcW w:w="49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точек (+1 новая в v2. 0)</w:t>
            </w:r>
          </w:p>
        </w:tc>
      </w:tr>
      <w:tr>
        <w:tc>
          <w:tcPr>
            <w:tcW w:w="46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Суммарное время AS-IS</w:t>
            </w:r>
          </w:p>
        </w:tc>
        <w:tc>
          <w:tcPr>
            <w:tcW w:w="49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~1 966 ч/месяц</w:t>
            </w:r>
          </w:p>
        </w:tc>
      </w:tr>
      <w:tr>
        <w:tc>
          <w:tcPr>
            <w:tcW w:w="46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Валовая экономия (все строки)</w:t>
            </w:r>
          </w:p>
        </w:tc>
        <w:tc>
          <w:tcPr>
            <w:tcW w:w="49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~1 515 ч/месяц</w:t>
            </w:r>
          </w:p>
        </w:tc>
      </w:tr>
      <w:tr>
        <w:tc>
          <w:tcPr>
            <w:tcW w:w="46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Двойной счёт AUTO↔DASH (вычесть)</w:t>
            </w:r>
          </w:p>
        </w:tc>
        <w:tc>
          <w:tcPr>
            <w:tcW w:w="49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-243 ч/месяц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(9 пересекающихся пар)</w:t>
            </w:r>
          </w:p>
        </w:tc>
      </w:tr>
      <w:tr>
        <w:tc>
          <w:tcPr>
            <w:tcW w:w="46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Чистая экономия (NET)</w:t>
            </w:r>
          </w:p>
        </w:tc>
        <w:tc>
          <w:tcPr>
            <w:tcW w:w="49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~1 272 ч/месяц</w:t>
            </w:r>
          </w:p>
        </w:tc>
      </w:tr>
      <w:tr>
        <w:tc>
          <w:tcPr>
            <w:tcW w:w="46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Потенциал автоматизации</w:t>
            </w:r>
          </w:p>
        </w:tc>
        <w:tc>
          <w:tcPr>
            <w:tcW w:w="49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~65%</w:t>
            </w:r>
          </w:p>
        </w:tc>
      </w:tr>
      <w:tr>
        <w:tc>
          <w:tcPr>
            <w:tcW w:w="46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 год (v4. 0)</w:t>
            </w:r>
          </w:p>
        </w:tc>
        <w:tc>
          <w:tcPr>
            <w:tcW w:w="49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~13 860 720 ₽</w:t>
            </w:r>
          </w:p>
        </w:tc>
      </w:tr>
    </w:tbl>
    <w:bookmarkStart w:id="14" w:name="расчёт-экономии-по-уровням-v40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Расчёт экономии по уровням (v4. 0)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776"/>
        <w:gridCol w:w="5577"/>
        <w:gridCol w:w="1129"/>
        <w:gridCol w:w="988"/>
        <w:gridCol w:w="1129"/>
      </w:tblGrid>
      <w:tr>
        <w:trPr>
          <w:tblHeader w:val="on"/>
        </w:trPr>
        <w:tc>
          <w:tcPr>
            <w:tcW w:w="77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5577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Точки</w:t>
            </w:r>
          </w:p>
        </w:tc>
        <w:tc>
          <w:tcPr>
            <w:tcW w:w="112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988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Ставка (₽/час)</w:t>
            </w:r>
          </w:p>
        </w:tc>
        <w:tc>
          <w:tcPr>
            <w:tcW w:w="112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(₽/год)</w:t>
            </w:r>
          </w:p>
        </w:tc>
      </w:tr>
      <w:tr>
        <w:tc>
          <w:tcPr>
            <w:tcW w:w="77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</w:t>
            </w:r>
          </w:p>
        </w:tc>
        <w:tc>
          <w:tcPr>
            <w:tcW w:w="55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DASH-01, DASH-05, AUTO-031</w:t>
            </w:r>
          </w:p>
        </w:tc>
        <w:tc>
          <w:tcPr>
            <w:tcW w:w="112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165</w:t>
            </w:r>
          </w:p>
        </w:tc>
        <w:tc>
          <w:tcPr>
            <w:tcW w:w="98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1 786</w:t>
            </w:r>
          </w:p>
        </w:tc>
        <w:tc>
          <w:tcPr>
            <w:tcW w:w="112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3 536 280</w:t>
            </w:r>
          </w:p>
        </w:tc>
      </w:tr>
      <w:tr>
        <w:tc>
          <w:tcPr>
            <w:tcW w:w="77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55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AUTO-001, -003, -014, -017, -018, -029, -034, -044, DASH-02, -04, -07, -08, -09</w:t>
            </w:r>
          </w:p>
        </w:tc>
        <w:tc>
          <w:tcPr>
            <w:tcW w:w="112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339</w:t>
            </w:r>
          </w:p>
        </w:tc>
        <w:tc>
          <w:tcPr>
            <w:tcW w:w="98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1 190</w:t>
            </w:r>
          </w:p>
        </w:tc>
        <w:tc>
          <w:tcPr>
            <w:tcW w:w="112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4 840 920</w:t>
            </w:r>
          </w:p>
        </w:tc>
      </w:tr>
      <w:tr>
        <w:tc>
          <w:tcPr>
            <w:tcW w:w="77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55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остальные (51 точка)</w:t>
            </w:r>
          </w:p>
        </w:tc>
        <w:tc>
          <w:tcPr>
            <w:tcW w:w="112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768</w:t>
            </w:r>
          </w:p>
        </w:tc>
        <w:tc>
          <w:tcPr>
            <w:tcW w:w="98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595</w:t>
            </w:r>
          </w:p>
        </w:tc>
        <w:tc>
          <w:tcPr>
            <w:tcW w:w="112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5 483 520</w:t>
            </w:r>
          </w:p>
        </w:tc>
      </w:tr>
      <w:tr>
        <w:tc>
          <w:tcPr>
            <w:tcW w:w="77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55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64 точки</w:t>
            </w:r>
          </w:p>
        </w:tc>
        <w:tc>
          <w:tcPr>
            <w:tcW w:w="112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1 272</w:t>
            </w:r>
          </w:p>
        </w:tc>
        <w:tc>
          <w:tcPr>
            <w:tcW w:w="98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12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13 860 720</w:t>
            </w:r>
          </w:p>
        </w:tc>
      </w:tr>
    </w:tbl>
    <w:bookmarkEnd w:id="14"/>
    <w:bookmarkStart w:id="15" w:name="шкала-сложности-реализац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Шкала сложности реализации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788"/>
        <w:gridCol w:w="2120"/>
        <w:gridCol w:w="6690"/>
      </w:tblGrid>
      <w:tr>
        <w:trPr>
          <w:tblHeader w:val="on"/>
        </w:trPr>
        <w:tc>
          <w:tcPr>
            <w:tcW w:w="788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Балл</w:t>
            </w:r>
          </w:p>
        </w:tc>
        <w:tc>
          <w:tcPr>
            <w:tcW w:w="212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  <w:tc>
          <w:tcPr>
            <w:tcW w:w="669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Ресурс</w:t>
            </w:r>
          </w:p>
        </w:tc>
      </w:tr>
      <w:tr>
        <w:tc>
          <w:tcPr>
            <w:tcW w:w="78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</w:t>
            </w:r>
          </w:p>
        </w:tc>
        <w:tc>
          <w:tcPr>
            <w:tcW w:w="21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Очень низкая</w:t>
            </w:r>
          </w:p>
        </w:tc>
        <w:tc>
          <w:tcPr>
            <w:tcW w:w="669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за часы, IT-отдел сам</w:t>
            </w:r>
          </w:p>
        </w:tc>
      </w:tr>
      <w:tr>
        <w:tc>
          <w:tcPr>
            <w:tcW w:w="78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</w:t>
            </w:r>
          </w:p>
        </w:tc>
        <w:tc>
          <w:tcPr>
            <w:tcW w:w="21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669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Конфигурация в течение дня-двух</w:t>
            </w:r>
          </w:p>
        </w:tc>
      </w:tr>
      <w:tr>
        <w:tc>
          <w:tcPr>
            <w:tcW w:w="78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</w:t>
            </w:r>
          </w:p>
        </w:tc>
        <w:tc>
          <w:tcPr>
            <w:tcW w:w="21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669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Скрипты / интеграция, дни-недели</w:t>
            </w:r>
          </w:p>
        </w:tc>
      </w:tr>
      <w:tr>
        <w:tc>
          <w:tcPr>
            <w:tcW w:w="78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</w:t>
            </w:r>
          </w:p>
        </w:tc>
        <w:tc>
          <w:tcPr>
            <w:tcW w:w="21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  <w:tc>
          <w:tcPr>
            <w:tcW w:w="669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Сложная интеграция, внешние подрядчики</w:t>
            </w:r>
          </w:p>
        </w:tc>
      </w:tr>
      <w:tr>
        <w:tc>
          <w:tcPr>
            <w:tcW w:w="78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</w:t>
            </w:r>
          </w:p>
        </w:tc>
        <w:tc>
          <w:tcPr>
            <w:tcW w:w="21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Очень высокая</w:t>
            </w:r>
          </w:p>
        </w:tc>
        <w:tc>
          <w:tcPr>
            <w:tcW w:w="669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с нуля, месяцы, крупный бюджет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5"/>
    <w:bookmarkEnd w:id="16"/>
    <w:bookmarkStart w:id="19" w:name="полный-реестр-точек-автоматизаци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Полный реестр точек автоматизации</w:t>
      </w:r>
    </w:p>
    <w:bookmarkStart w:id="17" w:name="точки-автоматизации-auto-001--auto-04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Точки автоматизации (AUTO-001 — AUTO-042)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749"/>
        <w:gridCol w:w="3014"/>
        <w:gridCol w:w="749"/>
        <w:gridCol w:w="1110"/>
        <w:gridCol w:w="1587"/>
        <w:gridCol w:w="845"/>
        <w:gridCol w:w="793"/>
        <w:gridCol w:w="749"/>
      </w:tblGrid>
      <w:tr>
        <w:trPr>
          <w:tblHeader w:val="on"/>
        </w:trPr>
        <w:tc>
          <w:tcPr>
            <w:tcW w:w="74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3014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 точки автоматизации</w:t>
            </w:r>
          </w:p>
        </w:tc>
        <w:tc>
          <w:tcPr>
            <w:tcW w:w="74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111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Текущее время (ч/мес)</w:t>
            </w:r>
          </w:p>
        </w:tc>
        <w:tc>
          <w:tcPr>
            <w:tcW w:w="1587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Потенциальная экономия (ч/мес)</w:t>
            </w:r>
          </w:p>
        </w:tc>
        <w:tc>
          <w:tcPr>
            <w:tcW w:w="845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(₽/год)</w:t>
            </w:r>
          </w:p>
        </w:tc>
        <w:tc>
          <w:tcPr>
            <w:tcW w:w="793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Сложность (1-5)</w:t>
            </w:r>
          </w:p>
        </w:tc>
        <w:tc>
          <w:tcPr>
            <w:tcW w:w="74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AUTO-001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Напоминания о тайм-лимитах авиабилетов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Bottleneck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40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240 000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AUTO-002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полноты документов по заявкам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28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168 000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AUTO-003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Динамическое ценообразование чартеров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Bottleneck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55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330 000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AUTO-004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Канал MICE 24/7 с автомаршрутизацией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Bottleneck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20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120 000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AUTO-005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Сток-контроль авиабилетов GDS → 1С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88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81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486 000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AUTO-006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Замена Invoice Tracker (Google Таблицы)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Bottleneck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26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156 000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AUTO-007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AI-помощник для IT-поддержки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44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264 000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AUTO-008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знаний с полнотекстовым поиском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17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102 000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AUTO-009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Автоматическая маршрутизация заявок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Bottleneck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110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73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438 000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AUTO-010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данных пассажиров САМО ↔ GDS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18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108 000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AUTO-011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САМО → Email-рассылки (Юнисендер)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28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168 000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AUTO-012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 — завершение сквозной аналитики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33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198 000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AUTO-013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смет MICE (конфигуратор)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33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198 000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AUTO-014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Платёжный календарь (CF-управление)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22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132 000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AUTO-015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Сопоставление гостиниц от поставщиков (матчинг)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Bottleneck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50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300 000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AUTO-016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Автоматическая ревизия туров без продаж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18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108 000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AUTO-017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сроков действия цен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Bottleneck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15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AUTO-018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цен конкурентов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28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168 000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AUTO-019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 FlyDubai (NDC API)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18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108 000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AUTO-020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с Уральскими авиалиниями U6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AUTO-021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Переадресация звонков по номеру региона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Bottleneck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9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54 000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AUTO-022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ИИ-анализ качества звонков (Speech Analytics)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15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AUTO-023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Единая платформа учёта отсутствий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AUTO-024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мессенджеров с CRM Битрикс24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28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168 000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AUTO-025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КП с автозаполнением из САМО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33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198 000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AUTO-026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ИИ-генерация маркетинговых визуалов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17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102 000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AUTO-027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задач для мероприятий в Битрикс24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17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102 000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AUTO-028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Авторассылка напоминаний об участии в мероприятиях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9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54 000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AUTO-029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BI-аналитика по MICE-сегменту (Power BI)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17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102 000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AUTO-030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тендеров (тендерные площадки)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AUTO-031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для финансовой отчётности (замена Excel P&amp;L)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55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330 000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AUTO-032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Автокатегоризация расходов в 1С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26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156 000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AUTO-033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задач из входящих писем (Outlook → Битрикс24)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AUTO-034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Автопроверка ошибок в тарификации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Bottleneck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17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102 000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AUTO-035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агентов САМО → Битрикс24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18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108 000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AUTO-036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ответов в Outlook (Quick Parts)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AUTO-037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Платформа пульс-опросов HR (eNPS, вовлечённость)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AUTO-038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LMS-система учёта обучения (iSpring / Teachbase)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11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AUTO-039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Авто-отправка договоров и ваучеров после оплаты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18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108 000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🟢 Низкий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AUTO-040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Автоопределение федерального округа по городу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🟢 Низкий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AUTO-041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Автоматизация согласований в Битрикс24 (workflow)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11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🟢 Низкий</w:t>
            </w:r>
          </w:p>
        </w:tc>
      </w:tr>
      <w:tr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AUTO-042</w:t>
            </w:r>
          </w:p>
        </w:tc>
        <w:tc>
          <w:tcPr>
            <w:tcW w:w="3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интеграций для партнёров (DMC-библиотека)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5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</w:t>
            </w:r>
          </w:p>
        </w:tc>
        <w:tc>
          <w:tcPr>
            <w:tcW w:w="8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42 000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🟢 Низкий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| AUTO-043 | Автоуведомления агентам о статусах заявок | Рутина | 55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40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 240 000 | 2 | 🟠 Высокий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 AUTO-044 | Контроль кредитных лимитов агентств (алерты + блокировки) | Bottleneck | 22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17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 102 000 | 3 | 🔴 Критический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 AUTO-045 | Автодиспетчер заявок (28 направлений маршрутизации) | Bottleneck | 33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25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 150 000 | 3 | 🟠 Высокий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 AUTO-046 | Интеграция U-ON. Travel ↔ САМО + 1С (франчайзинг) | Интеграция | 22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17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 102 000 | 4 | 🟠 Высокий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 AUTO-047 | Compliance-автоматизация (ЕФРТА + Турпомощь) | Рутина | 11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8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 48 000 | 3 | 🔴 Критический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 AUTO-048 | Авторотация рекламных кампаний (компенсация вакансии директора) | Рутина | 33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22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 132 000 | 2 | 🟠 Высокий |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 AUTO-001–042 (исправлено v2. 0):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trike/>
          <w:sz w:val="18"/>
        </w:rPr>
        <w:t>1 413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1 324 ч/мес AS-IS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→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trike/>
          <w:sz w:val="18"/>
        </w:rPr>
        <w:t>929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1 026 ч/мес экономии (78%)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→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trike/>
          <w:sz w:val="18"/>
        </w:rPr>
        <w:t>5 574 000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6 156 000 ₽/год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v1. 0 содержал ошибку суммирования строк: 929 вместо 1 026 (разница 97 ч/мес = 582 000 ₽/год)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 AUTO-001–048 (с новыми точками v2. 0):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1 500 ч/мес AS-IS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→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1 155 ч/мес экономии (77%)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→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6 930 000 ₽/год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7"/>
    <w:bookmarkStart w:id="18" w:name="дашборды-dash-01--dash-16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Дашборды (DASH-01 — DASH-16)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752"/>
        <w:gridCol w:w="2746"/>
        <w:gridCol w:w="752"/>
        <w:gridCol w:w="1177"/>
        <w:gridCol w:w="1681"/>
        <w:gridCol w:w="897"/>
        <w:gridCol w:w="840"/>
        <w:gridCol w:w="752"/>
      </w:tblGrid>
      <w:tr>
        <w:trPr>
          <w:tblHeader w:val="on"/>
        </w:trPr>
        <w:tc>
          <w:tcPr>
            <w:tcW w:w="752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74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 точки автоматизации</w:t>
            </w:r>
          </w:p>
        </w:tc>
        <w:tc>
          <w:tcPr>
            <w:tcW w:w="752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1177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Текущее время (ч/мес)</w:t>
            </w:r>
          </w:p>
        </w:tc>
        <w:tc>
          <w:tcPr>
            <w:tcW w:w="1681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Потенциальная экономия (ч/мес)</w:t>
            </w:r>
          </w:p>
        </w:tc>
        <w:tc>
          <w:tcPr>
            <w:tcW w:w="897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(₽/год)</w:t>
            </w:r>
          </w:p>
        </w:tc>
        <w:tc>
          <w:tcPr>
            <w:tcW w:w="84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Сложность (1-5)</w:t>
            </w:r>
          </w:p>
        </w:tc>
        <w:tc>
          <w:tcPr>
            <w:tcW w:w="752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</w:tr>
      <w:tr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DASH-01</w:t>
            </w:r>
          </w:p>
        </w:tc>
        <w:tc>
          <w:tcPr>
            <w:tcW w:w="27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P&amp;L отчётность (Profit &amp; Loss)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</w:t>
            </w:r>
          </w:p>
        </w:tc>
        <w:tc>
          <w:tcPr>
            <w:tcW w:w="168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55</w:t>
            </w:r>
          </w:p>
        </w:tc>
        <w:tc>
          <w:tcPr>
            <w:tcW w:w="8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330 000</w:t>
            </w:r>
          </w:p>
        </w:tc>
        <w:tc>
          <w:tcPr>
            <w:tcW w:w="8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DASH-02</w:t>
            </w:r>
          </w:p>
        </w:tc>
        <w:tc>
          <w:tcPr>
            <w:tcW w:w="27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тайм-лимитов авиабилетов (дашборд)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Bottleneck</w:t>
            </w:r>
          </w:p>
        </w:tc>
        <w:tc>
          <w:tcPr>
            <w:tcW w:w="11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</w:t>
            </w:r>
          </w:p>
        </w:tc>
        <w:tc>
          <w:tcPr>
            <w:tcW w:w="168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40</w:t>
            </w:r>
          </w:p>
        </w:tc>
        <w:tc>
          <w:tcPr>
            <w:tcW w:w="8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240 000</w:t>
            </w:r>
          </w:p>
        </w:tc>
        <w:tc>
          <w:tcPr>
            <w:tcW w:w="8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DASH-03</w:t>
            </w:r>
          </w:p>
        </w:tc>
        <w:tc>
          <w:tcPr>
            <w:tcW w:w="27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Invoice Tracker — замена Google Таблиц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Bottleneck</w:t>
            </w:r>
          </w:p>
        </w:tc>
        <w:tc>
          <w:tcPr>
            <w:tcW w:w="11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68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26</w:t>
            </w:r>
          </w:p>
        </w:tc>
        <w:tc>
          <w:tcPr>
            <w:tcW w:w="8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156 000</w:t>
            </w:r>
          </w:p>
        </w:tc>
        <w:tc>
          <w:tcPr>
            <w:tcW w:w="8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DASH-04</w:t>
            </w:r>
          </w:p>
        </w:tc>
        <w:tc>
          <w:tcPr>
            <w:tcW w:w="27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Воронка Lead-to-Cash (Битрикс24 + САМО)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68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18</w:t>
            </w:r>
          </w:p>
        </w:tc>
        <w:tc>
          <w:tcPr>
            <w:tcW w:w="8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108 000</w:t>
            </w:r>
          </w:p>
        </w:tc>
        <w:tc>
          <w:tcPr>
            <w:tcW w:w="8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DASH-05</w:t>
            </w:r>
          </w:p>
        </w:tc>
        <w:tc>
          <w:tcPr>
            <w:tcW w:w="27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Ценообразование и маржинальность (тарификация)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Bottleneck</w:t>
            </w:r>
          </w:p>
        </w:tc>
        <w:tc>
          <w:tcPr>
            <w:tcW w:w="11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</w:t>
            </w:r>
          </w:p>
        </w:tc>
        <w:tc>
          <w:tcPr>
            <w:tcW w:w="168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55</w:t>
            </w:r>
          </w:p>
        </w:tc>
        <w:tc>
          <w:tcPr>
            <w:tcW w:w="8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330 000</w:t>
            </w:r>
          </w:p>
        </w:tc>
        <w:tc>
          <w:tcPr>
            <w:tcW w:w="8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DASH-06</w:t>
            </w:r>
          </w:p>
        </w:tc>
        <w:tc>
          <w:tcPr>
            <w:tcW w:w="27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 — сквозная аналитика маркетинга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</w:t>
            </w:r>
          </w:p>
        </w:tc>
        <w:tc>
          <w:tcPr>
            <w:tcW w:w="168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33</w:t>
            </w:r>
          </w:p>
        </w:tc>
        <w:tc>
          <w:tcPr>
            <w:tcW w:w="8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198 000</w:t>
            </w:r>
          </w:p>
        </w:tc>
        <w:tc>
          <w:tcPr>
            <w:tcW w:w="8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DASH-07</w:t>
            </w:r>
          </w:p>
        </w:tc>
        <w:tc>
          <w:tcPr>
            <w:tcW w:w="27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Cash Flow — платёжный календарь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68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22</w:t>
            </w:r>
          </w:p>
        </w:tc>
        <w:tc>
          <w:tcPr>
            <w:tcW w:w="8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132 000</w:t>
            </w:r>
          </w:p>
        </w:tc>
        <w:tc>
          <w:tcPr>
            <w:tcW w:w="8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DASH-08</w:t>
            </w:r>
          </w:p>
        </w:tc>
        <w:tc>
          <w:tcPr>
            <w:tcW w:w="27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Дебиторская и кредиторская задолженность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68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</w:t>
            </w:r>
          </w:p>
        </w:tc>
        <w:tc>
          <w:tcPr>
            <w:tcW w:w="8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78 000</w:t>
            </w:r>
          </w:p>
        </w:tc>
        <w:tc>
          <w:tcPr>
            <w:tcW w:w="8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DASH-09</w:t>
            </w:r>
          </w:p>
        </w:tc>
        <w:tc>
          <w:tcPr>
            <w:tcW w:w="27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MICE-сегмент (воронка, выручка, клиенты)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68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17</w:t>
            </w:r>
          </w:p>
        </w:tc>
        <w:tc>
          <w:tcPr>
            <w:tcW w:w="8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102 000</w:t>
            </w:r>
          </w:p>
        </w:tc>
        <w:tc>
          <w:tcPr>
            <w:tcW w:w="8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DASH-10</w:t>
            </w:r>
          </w:p>
        </w:tc>
        <w:tc>
          <w:tcPr>
            <w:tcW w:w="27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Качество звонков (Speech Analytics)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68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15</w:t>
            </w:r>
          </w:p>
        </w:tc>
        <w:tc>
          <w:tcPr>
            <w:tcW w:w="8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90 000</w:t>
            </w:r>
          </w:p>
        </w:tc>
        <w:tc>
          <w:tcPr>
            <w:tcW w:w="8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DASH-11</w:t>
            </w:r>
          </w:p>
        </w:tc>
        <w:tc>
          <w:tcPr>
            <w:tcW w:w="27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отсутствий (единый календарь)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68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</w:t>
            </w:r>
          </w:p>
        </w:tc>
        <w:tc>
          <w:tcPr>
            <w:tcW w:w="8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78 000</w:t>
            </w:r>
          </w:p>
        </w:tc>
        <w:tc>
          <w:tcPr>
            <w:tcW w:w="8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DASH-12</w:t>
            </w:r>
          </w:p>
        </w:tc>
        <w:tc>
          <w:tcPr>
            <w:tcW w:w="27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полноты документов по заявкам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68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22</w:t>
            </w:r>
          </w:p>
        </w:tc>
        <w:tc>
          <w:tcPr>
            <w:tcW w:w="8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132 000</w:t>
            </w:r>
          </w:p>
        </w:tc>
        <w:tc>
          <w:tcPr>
            <w:tcW w:w="8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DASH-13</w:t>
            </w:r>
          </w:p>
        </w:tc>
        <w:tc>
          <w:tcPr>
            <w:tcW w:w="27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HR-аналитика (вовлечённость, обучение, текучесть)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68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</w:t>
            </w:r>
          </w:p>
        </w:tc>
        <w:tc>
          <w:tcPr>
            <w:tcW w:w="8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42 000</w:t>
            </w:r>
          </w:p>
        </w:tc>
        <w:tc>
          <w:tcPr>
            <w:tcW w:w="8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DASH-14</w:t>
            </w:r>
          </w:p>
        </w:tc>
        <w:tc>
          <w:tcPr>
            <w:tcW w:w="27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Мероприятия и кампании (план, бюджет, ROI)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68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</w:t>
            </w:r>
          </w:p>
        </w:tc>
        <w:tc>
          <w:tcPr>
            <w:tcW w:w="8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36 000</w:t>
            </w:r>
          </w:p>
        </w:tc>
        <w:tc>
          <w:tcPr>
            <w:tcW w:w="8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DASH-15</w:t>
            </w:r>
          </w:p>
        </w:tc>
        <w:tc>
          <w:tcPr>
            <w:tcW w:w="27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IT и интеграций (uptime, ошибки)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68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</w:t>
            </w:r>
          </w:p>
        </w:tc>
        <w:tc>
          <w:tcPr>
            <w:tcW w:w="8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42 000</w:t>
            </w:r>
          </w:p>
        </w:tc>
        <w:tc>
          <w:tcPr>
            <w:tcW w:w="8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DASH-16</w:t>
            </w:r>
          </w:p>
        </w:tc>
        <w:tc>
          <w:tcPr>
            <w:tcW w:w="27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Входящие обращения по каналам (SLA, каналы)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68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11</w:t>
            </w:r>
          </w:p>
        </w:tc>
        <w:tc>
          <w:tcPr>
            <w:tcW w:w="8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66 000</w:t>
            </w:r>
          </w:p>
        </w:tc>
        <w:tc>
          <w:tcPr>
            <w:tcW w:w="8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 DASH: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466 ч/мес AS-IS →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360 ч/мес экономии (77%)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→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2 160 000 ₽/год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8"/>
    <w:bookmarkEnd w:id="19"/>
    <w:bookmarkStart w:id="20" w:name="сводная-таблица-по-категориям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Сводная таблица по категориям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075"/>
        <w:gridCol w:w="780"/>
        <w:gridCol w:w="2259"/>
        <w:gridCol w:w="1720"/>
        <w:gridCol w:w="1720"/>
        <w:gridCol w:w="2043"/>
      </w:tblGrid>
      <w:tr>
        <w:trPr>
          <w:tblHeader w:val="on"/>
        </w:trPr>
        <w:tc>
          <w:tcPr>
            <w:tcW w:w="1075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78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Точек</w:t>
            </w:r>
          </w:p>
        </w:tc>
        <w:tc>
          <w:tcPr>
            <w:tcW w:w="225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Текущее время (ч/мес)</w:t>
            </w:r>
          </w:p>
        </w:tc>
        <w:tc>
          <w:tcPr>
            <w:tcW w:w="172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172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(₽/год)</w:t>
            </w:r>
          </w:p>
        </w:tc>
        <w:tc>
          <w:tcPr>
            <w:tcW w:w="2043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% от общей экономии</w:t>
            </w:r>
          </w:p>
        </w:tc>
      </w:tr>
      <w:tr>
        <w:tc>
          <w:tcPr>
            <w:tcW w:w="107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Рутина</w:t>
            </w:r>
          </w:p>
        </w:tc>
        <w:tc>
          <w:tcPr>
            <w:tcW w:w="7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</w:t>
            </w:r>
          </w:p>
        </w:tc>
        <w:tc>
          <w:tcPr>
            <w:tcW w:w="225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1 056</w:t>
            </w:r>
          </w:p>
        </w:tc>
        <w:tc>
          <w:tcPr>
            <w:tcW w:w="17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714</w:t>
            </w:r>
          </w:p>
        </w:tc>
        <w:tc>
          <w:tcPr>
            <w:tcW w:w="17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4 284 000</w:t>
            </w:r>
          </w:p>
        </w:tc>
        <w:tc>
          <w:tcPr>
            <w:tcW w:w="204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55%</w:t>
            </w:r>
          </w:p>
        </w:tc>
      </w:tr>
      <w:tr>
        <w:tc>
          <w:tcPr>
            <w:tcW w:w="107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Bottleneck</w:t>
            </w:r>
          </w:p>
        </w:tc>
        <w:tc>
          <w:tcPr>
            <w:tcW w:w="7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225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561</w:t>
            </w:r>
          </w:p>
        </w:tc>
        <w:tc>
          <w:tcPr>
            <w:tcW w:w="17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387</w:t>
            </w:r>
          </w:p>
        </w:tc>
        <w:tc>
          <w:tcPr>
            <w:tcW w:w="17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2 322 000</w:t>
            </w:r>
          </w:p>
        </w:tc>
        <w:tc>
          <w:tcPr>
            <w:tcW w:w="204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30%</w:t>
            </w:r>
          </w:p>
        </w:tc>
      </w:tr>
      <w:tr>
        <w:tc>
          <w:tcPr>
            <w:tcW w:w="107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Интеграция</w:t>
            </w:r>
          </w:p>
        </w:tc>
        <w:tc>
          <w:tcPr>
            <w:tcW w:w="7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225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262</w:t>
            </w:r>
          </w:p>
        </w:tc>
        <w:tc>
          <w:tcPr>
            <w:tcW w:w="17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188</w:t>
            </w:r>
          </w:p>
        </w:tc>
        <w:tc>
          <w:tcPr>
            <w:tcW w:w="17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1 128 000</w:t>
            </w:r>
          </w:p>
        </w:tc>
        <w:tc>
          <w:tcPr>
            <w:tcW w:w="204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15%</w:t>
            </w:r>
          </w:p>
        </w:tc>
      </w:tr>
      <w:tr>
        <w:tc>
          <w:tcPr>
            <w:tcW w:w="107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7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58</w:t>
            </w:r>
          </w:p>
        </w:tc>
        <w:tc>
          <w:tcPr>
            <w:tcW w:w="225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1 879</w:t>
            </w:r>
          </w:p>
        </w:tc>
        <w:tc>
          <w:tcPr>
            <w:tcW w:w="17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1 289</w:t>
            </w:r>
          </w:p>
        </w:tc>
        <w:tc>
          <w:tcPr>
            <w:tcW w:w="17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7 734 000</w:t>
            </w:r>
          </w:p>
        </w:tc>
        <w:tc>
          <w:tcPr>
            <w:tcW w:w="204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100%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0"/>
    <w:bookmarkStart w:id="21" w:name="X68fb56ed17c6e0e23e3bc3a86fcdc117c91fbd4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Сводная таблица по сложности (матрица Effort-Impact)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2140"/>
        <w:gridCol w:w="786"/>
        <w:gridCol w:w="2014"/>
        <w:gridCol w:w="4658"/>
      </w:tblGrid>
      <w:tr>
        <w:trPr>
          <w:tblHeader w:val="on"/>
        </w:trPr>
        <w:tc>
          <w:tcPr>
            <w:tcW w:w="214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Сложность</w:t>
            </w:r>
          </w:p>
        </w:tc>
        <w:tc>
          <w:tcPr>
            <w:tcW w:w="78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Точек</w:t>
            </w:r>
          </w:p>
        </w:tc>
        <w:tc>
          <w:tcPr>
            <w:tcW w:w="2014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4658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Рекомендация</w:t>
            </w:r>
          </w:p>
        </w:tc>
      </w:tr>
      <w:tr>
        <w:tc>
          <w:tcPr>
            <w:tcW w:w="21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— Очень низкая</w:t>
            </w:r>
          </w:p>
        </w:tc>
        <w:tc>
          <w:tcPr>
            <w:tcW w:w="7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46</w:t>
            </w:r>
          </w:p>
        </w:tc>
        <w:tc>
          <w:tcPr>
            <w:tcW w:w="46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Сделать немедленно (без планирования)</w:t>
            </w:r>
          </w:p>
        </w:tc>
      </w:tr>
      <w:tr>
        <w:tc>
          <w:tcPr>
            <w:tcW w:w="21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— Низкая</w:t>
            </w:r>
          </w:p>
        </w:tc>
        <w:tc>
          <w:tcPr>
            <w:tcW w:w="7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2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307</w:t>
            </w:r>
          </w:p>
        </w:tc>
        <w:tc>
          <w:tcPr>
            <w:tcW w:w="46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1: Quick Wins (IT-отдел сам)</w:t>
            </w:r>
          </w:p>
        </w:tc>
      </w:tr>
      <w:tr>
        <w:tc>
          <w:tcPr>
            <w:tcW w:w="21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— Средняя</w:t>
            </w:r>
          </w:p>
        </w:tc>
        <w:tc>
          <w:tcPr>
            <w:tcW w:w="7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</w:t>
            </w:r>
          </w:p>
        </w:tc>
        <w:tc>
          <w:tcPr>
            <w:tcW w:w="2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728</w:t>
            </w:r>
          </w:p>
        </w:tc>
        <w:tc>
          <w:tcPr>
            <w:tcW w:w="46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2: Системные улучшения</w:t>
            </w:r>
          </w:p>
        </w:tc>
      </w:tr>
      <w:tr>
        <w:tc>
          <w:tcPr>
            <w:tcW w:w="21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— Высокая</w:t>
            </w:r>
          </w:p>
        </w:tc>
        <w:tc>
          <w:tcPr>
            <w:tcW w:w="7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159</w:t>
            </w:r>
          </w:p>
        </w:tc>
        <w:tc>
          <w:tcPr>
            <w:tcW w:w="46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2-3: Частично подрядчики</w:t>
            </w:r>
          </w:p>
        </w:tc>
      </w:tr>
      <w:tr>
        <w:tc>
          <w:tcPr>
            <w:tcW w:w="21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— Очень высокая</w:t>
            </w:r>
          </w:p>
        </w:tc>
        <w:tc>
          <w:tcPr>
            <w:tcW w:w="7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0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186</w:t>
            </w:r>
          </w:p>
        </w:tc>
        <w:tc>
          <w:tcPr>
            <w:tcW w:w="46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3: Стратегические проекты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1"/>
    <w:bookmarkStart w:id="23" w:name="X49fe1f413a88c9f1095859cc187fdbaa291c69f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Анализ двойного счёта (AUTO ↔ DASH) — ключевое исправление v2. 0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Часть дашбордов решает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ту же задачу</w:t>
      </w:r>
      <w:r>
        <w:rPr>
          <w:rFonts w:ascii="Tahoma" w:hAnsi="Tahoma" w:cs="Tahoma" w:eastAsia="Tahoma"/>
          <w:b w:val="0"/>
          <w:sz w:val="18"/>
        </w:rPr>
        <w:t>, что уже посчитанные AUTO-точки.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Их экономия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не суммируется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это одна и та же высвобождаемая работа.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В Этапе 4 (ТЗ) каждую пару нужно объединить 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одно ТЗ</w:t>
      </w:r>
      <w:r>
        <w:rPr>
          <w:rFonts w:ascii="Tahoma" w:hAnsi="Tahoma" w:cs="Tahoma" w:eastAsia="Tahoma"/>
          <w:b w:val="0"/>
          <w:sz w:val="18"/>
        </w:rPr>
        <w:t>.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2550"/>
        <w:gridCol w:w="1200"/>
        <w:gridCol w:w="2475"/>
        <w:gridCol w:w="1200"/>
        <w:gridCol w:w="2175"/>
      </w:tblGrid>
      <w:tr>
        <w:trPr>
          <w:tblHeader w:val="on"/>
        </w:trPr>
        <w:tc>
          <w:tcPr>
            <w:tcW w:w="255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AUTO-точка</w:t>
            </w:r>
          </w:p>
        </w:tc>
        <w:tc>
          <w:tcPr>
            <w:tcW w:w="120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2475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DASH-дубль</w:t>
            </w:r>
          </w:p>
        </w:tc>
        <w:tc>
          <w:tcPr>
            <w:tcW w:w="120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2175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55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AUTO-031 (Power BI P&amp;L)</w:t>
            </w:r>
          </w:p>
        </w:tc>
        <w:tc>
          <w:tcPr>
            <w:tcW w:w="1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</w:t>
            </w:r>
          </w:p>
        </w:tc>
        <w:tc>
          <w:tcPr>
            <w:tcW w:w="247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DASH-01 (P&amp;L отчётность)</w:t>
            </w:r>
          </w:p>
        </w:tc>
        <w:tc>
          <w:tcPr>
            <w:tcW w:w="1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</w:t>
            </w:r>
          </w:p>
        </w:tc>
        <w:tc>
          <w:tcPr>
            <w:tcW w:w="217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Полный дубль — один проект</w:t>
            </w:r>
          </w:p>
        </w:tc>
      </w:tr>
      <w:tr>
        <w:tc>
          <w:tcPr>
            <w:tcW w:w="255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AUTO-001 (уведомления тайм-лимиты)</w:t>
            </w:r>
          </w:p>
        </w:tc>
        <w:tc>
          <w:tcPr>
            <w:tcW w:w="1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  <w:tc>
          <w:tcPr>
            <w:tcW w:w="247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DASH-02 (дашборд тайм-лимиты)</w:t>
            </w:r>
          </w:p>
        </w:tc>
        <w:tc>
          <w:tcPr>
            <w:tcW w:w="1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  <w:tc>
          <w:tcPr>
            <w:tcW w:w="217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Полный дубль</w:t>
            </w:r>
          </w:p>
        </w:tc>
      </w:tr>
      <w:tr>
        <w:tc>
          <w:tcPr>
            <w:tcW w:w="255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AUTO-006 (замена Invoice Tracker)</w:t>
            </w:r>
          </w:p>
        </w:tc>
        <w:tc>
          <w:tcPr>
            <w:tcW w:w="1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</w:t>
            </w:r>
          </w:p>
        </w:tc>
        <w:tc>
          <w:tcPr>
            <w:tcW w:w="247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DASH-03 (Invoice Tracker дашборд)</w:t>
            </w:r>
          </w:p>
        </w:tc>
        <w:tc>
          <w:tcPr>
            <w:tcW w:w="1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</w:t>
            </w:r>
          </w:p>
        </w:tc>
        <w:tc>
          <w:tcPr>
            <w:tcW w:w="217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Полный дубль</w:t>
            </w:r>
          </w:p>
        </w:tc>
      </w:tr>
      <w:tr>
        <w:tc>
          <w:tcPr>
            <w:tcW w:w="255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AUTO-012 (RoiStat интеграция)</w:t>
            </w:r>
          </w:p>
        </w:tc>
        <w:tc>
          <w:tcPr>
            <w:tcW w:w="1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247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DASH-06 (RoiStat аналитика)</w:t>
            </w:r>
          </w:p>
        </w:tc>
        <w:tc>
          <w:tcPr>
            <w:tcW w:w="1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217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Полный дубль</w:t>
            </w:r>
          </w:p>
        </w:tc>
      </w:tr>
      <w:tr>
        <w:tc>
          <w:tcPr>
            <w:tcW w:w="255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AUTO-014 (CF-управление)</w:t>
            </w:r>
          </w:p>
        </w:tc>
        <w:tc>
          <w:tcPr>
            <w:tcW w:w="1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247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DASH-07 (Cash Flow дашборд)</w:t>
            </w:r>
          </w:p>
        </w:tc>
        <w:tc>
          <w:tcPr>
            <w:tcW w:w="1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217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Полный дубль</w:t>
            </w:r>
          </w:p>
        </w:tc>
      </w:tr>
      <w:tr>
        <w:tc>
          <w:tcPr>
            <w:tcW w:w="255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AUTO-022 (Speech Analytics)</w:t>
            </w:r>
          </w:p>
        </w:tc>
        <w:tc>
          <w:tcPr>
            <w:tcW w:w="1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247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DASH-10 (качество звонков)</w:t>
            </w:r>
          </w:p>
        </w:tc>
        <w:tc>
          <w:tcPr>
            <w:tcW w:w="1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Полный дубль</w:t>
            </w:r>
          </w:p>
        </w:tc>
      </w:tr>
      <w:tr>
        <w:tc>
          <w:tcPr>
            <w:tcW w:w="255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AUTO-023 (платформа отсутствий)</w:t>
            </w:r>
          </w:p>
        </w:tc>
        <w:tc>
          <w:tcPr>
            <w:tcW w:w="1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247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DASH-11 (контроль отсутствий)</w:t>
            </w:r>
          </w:p>
        </w:tc>
        <w:tc>
          <w:tcPr>
            <w:tcW w:w="1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Полный дубль</w:t>
            </w:r>
          </w:p>
        </w:tc>
      </w:tr>
      <w:tr>
        <w:tc>
          <w:tcPr>
            <w:tcW w:w="255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AUTO-029 (BI MICE)</w:t>
            </w:r>
          </w:p>
        </w:tc>
        <w:tc>
          <w:tcPr>
            <w:tcW w:w="1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247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DASH-09 (MICE сегмент)</w:t>
            </w:r>
          </w:p>
        </w:tc>
        <w:tc>
          <w:tcPr>
            <w:tcW w:w="1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Полный дубль</w:t>
            </w:r>
          </w:p>
        </w:tc>
      </w:tr>
      <w:tr>
        <w:tc>
          <w:tcPr>
            <w:tcW w:w="255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AUTO-002 (контроль документов)</w:t>
            </w:r>
          </w:p>
        </w:tc>
        <w:tc>
          <w:tcPr>
            <w:tcW w:w="1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247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DASH-12 (дашборд документов)</w:t>
            </w:r>
          </w:p>
        </w:tc>
        <w:tc>
          <w:tcPr>
            <w:tcW w:w="1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217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Частичный дубль</w:t>
            </w:r>
          </w:p>
        </w:tc>
      </w:tr>
      <w:tr>
        <w:tc>
          <w:tcPr>
            <w:tcW w:w="255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 дублей</w:t>
            </w:r>
          </w:p>
        </w:tc>
        <w:tc>
          <w:tcPr>
            <w:tcW w:w="1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475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1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243 ч/мес</w:t>
            </w:r>
          </w:p>
        </w:tc>
        <w:tc>
          <w:tcPr>
            <w:tcW w:w="2175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</w:tbl>
    <w:bookmarkStart w:id="22" w:name="скорректированный-итог-net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Скорректированный итог (NET)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6109"/>
        <w:gridCol w:w="3490"/>
      </w:tblGrid>
      <w:tr>
        <w:trPr>
          <w:tblHeader w:val="on"/>
        </w:trPr>
        <w:tc>
          <w:tcPr>
            <w:tcW w:w="610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349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61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AUTO-001–048 (все строки)</w:t>
            </w:r>
          </w:p>
        </w:tc>
        <w:tc>
          <w:tcPr>
            <w:tcW w:w="349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1 155 ч/мес</w:t>
            </w:r>
          </w:p>
        </w:tc>
      </w:tr>
      <w:tr>
        <w:tc>
          <w:tcPr>
            <w:tcW w:w="61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 уникальные (не дублируют AUTO)</w:t>
            </w:r>
          </w:p>
        </w:tc>
        <w:tc>
          <w:tcPr>
            <w:tcW w:w="349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117 ч/мес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(360 − 243)</w:t>
            </w:r>
          </w:p>
        </w:tc>
      </w:tr>
      <w:tr>
        <w:tc>
          <w:tcPr>
            <w:tcW w:w="61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 NET</w:t>
            </w:r>
          </w:p>
        </w:tc>
        <w:tc>
          <w:tcPr>
            <w:tcW w:w="349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1 272 ч/мес</w:t>
            </w:r>
          </w:p>
        </w:tc>
      </w:tr>
      <w:tr>
        <w:tc>
          <w:tcPr>
            <w:tcW w:w="61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 деньгах (v4. 0, дифф. ставки)</w:t>
            </w:r>
          </w:p>
        </w:tc>
        <w:tc>
          <w:tcPr>
            <w:tcW w:w="349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13 860 720 ₽/год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2"/>
    <w:bookmarkEnd w:id="23"/>
    <w:bookmarkStart w:id="25" w:name="X7aaaa72c702295c3ea6ee11b7cc3dff7e460af1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Оценка стоимости внедрения (диапазоны для Этапа 4)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Без инвестиционных затрат приоритизация формально неполна. Ниже — оценочные диапазоны.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920"/>
        <w:gridCol w:w="2710"/>
        <w:gridCol w:w="4969"/>
      </w:tblGrid>
      <w:tr>
        <w:trPr>
          <w:tblHeader w:val="on"/>
        </w:trPr>
        <w:tc>
          <w:tcPr>
            <w:tcW w:w="192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Сложность</w:t>
            </w:r>
          </w:p>
        </w:tc>
        <w:tc>
          <w:tcPr>
            <w:tcW w:w="271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Диапазон затрат (тыс. ₽)</w:t>
            </w:r>
          </w:p>
        </w:tc>
        <w:tc>
          <w:tcPr>
            <w:tcW w:w="496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Типовое решение</w:t>
            </w:r>
          </w:p>
        </w:tc>
      </w:tr>
      <w:tr>
        <w:tc>
          <w:tcPr>
            <w:tcW w:w="19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— Очень низкая</w:t>
            </w:r>
          </w:p>
        </w:tc>
        <w:tc>
          <w:tcPr>
            <w:tcW w:w="27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30–100</w:t>
            </w:r>
          </w:p>
        </w:tc>
        <w:tc>
          <w:tcPr>
            <w:tcW w:w="49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существующих инструментов, шаблоны</w:t>
            </w:r>
          </w:p>
        </w:tc>
      </w:tr>
      <w:tr>
        <w:tc>
          <w:tcPr>
            <w:tcW w:w="19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— Низкая</w:t>
            </w:r>
          </w:p>
        </w:tc>
        <w:tc>
          <w:tcPr>
            <w:tcW w:w="27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100–300</w:t>
            </w:r>
          </w:p>
        </w:tc>
        <w:tc>
          <w:tcPr>
            <w:tcW w:w="49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Конфигурация, простые интеграции (Битрикс24)</w:t>
            </w:r>
          </w:p>
        </w:tc>
      </w:tr>
      <w:tr>
        <w:tc>
          <w:tcPr>
            <w:tcW w:w="19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— Средняя</w:t>
            </w:r>
          </w:p>
        </w:tc>
        <w:tc>
          <w:tcPr>
            <w:tcW w:w="27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300–1 000</w:t>
            </w:r>
          </w:p>
        </w:tc>
        <w:tc>
          <w:tcPr>
            <w:tcW w:w="49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API-интеграции, Power BI, скрипты</w:t>
            </w:r>
          </w:p>
        </w:tc>
      </w:tr>
      <w:tr>
        <w:tc>
          <w:tcPr>
            <w:tcW w:w="19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— Высокая</w:t>
            </w:r>
          </w:p>
        </w:tc>
        <w:tc>
          <w:tcPr>
            <w:tcW w:w="27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1 000–3 000</w:t>
            </w:r>
          </w:p>
        </w:tc>
        <w:tc>
          <w:tcPr>
            <w:tcW w:w="49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Сложные интеграции, внешний подрядчик</w:t>
            </w:r>
          </w:p>
        </w:tc>
      </w:tr>
      <w:tr>
        <w:tc>
          <w:tcPr>
            <w:tcW w:w="19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— Очень высокая</w:t>
            </w:r>
          </w:p>
        </w:tc>
        <w:tc>
          <w:tcPr>
            <w:tcW w:w="27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3 000–10 000+</w:t>
            </w:r>
          </w:p>
        </w:tc>
        <w:tc>
          <w:tcPr>
            <w:tcW w:w="49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с нуля, NDC API, AI-платформы</w:t>
            </w:r>
          </w:p>
        </w:tc>
      </w:tr>
    </w:tbl>
    <w:bookmarkStart w:id="24" w:name="Xfe988c613887623727aed37148ee6ca27e2abde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Оценка инвестиций и окупаемости по волнам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920"/>
        <w:gridCol w:w="1632"/>
        <w:gridCol w:w="864"/>
        <w:gridCol w:w="1920"/>
        <w:gridCol w:w="1728"/>
        <w:gridCol w:w="1536"/>
      </w:tblGrid>
      <w:tr>
        <w:trPr>
          <w:tblHeader w:val="on"/>
        </w:trPr>
        <w:tc>
          <w:tcPr>
            <w:tcW w:w="192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1632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Точки</w:t>
            </w:r>
          </w:p>
        </w:tc>
        <w:tc>
          <w:tcPr>
            <w:tcW w:w="864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Сложность</w:t>
            </w:r>
          </w:p>
        </w:tc>
        <w:tc>
          <w:tcPr>
            <w:tcW w:w="192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Оценка затрат</w:t>
            </w:r>
          </w:p>
        </w:tc>
        <w:tc>
          <w:tcPr>
            <w:tcW w:w="1728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Экономия/год (NET)</w:t>
            </w:r>
          </w:p>
        </w:tc>
        <w:tc>
          <w:tcPr>
            <w:tcW w:w="153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 окупаемости</w:t>
            </w:r>
          </w:p>
        </w:tc>
      </w:tr>
      <w:tr>
        <w:tc>
          <w:tcPr>
            <w:tcW w:w="19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0 (пресеты)</w:t>
            </w:r>
          </w:p>
        </w:tc>
        <w:tc>
          <w:tcPr>
            <w:tcW w:w="163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prerequisites</w:t>
            </w:r>
          </w:p>
        </w:tc>
        <w:tc>
          <w:tcPr>
            <w:tcW w:w="86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1–2</w:t>
            </w:r>
          </w:p>
        </w:tc>
        <w:tc>
          <w:tcPr>
            <w:tcW w:w="19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50–200 тыс. ₽</w:t>
            </w:r>
          </w:p>
        </w:tc>
        <w:tc>
          <w:tcPr>
            <w:tcW w:w="172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9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1 (Quick Wins)</w:t>
            </w:r>
          </w:p>
        </w:tc>
        <w:tc>
          <w:tcPr>
            <w:tcW w:w="163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~18 точек сл. 1–2</w:t>
            </w:r>
          </w:p>
        </w:tc>
        <w:tc>
          <w:tcPr>
            <w:tcW w:w="86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1–2</w:t>
            </w:r>
          </w:p>
        </w:tc>
        <w:tc>
          <w:tcPr>
            <w:tcW w:w="19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500–1 500 тыс. ₽</w:t>
            </w:r>
          </w:p>
        </w:tc>
        <w:tc>
          <w:tcPr>
            <w:tcW w:w="172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~1 800 тыс. ₽</w:t>
            </w:r>
          </w:p>
        </w:tc>
        <w:tc>
          <w:tcPr>
            <w:tcW w:w="153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3–10 мес</w:t>
            </w:r>
          </w:p>
        </w:tc>
      </w:tr>
      <w:tr>
        <w:tc>
          <w:tcPr>
            <w:tcW w:w="19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2 (системные)</w:t>
            </w:r>
          </w:p>
        </w:tc>
        <w:tc>
          <w:tcPr>
            <w:tcW w:w="163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~30 точек сл. 3</w:t>
            </w:r>
          </w:p>
        </w:tc>
        <w:tc>
          <w:tcPr>
            <w:tcW w:w="86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9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5 000–15 000 тыс. ₽</w:t>
            </w:r>
          </w:p>
        </w:tc>
        <w:tc>
          <w:tcPr>
            <w:tcW w:w="172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~3 500 тыс. ₽</w:t>
            </w:r>
          </w:p>
        </w:tc>
        <w:tc>
          <w:tcPr>
            <w:tcW w:w="153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18–48 мес</w:t>
            </w:r>
          </w:p>
        </w:tc>
      </w:tr>
      <w:tr>
        <w:tc>
          <w:tcPr>
            <w:tcW w:w="19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3 (стратегич.)</w:t>
            </w:r>
          </w:p>
        </w:tc>
        <w:tc>
          <w:tcPr>
            <w:tcW w:w="163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~10 точек сл. 4–5</w:t>
            </w:r>
          </w:p>
        </w:tc>
        <w:tc>
          <w:tcPr>
            <w:tcW w:w="86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4–5</w:t>
            </w:r>
          </w:p>
        </w:tc>
        <w:tc>
          <w:tcPr>
            <w:tcW w:w="19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10 000–40 000 тыс. ₽</w:t>
            </w:r>
          </w:p>
        </w:tc>
        <w:tc>
          <w:tcPr>
            <w:tcW w:w="172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~2 300 тыс. ₽</w:t>
            </w:r>
          </w:p>
        </w:tc>
        <w:tc>
          <w:tcPr>
            <w:tcW w:w="153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52+ мес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Вывод: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Волна 1 — лучший ROI (окупаемость до года). Волна 3 требует отдельного бизнес-кейса.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4"/>
    <w:bookmarkEnd w:id="25"/>
    <w:bookmarkStart w:id="26" w:name="ролевые-ставки-v40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Ролевые ставки (v4. 0)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 версии 4. 0 используются дифференцированные ставки по уровням сотрудников: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505"/>
        <w:gridCol w:w="1129"/>
        <w:gridCol w:w="3482"/>
        <w:gridCol w:w="3482"/>
      </w:tblGrid>
      <w:tr>
        <w:trPr>
          <w:tblHeader w:val="on"/>
        </w:trPr>
        <w:tc>
          <w:tcPr>
            <w:tcW w:w="1505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112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Ставка (₽/ч)</w:t>
            </w:r>
          </w:p>
        </w:tc>
        <w:tc>
          <w:tcPr>
            <w:tcW w:w="3482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Примеры должностей</w:t>
            </w:r>
          </w:p>
        </w:tc>
        <w:tc>
          <w:tcPr>
            <w:tcW w:w="3482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Ключевые AUTO/DASH</w:t>
            </w:r>
          </w:p>
        </w:tc>
      </w:tr>
      <w:tr>
        <w:tc>
          <w:tcPr>
            <w:tcW w:w="150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(директора)</w:t>
            </w:r>
          </w:p>
        </w:tc>
        <w:tc>
          <w:tcPr>
            <w:tcW w:w="112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1 786</w:t>
            </w:r>
          </w:p>
        </w:tc>
        <w:tc>
          <w:tcPr>
            <w:tcW w:w="34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Назарикова, Преображенская, Баландина</w:t>
            </w:r>
          </w:p>
        </w:tc>
        <w:tc>
          <w:tcPr>
            <w:tcW w:w="34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DASH-01, DASH-05, AUTO-031</w:t>
            </w:r>
          </w:p>
        </w:tc>
      </w:tr>
      <w:tr>
        <w:tc>
          <w:tcPr>
            <w:tcW w:w="150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L2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(руководители)</w:t>
            </w:r>
          </w:p>
        </w:tc>
        <w:tc>
          <w:tcPr>
            <w:tcW w:w="112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1 190</w:t>
            </w:r>
          </w:p>
        </w:tc>
        <w:tc>
          <w:tcPr>
            <w:tcW w:w="34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Нач. транспортного, тарификации, MICE</w:t>
            </w:r>
          </w:p>
        </w:tc>
        <w:tc>
          <w:tcPr>
            <w:tcW w:w="34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AUTO-001, AUTO-003, AUTO-014, DASH-02</w:t>
            </w:r>
          </w:p>
        </w:tc>
      </w:tr>
      <w:tr>
        <w:tc>
          <w:tcPr>
            <w:tcW w:w="150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L3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(исполнители)</w:t>
            </w:r>
          </w:p>
        </w:tc>
        <w:tc>
          <w:tcPr>
            <w:tcW w:w="112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595</w:t>
            </w:r>
          </w:p>
        </w:tc>
        <w:tc>
          <w:tcPr>
            <w:tcW w:w="34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Менеджеры, операторы, бухгалтеры</w:t>
            </w:r>
          </w:p>
        </w:tc>
        <w:tc>
          <w:tcPr>
            <w:tcW w:w="34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AUTO-002, AUTO-009, AUTO-011, и др.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Пример: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DASH-01 (P&amp;L) экономит 55 ч/мес директора финансов. При ставке L1 (1 786 ₽/ч):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55 × 1 786 × 12 =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1 178 760 ₽/год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6"/>
    <w:bookmarkStart w:id="27" w:name="Xe54dffeaa5aa5b8c83329be4c4965b2897054c0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Новые области автоматизации (AUTO-043–048) — обоснование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776"/>
        <w:gridCol w:w="1703"/>
        <w:gridCol w:w="3651"/>
        <w:gridCol w:w="3469"/>
      </w:tblGrid>
      <w:tr>
        <w:trPr>
          <w:tblHeader w:val="on"/>
        </w:trPr>
        <w:tc>
          <w:tcPr>
            <w:tcW w:w="77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703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Область</w:t>
            </w:r>
          </w:p>
        </w:tc>
        <w:tc>
          <w:tcPr>
            <w:tcW w:w="3651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не было в v1. 0</w:t>
            </w:r>
          </w:p>
        </w:tc>
        <w:tc>
          <w:tcPr>
            <w:tcW w:w="346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Риск без автоматизации</w:t>
            </w:r>
          </w:p>
        </w:tc>
      </w:tr>
      <w:tr>
        <w:tc>
          <w:tcPr>
            <w:tcW w:w="77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AUTO-043</w:t>
            </w:r>
          </w:p>
        </w:tc>
        <w:tc>
          <w:tcPr>
            <w:tcW w:w="170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агентам</w:t>
            </w:r>
          </w:p>
        </w:tc>
        <w:tc>
          <w:tcPr>
            <w:tcW w:w="365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72 агента L1-01 — ни одной AUTO-точки для агентского сервиса</w:t>
            </w:r>
          </w:p>
        </w:tc>
        <w:tc>
          <w:tcPr>
            <w:tcW w:w="34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Потеря агентов к конкурентам из-за медленной коммуникации</w:t>
            </w:r>
          </w:p>
        </w:tc>
      </w:tr>
      <w:tr>
        <w:tc>
          <w:tcPr>
            <w:tcW w:w="77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AUTO-044</w:t>
            </w:r>
          </w:p>
        </w:tc>
        <w:tc>
          <w:tcPr>
            <w:tcW w:w="170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Лимиты агентств</w:t>
            </w:r>
          </w:p>
        </w:tc>
        <w:tc>
          <w:tcPr>
            <w:tcW w:w="365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риск не был отражён в реестре</w:t>
            </w:r>
          </w:p>
        </w:tc>
        <w:tc>
          <w:tcPr>
            <w:tcW w:w="34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Рост дебиторской задолженности, прямые убытки</w:t>
            </w:r>
          </w:p>
        </w:tc>
      </w:tr>
      <w:tr>
        <w:tc>
          <w:tcPr>
            <w:tcW w:w="77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AUTO-045</w:t>
            </w:r>
          </w:p>
        </w:tc>
        <w:tc>
          <w:tcPr>
            <w:tcW w:w="170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направлений маршрутизации</w:t>
            </w:r>
          </w:p>
        </w:tc>
        <w:tc>
          <w:tcPr>
            <w:tcW w:w="365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Упомянуто в рисках CLAUDE. md, но AUTO-точки не было</w:t>
            </w:r>
          </w:p>
        </w:tc>
        <w:tc>
          <w:tcPr>
            <w:tcW w:w="34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Задержки 15 мин вместо 5, снижение NPS</w:t>
            </w:r>
          </w:p>
        </w:tc>
      </w:tr>
      <w:tr>
        <w:tc>
          <w:tcPr>
            <w:tcW w:w="77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AUTO-046</w:t>
            </w:r>
          </w:p>
        </w:tc>
        <w:tc>
          <w:tcPr>
            <w:tcW w:w="170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U-ON. Travel (франчайзи)</w:t>
            </w:r>
          </w:p>
        </w:tc>
        <w:tc>
          <w:tcPr>
            <w:tcW w:w="365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полностью отсутствовала в реестре</w:t>
            </w:r>
          </w:p>
        </w:tc>
        <w:tc>
          <w:tcPr>
            <w:tcW w:w="34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учёта финансовых потоков франчайзи в 1С</w:t>
            </w:r>
          </w:p>
        </w:tc>
      </w:tr>
      <w:tr>
        <w:tc>
          <w:tcPr>
            <w:tcW w:w="77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AUTO-047</w:t>
            </w:r>
          </w:p>
        </w:tc>
        <w:tc>
          <w:tcPr>
            <w:tcW w:w="170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ЕФРТА + Турпомощь</w:t>
            </w:r>
          </w:p>
        </w:tc>
        <w:tc>
          <w:tcPr>
            <w:tcW w:w="365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Регуляторные требования не входили в область анализа</w:t>
            </w:r>
          </w:p>
        </w:tc>
        <w:tc>
          <w:tcPr>
            <w:tcW w:w="34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Штрафы, риск отзыва лицензии</w:t>
            </w:r>
          </w:p>
        </w:tc>
      </w:tr>
      <w:tr>
        <w:tc>
          <w:tcPr>
            <w:tcW w:w="77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AUTO-048</w:t>
            </w:r>
          </w:p>
        </w:tc>
        <w:tc>
          <w:tcPr>
            <w:tcW w:w="170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Ротация рекламы</w:t>
            </w:r>
          </w:p>
        </w:tc>
        <w:tc>
          <w:tcPr>
            <w:tcW w:w="365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Вакансия директора по маркетингу не учитывалась</w:t>
            </w:r>
          </w:p>
        </w:tc>
        <w:tc>
          <w:tcPr>
            <w:tcW w:w="34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Неэффективное расходование рекламного бюджета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7"/>
    <w:bookmarkStart w:id="28" w:name="критерии-успешности-выполнение-задачи-34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Критерии успешности (выполнение задачи 3. 4)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Все точки автоматизации в едином реестре (64 точки: 48 процессных + 16 дашбордов)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Экономия времени оценена (ч/месяц и ₽/год для каждой точки)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Сложность реализации оценена по шкале 1-5 для каждой точки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Двойной счёт AUTO↔DASH выявлен и скорректирован (v2. 0)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Оценочная стоимость внедрения добавлена (v2. 0)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Ролевые ставки для уточнения ROI документированы (v2. 0)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8"/>
    <w:bookmarkStart w:id="29" w:name="связанные-документы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Связанные документы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automation/3. 3_automation_registry. md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детальные описания AUTO-001 — AUTO-042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automation/3. 3_dashboards_registry. md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детальные описания DASH-01 — DASH-16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automation/3. 2_integrations_map_AS_IS. md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карта интеграций AS-IS (47 интеграций)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automation/3. 1_systems_inventory. md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реестр IT-систем (42 системы)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automation/3. 4_dependency_graph. md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граф зависимостей и последовательность внедрения (v2. 0)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automation/3. 4_impact_effort_matrix. md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матрица Impact × Effort, 4 квадранта (v2. 0)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создан: 2026-02-17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i/>
          <w:iCs/>
          <w:sz w:val="18"/>
        </w:rPr>
        <w:t>Следующий этап: 3. 4 Приоритизация и roadmap — формирование roadmap с учётом зависимостей и ресурсов IT</w:t>
      </w:r>
    </w:p>
    <w:bookmarkEnd w:id="29"/>
    <w:bookmarkEnd w:id="30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2026-02-25T08:50:10Z</dcterms:created>
  <dcterms:modified xsi:type="dcterms:W3CDTF">2026-02-25T08:50:10Z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