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tz-11-парсинг-цен-конкурентов"/>
    <w:p>
      <w:pPr>
        <w:pStyle w:val="Heading1"/>
      </w:pPr>
      <w:r>
        <w:t xml:space="preserve">[TZ-11] Парсинг цен конкурентов</w:t>
      </w:r>
    </w:p>
    <w:p>
      <w:pPr>
        <w:pStyle w:val="BlockText"/>
      </w:pPr>
      <w:r>
        <w:rPr>
          <w:b/>
          <w:bCs/>
        </w:rPr>
        <w:t xml:space="preserve">Шаблон разработан на основе:</w:t>
      </w:r>
      <w:r>
        <w:t xml:space="preserve"> </w:t>
      </w:r>
      <w:r>
        <w:t xml:space="preserve">ГОСТ 34.602-2020, лучших практик</w:t>
      </w:r>
      <w:r>
        <w:t xml:space="preserve"> </w:t>
      </w:r>
      <w:hyperlink r:id="rId9">
        <w:r>
          <w:rPr>
            <w:rStyle w:val="Hyperlink"/>
          </w:rPr>
          <w:t xml:space="preserve">Сбера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X5 Tech</w:t>
        </w:r>
      </w:hyperlink>
    </w:p>
    <w:p>
      <w:r>
        <w:pict>
          <v:rect style="width:0;height:1.5pt" o:hralign="center" o:hrstd="t" o:hr="t"/>
        </w:pict>
      </w:r>
    </w:p>
    <w:bookmarkStart w:id="11" w:name="паспорт-проекта"/>
    <w:p>
      <w:pPr>
        <w:pStyle w:val="Heading2"/>
      </w:pPr>
      <w:r>
        <w:t xml:space="preserve">ПАСПОРТ ПРОЕКТА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68"/>
        <w:gridCol w:w="7231"/>
      </w:tblGrid>
      <w:tr>
        <w:trPr>
          <w:tblHeader w:val="on"/>
        </w:trPr>
        <w:tc>
          <w:tcPr>
            <w:tcW w:w="2368" w:type="dxa"/>
            <w:shd w:val="clear" w:color="auto" w:fill="D9E2F3"/>
          </w:tcPr>
          <w:tcPr/>
          <w:tcPr>
            <w:tcW w:w="2368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31" w:type="dxa"/>
            <w:shd w:val="clear" w:color="auto" w:fill="D9E2F3"/>
          </w:tcPr>
          <w:tcPr/>
          <w:tcPr>
            <w:tcW w:w="7231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 ТЗ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TZ-11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Автоматический парсинг цен конкурентов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2026-02-19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Черновик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Баландина О.А., директор департамента операционных доходов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AUTO-018, DASH-05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Волна 2 — Критические процессы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150 человеко-часов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бизнес-контекст"/>
    <w:p>
      <w:pPr>
        <w:pStyle w:val="Heading2"/>
      </w:pPr>
      <w:r>
        <w:t xml:space="preserve">1. БИЗНЕС-КОНТЕКСТ</w:t>
      </w:r>
    </w:p>
    <w:bookmarkStart w:id="12" w:name="проблема-as-is"/>
    <w:p>
      <w:pPr>
        <w:pStyle w:val="Heading3"/>
      </w:pPr>
      <w:r>
        <w:t xml:space="preserve">1.1. Проблема (AS-IS)</w:t>
      </w:r>
    </w:p>
    <w:p>
      <w:pPr>
        <w:pStyle w:val="BlockText"/>
      </w:pPr>
      <w:r>
        <w:rPr>
          <w:b/>
          <w:bCs/>
        </w:rPr>
        <w:t xml:space="preserve">Формулировка проблемы:</w:t>
      </w:r>
      <w:r>
        <w:t xml:space="preserve"> </w:t>
      </w:r>
      <w:r>
        <w:t xml:space="preserve">Компания не имеет актуальной информации о ценах конкурентов и реагирует на изменения рынка с опозданием в 2-3 дня.</w:t>
      </w:r>
    </w:p>
    <w:p>
      <w:pPr>
        <w:pStyle w:val="FirstParagraph"/>
      </w:pPr>
      <w:r>
        <w:rPr>
          <w:b/>
          <w:bCs/>
        </w:rPr>
        <w:t xml:space="preserve">Текущая ситуация:</w:t>
      </w:r>
      <w:r>
        <w:t xml:space="preserve"> </w:t>
      </w:r>
      <w:r>
        <w:t xml:space="preserve">- Мониторинг цен конкурентов выполняется</w:t>
      </w:r>
      <w:r>
        <w:t xml:space="preserve"> </w:t>
      </w:r>
      <w:r>
        <w:rPr>
          <w:b/>
          <w:bCs/>
        </w:rPr>
        <w:t xml:space="preserve">вручную 2-3 раза в неделю</w:t>
      </w:r>
      <w:r>
        <w:t xml:space="preserve"> </w:t>
      </w:r>
      <w:r>
        <w:t xml:space="preserve">- Сотрудник проверяет</w:t>
      </w:r>
      <w:r>
        <w:t xml:space="preserve"> </w:t>
      </w:r>
      <w:r>
        <w:rPr>
          <w:b/>
          <w:bCs/>
        </w:rPr>
        <w:t xml:space="preserve">10-15 сайтов конкурентов</w:t>
      </w:r>
      <w:r>
        <w:t xml:space="preserve"> </w:t>
      </w:r>
      <w:r>
        <w:t xml:space="preserve">по ключевым направлениям</w:t>
      </w:r>
      <w:r>
        <w:t xml:space="preserve"> </w:t>
      </w:r>
      <w:r>
        <w:t xml:space="preserve">- Результаты вносятся в</w:t>
      </w:r>
      <w:r>
        <w:t xml:space="preserve"> </w:t>
      </w:r>
      <w:r>
        <w:rPr>
          <w:b/>
          <w:bCs/>
        </w:rPr>
        <w:t xml:space="preserve">Excel-таблицу</w:t>
      </w:r>
      <w:r>
        <w:t xml:space="preserve"> </w:t>
      </w:r>
      <w:r>
        <w:t xml:space="preserve">без стандартного формата</w:t>
      </w:r>
      <w:r>
        <w:t xml:space="preserve"> </w:t>
      </w:r>
      <w:r>
        <w:t xml:space="preserve">- Нет оперативных уведомлений о резких изменениях цен</w:t>
      </w:r>
      <w:r>
        <w:t xml:space="preserve"> </w:t>
      </w:r>
      <w:r>
        <w:t xml:space="preserve">- Решения о корректировке цен принимаются с задержкой</w:t>
      </w:r>
    </w:p>
    <w:p>
      <w:pPr>
        <w:pStyle w:val="BodyText"/>
      </w:pPr>
      <w:r>
        <w:rPr>
          <w:b/>
          <w:bCs/>
        </w:rPr>
        <w:t xml:space="preserve">Какие системы используются:</w:t>
      </w:r>
      <w:r>
        <w:t xml:space="preserve"> </w:t>
      </w:r>
      <w:r>
        <w:t xml:space="preserve">- Excel — хранение результатов мониторинга</w:t>
      </w:r>
      <w:r>
        <w:t xml:space="preserve"> </w:t>
      </w:r>
      <w:r>
        <w:t xml:space="preserve">- Браузер — ручной просмотр сайтов</w:t>
      </w:r>
      <w:r>
        <w:t xml:space="preserve"> </w:t>
      </w:r>
      <w:r>
        <w:t xml:space="preserve">- САМО-тур — корректировка своих цен (ручной ввод)</w:t>
      </w:r>
    </w:p>
    <w:p>
      <w:pPr>
        <w:pStyle w:val="BodyText"/>
      </w:pPr>
      <w:r>
        <w:rPr>
          <w:b/>
          <w:bCs/>
        </w:rPr>
        <w:t xml:space="preserve">Кто выполняет работу:</w:t>
      </w:r>
      <w:r>
        <w:t xml:space="preserve"> </w:t>
      </w:r>
      <w:r>
        <w:t xml:space="preserve">- Отдел тарификации (3 человека) — Баландина О.А.</w:t>
      </w:r>
      <w:r>
        <w:t xml:space="preserve"> </w:t>
      </w:r>
      <w:r>
        <w:t xml:space="preserve">- Ведущий тарификатор — основной исполнитель мониторинга</w:t>
      </w:r>
    </w:p>
    <w:p>
      <w:pPr>
        <w:pStyle w:val="BodyText"/>
      </w:pPr>
      <w:r>
        <w:rPr>
          <w:b/>
          <w:bCs/>
        </w:rPr>
        <w:t xml:space="preserve">Количественные показатели проблемы: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116"/>
        <w:gridCol w:w="4114"/>
        <w:gridCol w:w="2368"/>
      </w:tblGrid>
      <w:tr>
        <w:trPr>
          <w:tblHeader w:val="on"/>
        </w:trPr>
        <w:tc>
          <w:tcPr>
            <w:tcW w:w="3116" w:type="dxa"/>
            <w:shd w:val="clear" w:color="auto" w:fill="D9E2F3"/>
          </w:tcPr>
          <w:tcPr/>
          <w:tcPr>
            <w:tcW w:w="3116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4114" w:type="dxa"/>
            <w:shd w:val="clear" w:color="auto" w:fill="D9E2F3"/>
          </w:tcPr>
          <w:tcPr/>
          <w:tcPr>
            <w:tcW w:w="4114" w:type="dxa"/>
            <w:shd w:val="clear" w:color="auto" w:fill="D9E2F3"/>
          </w:tcPr>
          <w:p>
            <w:pPr>
              <w:pStyle w:val="Compact"/>
            </w:pPr>
            <w:r>
              <w:t xml:space="preserve">Текущее значение</w:t>
            </w:r>
          </w:p>
        </w:tc>
        <w:tc>
          <w:tcPr>
            <w:tcW w:w="2368" w:type="dxa"/>
            <w:shd w:val="clear" w:color="auto" w:fill="D9E2F3"/>
          </w:tcPr>
          <w:tcPr/>
          <w:tcPr>
            <w:tcW w:w="2368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Время на мониторинг</w:t>
            </w:r>
          </w:p>
        </w:tc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90 мин × 3 раза/неделю =</w:t>
            </w:r>
            <w:r>
              <w:t xml:space="preserve"> </w:t>
            </w:r>
            <w:r>
              <w:rPr>
                <w:b/>
                <w:bCs/>
              </w:rPr>
              <w:t xml:space="preserve">12 ч/мес</w:t>
            </w:r>
          </w:p>
        </w:tc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t xml:space="preserve">Анкеты L3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Время на анализ и отчёт</w:t>
            </w:r>
          </w:p>
        </w:tc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60 мин × 4 раза/мес =</w:t>
            </w:r>
            <w:r>
              <w:t xml:space="preserve"> </w:t>
            </w:r>
            <w:r>
              <w:rPr>
                <w:b/>
                <w:bCs/>
              </w:rPr>
              <w:t xml:space="preserve">4 ч/мес</w:t>
            </w:r>
          </w:p>
        </w:tc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t xml:space="preserve">Анкеты L3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Общее время</w:t>
            </w:r>
          </w:p>
        </w:tc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28 ч/мес</w:t>
            </w:r>
          </w:p>
        </w:tc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Задержка реакции</w:t>
            </w:r>
          </w:p>
        </w:tc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2-3 дня</w:t>
            </w:r>
          </w:p>
        </w:tc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t xml:space="preserve">Оценка руководителя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Направлений отслеживается</w:t>
            </w:r>
          </w:p>
        </w:tc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20 из 80 (25%)</w:t>
            </w:r>
          </w:p>
        </w:tc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Конкурентов проверяется</w:t>
            </w:r>
          </w:p>
        </w:tc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10 из 30+ (33%)</w:t>
            </w:r>
          </w:p>
        </w:tc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t xml:space="preserve">Оценка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Причины проблемы: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Отсутствие автоматизации</w:t>
      </w:r>
      <w:r>
        <w:t xml:space="preserve"> </w:t>
      </w:r>
      <w:r>
        <w:t xml:space="preserve">— нет инструментов для автоматического сбора данных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Ограниченные ресурсы</w:t>
      </w:r>
      <w:r>
        <w:t xml:space="preserve"> </w:t>
      </w:r>
      <w:r>
        <w:t xml:space="preserve">— 3 человека физически не могут мониторить всех конкурентов ежедневно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Устаревший процесс</w:t>
      </w:r>
      <w:r>
        <w:t xml:space="preserve"> </w:t>
      </w:r>
      <w:r>
        <w:t xml:space="preserve">— данные теряют актуальность за 2-3 дня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Нет стандартизации</w:t>
      </w:r>
      <w:r>
        <w:t xml:space="preserve"> </w:t>
      </w:r>
      <w:r>
        <w:t xml:space="preserve">— каждый сотрудник ведёт мониторинг в своём формате</w:t>
      </w:r>
    </w:p>
    <w:bookmarkEnd w:id="12"/>
    <w:bookmarkStart w:id="13" w:name="цель-проекта-to-be"/>
    <w:p>
      <w:pPr>
        <w:pStyle w:val="Heading3"/>
      </w:pPr>
      <w:r>
        <w:t xml:space="preserve">1.2. Цель проекта (TO-BE)</w:t>
      </w:r>
    </w:p>
    <w:p>
      <w:pPr>
        <w:pStyle w:val="BlockText"/>
      </w:pPr>
      <w:r>
        <w:rPr>
          <w:b/>
          <w:bCs/>
        </w:rPr>
        <w:t xml:space="preserve">Формулировка цели по SMART: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pecific: Внедрить систему автоматического сбора цен с сайтов конкурентов с ежедневным обновлением и дашбордом сравнения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easurable: Охват 30+ конкурентов по 50+ направлениям, ежедневное обновление, алерты в течение 30 минут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chievable: Технология парсинга доступна, аналоги работают в отрасли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elevant: Позволяет быстро реагировать на рынок и не терять продажи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ime-bound: Запуск через 5 недель</w:t>
      </w:r>
    </w:p>
    <w:p>
      <w:pPr>
        <w:pStyle w:val="FirstParagraph"/>
      </w:pPr>
      <w:r>
        <w:rPr>
          <w:b/>
          <w:bCs/>
        </w:rPr>
        <w:t xml:space="preserve">Целевое состояние:</w:t>
      </w:r>
      <w:r>
        <w:t xml:space="preserve"> </w:t>
      </w:r>
      <w:r>
        <w:t xml:space="preserve">- Система</w:t>
      </w:r>
      <w:r>
        <w:t xml:space="preserve"> </w:t>
      </w:r>
      <w:r>
        <w:rPr>
          <w:b/>
          <w:bCs/>
        </w:rPr>
        <w:t xml:space="preserve">автоматически собирает цены</w:t>
      </w:r>
      <w:r>
        <w:t xml:space="preserve"> </w:t>
      </w:r>
      <w:r>
        <w:t xml:space="preserve">с сайтов ТОП-30 конкурентов</w:t>
      </w:r>
      <w:r>
        <w:t xml:space="preserve"> </w:t>
      </w:r>
      <w:r>
        <w:rPr>
          <w:b/>
          <w:bCs/>
        </w:rPr>
        <w:t xml:space="preserve">ежедневно</w:t>
      </w:r>
      <w:r>
        <w:t xml:space="preserve"> </w:t>
      </w:r>
      <w:r>
        <w:t xml:space="preserve">- Данные хранятся в</w:t>
      </w:r>
      <w:r>
        <w:t xml:space="preserve"> </w:t>
      </w:r>
      <w:r>
        <w:rPr>
          <w:b/>
          <w:bCs/>
        </w:rPr>
        <w:t xml:space="preserve">централизованной базе</w:t>
      </w:r>
      <w:r>
        <w:t xml:space="preserve"> </w:t>
      </w:r>
      <w:r>
        <w:t xml:space="preserve">с историей изменений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Дашборд сравнения</w:t>
      </w:r>
      <w:r>
        <w:t xml:space="preserve"> </w:t>
      </w:r>
      <w:r>
        <w:t xml:space="preserve">показывает позицию Space Travel относительно рынка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Автоматические алерты</w:t>
      </w:r>
      <w:r>
        <w:t xml:space="preserve"> </w:t>
      </w:r>
      <w:r>
        <w:t xml:space="preserve">при падении цен конкурентов более чем на 10%</w:t>
      </w:r>
      <w:r>
        <w:t xml:space="preserve"> </w:t>
      </w:r>
      <w:r>
        <w:t xml:space="preserve">- Сотрудник тратит 15 мин/день на</w:t>
      </w:r>
      <w:r>
        <w:t xml:space="preserve"> </w:t>
      </w:r>
      <w:r>
        <w:rPr>
          <w:b/>
          <w:bCs/>
        </w:rPr>
        <w:t xml:space="preserve">анализ готовых данных</w:t>
      </w:r>
      <w:r>
        <w:t xml:space="preserve">, а не на сбор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722"/>
        <w:gridCol w:w="2351"/>
        <w:gridCol w:w="1763"/>
        <w:gridCol w:w="1763"/>
      </w:tblGrid>
      <w:tr>
        <w:trPr>
          <w:tblHeader w:val="on"/>
        </w:trPr>
        <w:tc>
          <w:tcPr>
            <w:tcW w:w="3722" w:type="dxa"/>
            <w:shd w:val="clear" w:color="auto" w:fill="D9E2F3"/>
          </w:tcPr>
          <w:tcPr/>
          <w:tcPr>
            <w:tcW w:w="3722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351" w:type="dxa"/>
            <w:shd w:val="clear" w:color="auto" w:fill="D9E2F3"/>
          </w:tcPr>
          <w:tcPr/>
          <w:tcPr>
            <w:tcW w:w="2351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1763" w:type="dxa"/>
            <w:shd w:val="clear" w:color="auto" w:fill="D9E2F3"/>
          </w:tcPr>
          <w:tcPr/>
          <w:tcPr>
            <w:tcW w:w="1763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763" w:type="dxa"/>
            <w:shd w:val="clear" w:color="auto" w:fill="D9E2F3"/>
          </w:tcPr>
          <w:tcPr/>
          <w:tcPr>
            <w:tcW w:w="1763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Время на мониторинг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28 ч/мес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6 ч/мес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-79%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Охват конкурентов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30+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+200%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Охват направлений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50+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+150%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Частота обновления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2-3 раза/нед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Ежедневно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+100%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t xml:space="preserve">Задержка реакции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2-3 дня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&lt;1 дня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-70%</w:t>
            </w:r>
          </w:p>
        </w:tc>
      </w:tr>
    </w:tbl>
    <w:bookmarkEnd w:id="13"/>
    <w:bookmarkStart w:id="14" w:name="ожидаемый-эффект"/>
    <w:p>
      <w:pPr>
        <w:pStyle w:val="Heading3"/>
      </w:pPr>
      <w:r>
        <w:t xml:space="preserve">1.3. Ожидаемый эффект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 ч/мес</w:t>
            </w:r>
          </w:p>
        </w:tc>
      </w:tr>
    </w:tbl>
    <w:bookmarkEnd w:id="14"/>
    <w:bookmarkStart w:id="15" w:name="scope-границы-проекта"/>
    <w:p>
      <w:pPr>
        <w:pStyle w:val="Heading3"/>
      </w:pPr>
      <w:r>
        <w:t xml:space="preserve">1.4. Scope (границы проекта)</w:t>
      </w:r>
    </w:p>
    <w:p>
      <w:pPr>
        <w:pStyle w:val="FirstParagraph"/>
      </w:pPr>
      <w:r>
        <w:rPr>
          <w:b/>
          <w:bCs/>
        </w:rPr>
        <w:t xml:space="preserve">Входит в scope:</w:t>
      </w:r>
      <w:r>
        <w:t xml:space="preserve"> </w:t>
      </w:r>
      <w:r>
        <w:t xml:space="preserve">- [x] Парсинг цен с 30+ сайтов конкурентов</w:t>
      </w:r>
      <w:r>
        <w:t xml:space="preserve"> </w:t>
      </w:r>
      <w:r>
        <w:t xml:space="preserve">- [x] Ежедневный автоматический сбор по расписанию</w:t>
      </w:r>
      <w:r>
        <w:t xml:space="preserve"> </w:t>
      </w:r>
      <w:r>
        <w:t xml:space="preserve">- [x] Хранение данных в PostgreSQL с историей</w:t>
      </w:r>
      <w:r>
        <w:t xml:space="preserve"> </w:t>
      </w:r>
      <w:r>
        <w:t xml:space="preserve">- [x] Дашборд сравнения цен в Power BI</w:t>
      </w:r>
      <w:r>
        <w:t xml:space="preserve"> </w:t>
      </w:r>
      <w:r>
        <w:t xml:space="preserve">- [x] Алерты в Telegram при падении цен &gt;10%</w:t>
      </w:r>
      <w:r>
        <w:t xml:space="preserve"> </w:t>
      </w:r>
      <w:r>
        <w:t xml:space="preserve">- [x] Отслеживание 50+ направлений (топ по продажам)</w:t>
      </w:r>
    </w:p>
    <w:p>
      <w:pPr>
        <w:pStyle w:val="BodyText"/>
      </w:pPr>
      <w:r>
        <w:rPr>
          <w:b/>
          <w:bCs/>
        </w:rPr>
        <w:t xml:space="preserve">Зависимости (что должно быть готово ДО начала):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3"/>
        <w:gridCol w:w="5784"/>
        <w:gridCol w:w="2088"/>
        <w:gridCol w:w="963"/>
      </w:tblGrid>
      <w:tr>
        <w:trPr>
          <w:tblHeader w:val="on"/>
        </w:trPr>
        <w:tc>
          <w:tcPr>
            <w:tcW w:w="763" w:type="dxa"/>
            <w:shd w:val="clear" w:color="auto" w:fill="D9E2F3"/>
          </w:tcPr>
          <w:tcPr/>
          <w:tcPr>
            <w:tcW w:w="763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784" w:type="dxa"/>
            <w:shd w:val="clear" w:color="auto" w:fill="D9E2F3"/>
          </w:tcPr>
          <w:tcPr/>
          <w:tcPr>
            <w:tcW w:w="5784" w:type="dxa"/>
            <w:shd w:val="clear" w:color="auto" w:fill="D9E2F3"/>
          </w:tcPr>
          <w:p>
            <w:pPr>
              <w:pStyle w:val="Compact"/>
            </w:pPr>
            <w:r>
              <w:t xml:space="preserve">Зависимость</w:t>
            </w:r>
          </w:p>
        </w:tc>
        <w:tc>
          <w:tcPr>
            <w:tcW w:w="2088" w:type="dxa"/>
            <w:shd w:val="clear" w:color="auto" w:fill="D9E2F3"/>
          </w:tcPr>
          <w:tcPr/>
          <w:tcPr>
            <w:tcW w:w="2088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963" w:type="dxa"/>
            <w:shd w:val="clear" w:color="auto" w:fill="D9E2F3"/>
          </w:tcPr>
          <w:tcPr/>
          <w:tcPr>
            <w:tcW w:w="963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784" w:type="dxa"/>
          </w:tcPr>
          <w:tcPr/>
          <w:tcPr>
            <w:tcW w:w="5784" w:type="dxa"/>
          </w:tcPr>
          <w:p>
            <w:pPr>
              <w:pStyle w:val="Compact"/>
            </w:pPr>
            <w:r>
              <w:t xml:space="preserve">VPS-сервер (Linux, 2 vCPU, 4 GB RAM)</w:t>
            </w:r>
          </w:p>
        </w:tc>
        <w:tc>
          <w:tcPr>
            <w:tcW w:w="2088" w:type="dxa"/>
          </w:tcPr>
          <w:tcPr/>
          <w:tcPr>
            <w:tcW w:w="2088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963" w:type="dxa"/>
          </w:tcPr>
          <w:tcPr/>
          <w:tcPr>
            <w:tcW w:w="963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784" w:type="dxa"/>
          </w:tcPr>
          <w:tcPr/>
          <w:tcPr>
            <w:tcW w:w="5784" w:type="dxa"/>
          </w:tcPr>
          <w:p>
            <w:pPr>
              <w:pStyle w:val="Compact"/>
            </w:pPr>
            <w:r>
              <w:t xml:space="preserve">Доступ к Power BI (лицензия)</w:t>
            </w:r>
          </w:p>
        </w:tc>
        <w:tc>
          <w:tcPr>
            <w:tcW w:w="2088" w:type="dxa"/>
          </w:tcPr>
          <w:tcPr/>
          <w:tcPr>
            <w:tcW w:w="2088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963" w:type="dxa"/>
          </w:tcPr>
          <w:tcPr/>
          <w:tcPr>
            <w:tcW w:w="963" w:type="dxa"/>
          </w:tcPr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17" w:name="пользователи-системы"/>
    <w:p>
      <w:pPr>
        <w:pStyle w:val="Heading3"/>
      </w:pPr>
      <w:r>
        <w:t xml:space="preserve">2.1. Пользователи системы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630"/>
        <w:gridCol w:w="3056"/>
        <w:gridCol w:w="769"/>
        <w:gridCol w:w="4143"/>
      </w:tblGrid>
      <w:tr>
        <w:trPr>
          <w:tblHeader w:val="on"/>
        </w:trPr>
        <w:tc>
          <w:tcPr>
            <w:tcW w:w="1630" w:type="dxa"/>
            <w:shd w:val="clear" w:color="auto" w:fill="D9E2F3"/>
          </w:tcPr>
          <w:tcPr/>
          <w:tcPr>
            <w:tcW w:w="163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056" w:type="dxa"/>
            <w:shd w:val="clear" w:color="auto" w:fill="D9E2F3"/>
          </w:tcPr>
          <w:tcPr/>
          <w:tcPr>
            <w:tcW w:w="3056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769" w:type="dxa"/>
            <w:shd w:val="clear" w:color="auto" w:fill="D9E2F3"/>
          </w:tcPr>
          <w:tcPr/>
          <w:tcPr>
            <w:tcW w:w="769" w:type="dxa"/>
            <w:shd w:val="clear" w:color="auto" w:fill="D9E2F3"/>
          </w:tcPr>
          <w:p>
            <w:pPr>
              <w:pStyle w:val="Compact"/>
            </w:pPr>
            <w:r>
              <w:t xml:space="preserve">Кол-во</w:t>
            </w:r>
          </w:p>
        </w:tc>
        <w:tc>
          <w:tcPr>
            <w:tcW w:w="4143" w:type="dxa"/>
            <w:shd w:val="clear" w:color="auto" w:fill="D9E2F3"/>
          </w:tcPr>
          <w:tcPr/>
          <w:tcPr>
            <w:tcW w:w="4143" w:type="dxa"/>
            <w:shd w:val="clear" w:color="auto" w:fill="D9E2F3"/>
          </w:tcPr>
          <w:p>
            <w:pPr>
              <w:pStyle w:val="Compact"/>
            </w:pPr>
            <w:r>
              <w:t xml:space="preserve">Ключевые задачи</w:t>
            </w:r>
          </w:p>
        </w:tc>
      </w:tr>
      <w:tr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  <w:tc>
          <w:tcPr>
            <w:tcW w:w="3056" w:type="dxa"/>
          </w:tcPr>
          <w:tcPr/>
          <w:tcPr>
            <w:tcW w:w="3056" w:type="dxa"/>
          </w:tcPr>
          <w:p>
            <w:pPr>
              <w:pStyle w:val="Compact"/>
            </w:pPr>
            <w:r>
              <w:t xml:space="preserve">Анализирует данные, принимает решения о ценах</w:t>
            </w:r>
          </w:p>
        </w:tc>
        <w:tc>
          <w:tcPr>
            <w:tcW w:w="769" w:type="dxa"/>
          </w:tcPr>
          <w:tcPr/>
          <w:tcPr>
            <w:tcW w:w="76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143" w:type="dxa"/>
          </w:tcPr>
          <w:tcPr/>
          <w:tcPr>
            <w:tcW w:w="4143" w:type="dxa"/>
          </w:tcPr>
          <w:p>
            <w:pPr>
              <w:pStyle w:val="Compact"/>
            </w:pPr>
            <w:r>
              <w:t xml:space="preserve">Просмотр дашборда, анализ трендов, реакция на алерты</w:t>
            </w:r>
          </w:p>
        </w:tc>
      </w:tr>
      <w:tr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t xml:space="preserve">Руководитель направления</w:t>
            </w:r>
          </w:p>
        </w:tc>
        <w:tc>
          <w:tcPr>
            <w:tcW w:w="3056" w:type="dxa"/>
          </w:tcPr>
          <w:tcPr/>
          <w:tcPr>
            <w:tcW w:w="3056" w:type="dxa"/>
          </w:tcPr>
          <w:p>
            <w:pPr>
              <w:pStyle w:val="Compact"/>
            </w:pPr>
            <w:r>
              <w:t xml:space="preserve">Контролирует ценовую политику</w:t>
            </w:r>
          </w:p>
        </w:tc>
        <w:tc>
          <w:tcPr>
            <w:tcW w:w="769" w:type="dxa"/>
          </w:tcPr>
          <w:tcPr/>
          <w:tcPr>
            <w:tcW w:w="76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143" w:type="dxa"/>
          </w:tcPr>
          <w:tcPr/>
          <w:tcPr>
            <w:tcW w:w="4143" w:type="dxa"/>
          </w:tcPr>
          <w:p>
            <w:pPr>
              <w:pStyle w:val="Compact"/>
            </w:pPr>
            <w:r>
              <w:t xml:space="preserve">Еженедельный обзор, стратегические решения</w:t>
            </w:r>
          </w:p>
        </w:tc>
      </w:tr>
      <w:tr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t xml:space="preserve">Администратор</w:t>
            </w:r>
          </w:p>
        </w:tc>
        <w:tc>
          <w:tcPr>
            <w:tcW w:w="3056" w:type="dxa"/>
          </w:tcPr>
          <w:tcPr/>
          <w:tcPr>
            <w:tcW w:w="3056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769" w:type="dxa"/>
          </w:tcPr>
          <w:tcPr/>
          <w:tcPr>
            <w:tcW w:w="76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143" w:type="dxa"/>
          </w:tcPr>
          <w:tcPr/>
          <w:tcPr>
            <w:tcW w:w="4143" w:type="dxa"/>
          </w:tcPr>
          <w:p>
            <w:pPr>
              <w:pStyle w:val="Compact"/>
            </w:pPr>
            <w:r>
              <w:t xml:space="preserve">Настройка парсеров, мониторинг работы, добавление конкурентов</w:t>
            </w:r>
          </w:p>
        </w:tc>
      </w:tr>
    </w:tbl>
    <w:bookmarkEnd w:id="17"/>
    <w:bookmarkStart w:id="23" w:name="user-stories"/>
    <w:p>
      <w:pPr>
        <w:pStyle w:val="Heading3"/>
      </w:pPr>
      <w:r>
        <w:t xml:space="preserve">2.2. User Stories</w:t>
      </w:r>
    </w:p>
    <w:bookmarkStart w:id="18" w:name="us-01-ежедневный-автоматический-сбор-цен"/>
    <w:p>
      <w:pPr>
        <w:pStyle w:val="Heading4"/>
      </w:pPr>
      <w:r>
        <w:t xml:space="preserve">US-01: Ежедневный автоматический сбор цен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00"/>
        <w:gridCol w:w="7200"/>
      </w:tblGrid>
      <w:tr>
        <w:trPr>
          <w:tblHeader w:val="on"/>
        </w:trPr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7200" w:type="dxa"/>
            <w:shd w:val="clear" w:color="auto" w:fill="D9E2F3"/>
          </w:tcPr>
          <w:tcPr/>
          <w:tcPr>
            <w:tcW w:w="7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Система (автоматически)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Собирать цены с сайтов конкурентов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Актуальные данные в базе каждый день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AUTO-018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Система автоматически собирает цены на туры с сайтов конкурентов по заданному расписанию (ночью, 3:00 МСК), чтобы данные были готовы к началу рабочего дня.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Парсинг выполняется автоматически каждый день в 3:00 МСК</w:t>
      </w:r>
      <w:r>
        <w:t xml:space="preserve"> </w:t>
      </w:r>
      <w:r>
        <w:t xml:space="preserve">- [ ] Охватывает минимум 30 сайтов конкурентов</w:t>
      </w:r>
      <w:r>
        <w:t xml:space="preserve"> </w:t>
      </w:r>
      <w:r>
        <w:t xml:space="preserve">- [ ] Собирает цены по 50+ направлениям</w:t>
      </w:r>
      <w:r>
        <w:t xml:space="preserve"> </w:t>
      </w:r>
      <w:r>
        <w:t xml:space="preserve">- [ ] Время полного цикла сбора &lt; 2 часов</w:t>
      </w:r>
      <w:r>
        <w:t xml:space="preserve"> </w:t>
      </w:r>
      <w:r>
        <w:t xml:space="preserve">- [ ] При ошибке парсинга одного сайта — продолжить остальные</w:t>
      </w:r>
    </w:p>
    <w:p>
      <w:pPr>
        <w:pStyle w:val="BodyText"/>
      </w:pPr>
      <w:r>
        <w:rPr>
          <w:b/>
          <w:bCs/>
        </w:rPr>
        <w:t xml:space="preserve">Основной сценарий (Happy Path):</w:t>
      </w:r>
      <w:r>
        <w:t xml:space="preserve"> </w:t>
      </w:r>
      <w:r>
        <w:t xml:space="preserve">1. Cron-задача запускает парсер в 3:00 МСК</w:t>
      </w:r>
      <w:r>
        <w:t xml:space="preserve"> </w:t>
      </w:r>
      <w:r>
        <w:t xml:space="preserve">2. Парсер последовательно обходит список сайтов</w:t>
      </w:r>
      <w:r>
        <w:t xml:space="preserve"> </w:t>
      </w:r>
      <w:r>
        <w:t xml:space="preserve">3. Для каждого сайта:</w:t>
      </w:r>
      <w:r>
        <w:t xml:space="preserve"> </w:t>
      </w:r>
      <w:r>
        <w:t xml:space="preserve">- Открывает страницу поиска</w:t>
      </w:r>
      <w:r>
        <w:t xml:space="preserve"> </w:t>
      </w:r>
      <w:r>
        <w:t xml:space="preserve">- Вводит параметры (направление, даты)</w:t>
      </w:r>
      <w:r>
        <w:t xml:space="preserve"> </w:t>
      </w:r>
      <w:r>
        <w:t xml:space="preserve">- Извлекает цены и отели</w:t>
      </w:r>
      <w:r>
        <w:t xml:space="preserve"> </w:t>
      </w:r>
      <w:r>
        <w:t xml:space="preserve">- Сохраняет в PostgreSQL</w:t>
      </w:r>
      <w:r>
        <w:t xml:space="preserve"> </w:t>
      </w:r>
      <w:r>
        <w:t xml:space="preserve">4. По завершении отправляет отчёт в Telegram (кол-во собранных записей, ошибки)</w:t>
      </w:r>
      <w:r>
        <w:t xml:space="preserve"> </w:t>
      </w:r>
      <w:r>
        <w:t xml:space="preserve">5. Данные готовы к 5:00 МСК</w:t>
      </w:r>
    </w:p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53"/>
        <w:gridCol w:w="2555"/>
        <w:gridCol w:w="6290"/>
      </w:tblGrid>
      <w:tr>
        <w:trPr>
          <w:tblHeader w:val="on"/>
        </w:trPr>
        <w:tc>
          <w:tcPr>
            <w:tcW w:w="753" w:type="dxa"/>
            <w:shd w:val="clear" w:color="auto" w:fill="D9E2F3"/>
          </w:tcPr>
          <w:tcPr/>
          <w:tcPr>
            <w:tcW w:w="753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555" w:type="dxa"/>
            <w:shd w:val="clear" w:color="auto" w:fill="D9E2F3"/>
          </w:tcPr>
          <w:tcPr/>
          <w:tcPr>
            <w:tcW w:w="2555" w:type="dxa"/>
            <w:shd w:val="clear" w:color="auto" w:fill="D9E2F3"/>
          </w:tcPr>
          <w:p>
            <w:pPr>
              <w:pStyle w:val="Compact"/>
            </w:pPr>
            <w:r>
              <w:t xml:space="preserve">Условие</w:t>
            </w:r>
          </w:p>
        </w:tc>
        <w:tc>
          <w:tcPr>
            <w:tcW w:w="6290" w:type="dxa"/>
            <w:shd w:val="clear" w:color="auto" w:fill="D9E2F3"/>
          </w:tcPr>
          <w:tcPr/>
          <w:tcPr>
            <w:tcW w:w="6290" w:type="dxa"/>
            <w:shd w:val="clear" w:color="auto" w:fill="D9E2F3"/>
          </w:tcPr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A1</w:t>
            </w:r>
          </w:p>
        </w:tc>
        <w:tc>
          <w:tcPr>
            <w:tcW w:w="2555" w:type="dxa"/>
          </w:tcPr>
          <w:tcPr/>
          <w:tcPr>
            <w:tcW w:w="2555" w:type="dxa"/>
          </w:tcPr>
          <w:p>
            <w:pPr>
              <w:pStyle w:val="Compact"/>
            </w:pPr>
            <w:r>
              <w:t xml:space="preserve">Сайт конкурента недоступен</w:t>
            </w:r>
          </w:p>
        </w:tc>
        <w:tc>
          <w:tcPr>
            <w:tcW w:w="6290" w:type="dxa"/>
          </w:tcPr>
          <w:tcPr/>
          <w:tcPr>
            <w:tcW w:w="6290" w:type="dxa"/>
          </w:tcPr>
          <w:p>
            <w:pPr>
              <w:pStyle w:val="Compact"/>
            </w:pPr>
            <w:r>
              <w:t xml:space="preserve">Пометить статус «unavailable», попробовать повторно через 30 мин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tcW w:w="2555" w:type="dxa"/>
          </w:tcPr>
          <w:tcPr/>
          <w:tcPr>
            <w:tcW w:w="2555" w:type="dxa"/>
          </w:tcPr>
          <w:p>
            <w:pPr>
              <w:pStyle w:val="Compact"/>
            </w:pPr>
            <w:r>
              <w:t xml:space="preserve">Структура сайта изменилась</w:t>
            </w:r>
          </w:p>
        </w:tc>
        <w:tc>
          <w:tcPr>
            <w:tcW w:w="6290" w:type="dxa"/>
          </w:tcPr>
          <w:tcPr/>
          <w:tcPr>
            <w:tcW w:w="6290" w:type="dxa"/>
          </w:tcPr>
          <w:p>
            <w:pPr>
              <w:pStyle w:val="Compact"/>
            </w:pPr>
            <w:r>
              <w:t xml:space="preserve">Логировать ошибку, алерт админу, пропустить сайт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A3</w:t>
            </w:r>
          </w:p>
        </w:tc>
        <w:tc>
          <w:tcPr>
            <w:tcW w:w="2555" w:type="dxa"/>
          </w:tcPr>
          <w:tcPr/>
          <w:tcPr>
            <w:tcW w:w="2555" w:type="dxa"/>
          </w:tcPr>
          <w:p>
            <w:pPr>
              <w:pStyle w:val="Compact"/>
            </w:pPr>
            <w:r>
              <w:t xml:space="preserve">Капча или блокировка IP</w:t>
            </w:r>
          </w:p>
        </w:tc>
        <w:tc>
          <w:tcPr>
            <w:tcW w:w="6290" w:type="dxa"/>
          </w:tcPr>
          <w:tcPr/>
          <w:tcPr>
            <w:tcW w:w="6290" w:type="dxa"/>
          </w:tcPr>
          <w:p>
            <w:pPr>
              <w:pStyle w:val="Compact"/>
            </w:pPr>
            <w:r>
              <w:t xml:space="preserve">Логировать, алерт админу, использовать proxy-ротацию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Сценарии ошибок: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54"/>
        <w:gridCol w:w="3151"/>
        <w:gridCol w:w="2948"/>
        <w:gridCol w:w="2745"/>
      </w:tblGrid>
      <w:tr>
        <w:trPr>
          <w:tblHeader w:val="on"/>
        </w:trPr>
        <w:tc>
          <w:tcPr>
            <w:tcW w:w="754" w:type="dxa"/>
            <w:shd w:val="clear" w:color="auto" w:fill="D9E2F3"/>
          </w:tcPr>
          <w:tcPr/>
          <w:tcPr>
            <w:tcW w:w="754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151" w:type="dxa"/>
            <w:shd w:val="clear" w:color="auto" w:fill="D9E2F3"/>
          </w:tcPr>
          <w:tcPr/>
          <w:tcPr>
            <w:tcW w:w="3151" w:type="dxa"/>
            <w:shd w:val="clear" w:color="auto" w:fill="D9E2F3"/>
          </w:tcPr>
          <w:p>
            <w:pPr>
              <w:pStyle w:val="Compact"/>
            </w:pPr>
            <w:r>
              <w:t xml:space="preserve">Ошибка</w:t>
            </w:r>
          </w:p>
        </w:tc>
        <w:tc>
          <w:tcPr>
            <w:tcW w:w="2948" w:type="dxa"/>
            <w:shd w:val="clear" w:color="auto" w:fill="D9E2F3"/>
          </w:tcPr>
          <w:tcPr/>
          <w:tcPr>
            <w:tcW w:w="2948" w:type="dxa"/>
            <w:shd w:val="clear" w:color="auto" w:fill="D9E2F3"/>
          </w:tcPr>
          <w:p>
            <w:pPr>
              <w:pStyle w:val="Compact"/>
            </w:pPr>
            <w:r>
              <w:t xml:space="preserve">Сообщение</w:t>
            </w:r>
          </w:p>
        </w:tc>
        <w:tc>
          <w:tcPr>
            <w:tcW w:w="2745" w:type="dxa"/>
            <w:shd w:val="clear" w:color="auto" w:fill="D9E2F3"/>
          </w:tcPr>
          <w:tcPr/>
          <w:tcPr>
            <w:tcW w:w="2745" w:type="dxa"/>
            <w:shd w:val="clear" w:color="auto" w:fill="D9E2F3"/>
          </w:tcPr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E1</w:t>
            </w:r>
          </w:p>
        </w:tc>
        <w:tc>
          <w:tcPr>
            <w:tcW w:w="3151" w:type="dxa"/>
          </w:tcPr>
          <w:tcPr/>
          <w:tcPr>
            <w:tcW w:w="3151" w:type="dxa"/>
          </w:tcPr>
          <w:p>
            <w:pPr>
              <w:pStyle w:val="Compact"/>
            </w:pPr>
            <w:r>
              <w:t xml:space="preserve">Сервер парсинга недоступен</w:t>
            </w:r>
          </w:p>
        </w:tc>
        <w:tc>
          <w:tcPr>
            <w:tcW w:w="2948" w:type="dxa"/>
          </w:tcPr>
          <w:tcPr/>
          <w:tcPr>
            <w:tcW w:w="2948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745" w:type="dxa"/>
          </w:tcPr>
          <w:tcPr/>
          <w:tcPr>
            <w:tcW w:w="2745" w:type="dxa"/>
          </w:tcPr>
          <w:p>
            <w:pPr>
              <w:pStyle w:val="Compact"/>
            </w:pPr>
            <w:r>
              <w:t xml:space="preserve">Алерт админу в Telegram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tcW w:w="3151" w:type="dxa"/>
          </w:tcPr>
          <w:tcPr/>
          <w:tcPr>
            <w:tcW w:w="3151" w:type="dxa"/>
          </w:tcPr>
          <w:p>
            <w:pPr>
              <w:pStyle w:val="Compact"/>
            </w:pPr>
            <w:r>
              <w:t xml:space="preserve">База данных недоступна</w:t>
            </w:r>
          </w:p>
        </w:tc>
        <w:tc>
          <w:tcPr>
            <w:tcW w:w="2948" w:type="dxa"/>
          </w:tcPr>
          <w:tcPr/>
          <w:tcPr>
            <w:tcW w:w="2948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745" w:type="dxa"/>
          </w:tcPr>
          <w:tcPr/>
          <w:tcPr>
            <w:tcW w:w="2745" w:type="dxa"/>
          </w:tcPr>
          <w:p>
            <w:pPr>
              <w:pStyle w:val="Compact"/>
            </w:pPr>
            <w:r>
              <w:t xml:space="preserve">Retry 3 раза, алерт админу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E3</w:t>
            </w:r>
          </w:p>
        </w:tc>
        <w:tc>
          <w:tcPr>
            <w:tcW w:w="3151" w:type="dxa"/>
          </w:tcPr>
          <w:tcPr/>
          <w:tcPr>
            <w:tcW w:w="3151" w:type="dxa"/>
          </w:tcPr>
          <w:p>
            <w:pPr>
              <w:pStyle w:val="Compact"/>
            </w:pPr>
            <w:r>
              <w:t xml:space="preserve">Парсинг провален &gt;50% сайтов</w:t>
            </w:r>
          </w:p>
        </w:tc>
        <w:tc>
          <w:tcPr>
            <w:tcW w:w="2948" w:type="dxa"/>
          </w:tcPr>
          <w:tcPr/>
          <w:tcPr>
            <w:tcW w:w="2948" w:type="dxa"/>
          </w:tcPr>
          <w:p>
            <w:pPr>
              <w:pStyle w:val="Compact"/>
            </w:pPr>
            <w:r>
              <w:t xml:space="preserve">«Критическая ошибка парсинга»</w:t>
            </w:r>
          </w:p>
        </w:tc>
        <w:tc>
          <w:tcPr>
            <w:tcW w:w="2745" w:type="dxa"/>
          </w:tcPr>
          <w:tcPr/>
          <w:tcPr>
            <w:tcW w:w="2745" w:type="dxa"/>
          </w:tcPr>
          <w:p>
            <w:pPr>
              <w:pStyle w:val="Compact"/>
            </w:pPr>
            <w:r>
              <w:t xml:space="preserve">Алерт админу + руководителю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us-02-дашборд-сравнения-цен"/>
    <w:p>
      <w:pPr>
        <w:pStyle w:val="Heading4"/>
      </w:pPr>
      <w:r>
        <w:t xml:space="preserve">US-02: Дашборд сравнения цен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20"/>
        <w:gridCol w:w="7680"/>
      </w:tblGrid>
      <w:tr>
        <w:trPr>
          <w:tblHeader w:val="on"/>
        </w:trPr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7680" w:type="dxa"/>
            <w:shd w:val="clear" w:color="auto" w:fill="D9E2F3"/>
          </w:tcPr>
          <w:tcPr/>
          <w:tcPr>
            <w:tcW w:w="768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Видеть сравнение цен Space Travel vs конкурентов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Понимание позиции на рынке, принятие решений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DASH-05 (частично)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видеть дашборд с ценами Space Travel и конкурентов по направлениям, чтобы быстро находить возможности для корректировки цен.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Дашборд показывает цены по всем 50+ направлениям</w:t>
      </w:r>
      <w:r>
        <w:t xml:space="preserve"> </w:t>
      </w:r>
      <w:r>
        <w:t xml:space="preserve">- [ ] Можно фильтровать по направлению, дате, конкуренту</w:t>
      </w:r>
      <w:r>
        <w:t xml:space="preserve"> </w:t>
      </w:r>
      <w:r>
        <w:t xml:space="preserve">- [ ] Визуализация: наша цена vs min/avg/max рынка</w:t>
      </w:r>
      <w:r>
        <w:t xml:space="preserve"> </w:t>
      </w:r>
      <w:r>
        <w:t xml:space="preserve">- [ ] Цветовая индикация: зелёный (дешевле), жёлтый (±5%), красный (дороже &gt;5%)</w:t>
      </w:r>
      <w:r>
        <w:t xml:space="preserve"> </w:t>
      </w:r>
      <w:r>
        <w:t xml:space="preserve">- [ ] История изменений за последние 30 дней</w:t>
      </w:r>
      <w:r>
        <w:t xml:space="preserve"> </w:t>
      </w:r>
      <w:r>
        <w:t xml:space="preserve">- [ ] Обновление данных &lt; 5 минут после появления в базе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BodyText"/>
      </w:pPr>
      <w:r>
        <w:rPr>
          <w:b/>
          <w:bCs/>
        </w:rPr>
        <w:t xml:space="preserve">Страница 1: Обзор рынка</w:t>
      </w:r>
      <w:r>
        <w:t xml:space="preserve"> </w:t>
      </w:r>
      <w:r>
        <w:t xml:space="preserve">- Карточки KPI: всего направлений, где мы дешевле (%), где дороже (%), средний разрыв</w:t>
      </w:r>
      <w:r>
        <w:t xml:space="preserve"> </w:t>
      </w:r>
      <w:r>
        <w:t xml:space="preserve">- Таблица: направление, наша цена, мин. рынка, макс. рынка, наша позиция</w:t>
      </w:r>
      <w:r>
        <w:t xml:space="preserve"> </w:t>
      </w:r>
      <w:r>
        <w:t xml:space="preserve">- Фильтры: направление, дата вылета, конкурент</w:t>
      </w:r>
    </w:p>
    <w:p>
      <w:pPr>
        <w:pStyle w:val="BodyText"/>
      </w:pPr>
      <w:r>
        <w:rPr>
          <w:b/>
          <w:bCs/>
        </w:rPr>
        <w:t xml:space="preserve">Страница 2: Детальный анализ направления</w:t>
      </w:r>
      <w:r>
        <w:t xml:space="preserve"> </w:t>
      </w:r>
      <w:r>
        <w:t xml:space="preserve">- График тренда цен (наши vs конкуренты) за 30 дней</w:t>
      </w:r>
      <w:r>
        <w:t xml:space="preserve"> </w:t>
      </w:r>
      <w:r>
        <w:t xml:space="preserve">- Таблица конкурентов с ценами и отелями</w:t>
      </w:r>
      <w:r>
        <w:t xml:space="preserve"> </w:t>
      </w:r>
      <w:r>
        <w:t xml:space="preserve">- Топ-3 самых дешёвых предложения рынка</w:t>
      </w:r>
    </w:p>
    <w:p>
      <w:pPr>
        <w:pStyle w:val="BodyText"/>
      </w:pPr>
      <w:r>
        <w:rPr>
          <w:b/>
          <w:bCs/>
        </w:rPr>
        <w:t xml:space="preserve">Страница 3: Алерты и отклонения</w:t>
      </w:r>
      <w:r>
        <w:t xml:space="preserve"> </w:t>
      </w:r>
      <w:r>
        <w:t xml:space="preserve">- Список направлений, где конкурент снизил цену &gt;10% за последние 24ч</w:t>
      </w:r>
      <w:r>
        <w:t xml:space="preserve"> </w:t>
      </w:r>
      <w:r>
        <w:t xml:space="preserve">- История алертов за неделю</w:t>
      </w:r>
      <w:r>
        <w:t xml:space="preserve"> </w:t>
      </w:r>
      <w:r>
        <w:t xml:space="preserve">- Статус: отреагировали / в работе / проигнорировали</w:t>
      </w:r>
    </w:p>
    <w:p>
      <w:r>
        <w:pict>
          <v:rect style="width:0;height:1.5pt" o:hralign="center" o:hrstd="t" o:hr="t"/>
        </w:pict>
      </w:r>
    </w:p>
    <w:bookmarkEnd w:id="19"/>
    <w:bookmarkStart w:id="20" w:name="Xe1d9a5c11234061b6a55d9a22268d25b87dce3a"/>
    <w:p>
      <w:pPr>
        <w:pStyle w:val="Heading4"/>
      </w:pPr>
      <w:r>
        <w:t xml:space="preserve">US-03: Автоматические алерты о снижении цен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20"/>
        <w:gridCol w:w="7680"/>
      </w:tblGrid>
      <w:tr>
        <w:trPr>
          <w:tblHeader w:val="on"/>
        </w:trPr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7680" w:type="dxa"/>
            <w:shd w:val="clear" w:color="auto" w:fill="D9E2F3"/>
          </w:tcPr>
          <w:tcPr/>
          <w:tcPr>
            <w:tcW w:w="768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US-03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Получать уведомления при падении цен конкурентов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Быстрая реакция на изменение рынка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AUTO-018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получать Telegram-уведомление, если конкурент снизил цену более чем на 10%, чтобы оперативно отреагировать.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Алерт отправляется в Telegram-группу тарификации</w:t>
      </w:r>
      <w:r>
        <w:t xml:space="preserve"> </w:t>
      </w:r>
      <w:r>
        <w:t xml:space="preserve">- [ ] Содержит: направление, конкурент, старая цена, новая цена, разница %</w:t>
      </w:r>
      <w:r>
        <w:t xml:space="preserve"> </w:t>
      </w:r>
      <w:r>
        <w:t xml:space="preserve">- [ ] Алерт в течение 30 минут после обнаружения изменения</w:t>
      </w:r>
      <w:r>
        <w:t xml:space="preserve"> </w:t>
      </w:r>
      <w:r>
        <w:t xml:space="preserve">- [ ] Можно настроить порог (10%, 15%, 20%)</w:t>
      </w:r>
      <w:r>
        <w:t xml:space="preserve"> </w:t>
      </w:r>
      <w:r>
        <w:t xml:space="preserve">- [ ] Не более 20 алертов в день (группировка)</w:t>
      </w:r>
    </w:p>
    <w:p>
      <w:pPr>
        <w:pStyle w:val="BodyText"/>
      </w:pPr>
      <w:r>
        <w:rPr>
          <w:b/>
          <w:bCs/>
        </w:rPr>
        <w:t xml:space="preserve">Формат алерта:</w:t>
      </w:r>
    </w:p>
    <w:p>
      <w:pPr>
        <w:pStyle w:val="SourceCode"/>
      </w:pPr>
      <w:r>
        <w:rPr>
          <w:rStyle w:val="VerbatimChar"/>
        </w:rPr>
        <w:t xml:space="preserve">🔴 ПАДЕНИЕ ЦЕНЫ</w:t>
      </w:r>
      <w:r>
        <w:br/>
      </w:r>
      <w:r>
        <w:br/>
      </w:r>
      <w:r>
        <w:rPr>
          <w:rStyle w:val="VerbatimChar"/>
        </w:rPr>
        <w:t xml:space="preserve">Направление: Москва → Анталия</w:t>
      </w:r>
      <w:r>
        <w:br/>
      </w:r>
      <w:r>
        <w:rPr>
          <w:rStyle w:val="VerbatimChar"/>
        </w:rPr>
        <w:t xml:space="preserve">Даты: 01.06–08.06.2026</w:t>
      </w:r>
      <w:r>
        <w:br/>
      </w:r>
      <w:r>
        <w:rPr>
          <w:rStyle w:val="VerbatimChar"/>
        </w:rPr>
        <w:t xml:space="preserve">Конкурент: TUI</w:t>
      </w:r>
      <w:r>
        <w:br/>
      </w:r>
      <w:r>
        <w:rPr>
          <w:rStyle w:val="VerbatimChar"/>
        </w:rPr>
        <w:t xml:space="preserve">Было: 85 000 ₽</w:t>
      </w:r>
      <w:r>
        <w:br/>
      </w:r>
      <w:r>
        <w:rPr>
          <w:rStyle w:val="VerbatimChar"/>
        </w:rPr>
        <w:t xml:space="preserve">Стало: 72 000 ₽</w:t>
      </w:r>
      <w:r>
        <w:br/>
      </w:r>
      <w:r>
        <w:rPr>
          <w:rStyle w:val="VerbatimChar"/>
        </w:rPr>
        <w:t xml:space="preserve">Падение: -15%</w:t>
      </w:r>
      <w:r>
        <w:br/>
      </w:r>
      <w:r>
        <w:br/>
      </w:r>
      <w:r>
        <w:rPr>
          <w:rStyle w:val="VerbatimChar"/>
        </w:rPr>
        <w:t xml:space="preserve">Наша цена: 82 000 ₽</w:t>
      </w:r>
      <w:r>
        <w:br/>
      </w:r>
      <w:r>
        <w:rPr>
          <w:rStyle w:val="VerbatimChar"/>
        </w:rPr>
        <w:t xml:space="preserve">Рекомендация: Проверить и скорректировать</w:t>
      </w:r>
      <w:r>
        <w:br/>
      </w:r>
      <w:r>
        <w:br/>
      </w:r>
      <w:r>
        <w:rPr>
          <w:rStyle w:val="VerbatimChar"/>
        </w:rPr>
        <w:t xml:space="preserve">[Открыть дашборд]</w:t>
      </w:r>
    </w:p>
    <w:p>
      <w:pPr>
        <w:pStyle w:val="FirstParagraph"/>
      </w:pPr>
      <w:r>
        <w:rPr>
          <w:b/>
          <w:bCs/>
        </w:rPr>
        <w:t xml:space="preserve">Основной сценарий (Happy Path):</w:t>
      </w:r>
      <w:r>
        <w:t xml:space="preserve"> </w:t>
      </w:r>
      <w:r>
        <w:t xml:space="preserve">1. Парсер собрал данные, записал в БД</w:t>
      </w:r>
      <w:r>
        <w:t xml:space="preserve"> </w:t>
      </w:r>
      <w:r>
        <w:t xml:space="preserve">2. Система сравнивает новые цены с вчерашними</w:t>
      </w:r>
      <w:r>
        <w:t xml:space="preserve"> </w:t>
      </w:r>
      <w:r>
        <w:t xml:space="preserve">3. Обнаружено падение цены TUI на 15%</w:t>
      </w:r>
      <w:r>
        <w:t xml:space="preserve"> </w:t>
      </w:r>
      <w:r>
        <w:t xml:space="preserve">4. Система формирует алерт</w:t>
      </w:r>
      <w:r>
        <w:t xml:space="preserve"> </w:t>
      </w:r>
      <w:r>
        <w:t xml:space="preserve">5. Алерт отправляется в Telegram-группу</w:t>
      </w:r>
      <w:r>
        <w:t xml:space="preserve"> </w:t>
      </w:r>
      <w:r>
        <w:t xml:space="preserve">6. Тарификатор видит уведомление, переходит в дашборд, принимает решение</w:t>
      </w:r>
    </w:p>
    <w:p>
      <w:r>
        <w:pict>
          <v:rect style="width:0;height:1.5pt" o:hralign="center" o:hrstd="t" o:hr="t"/>
        </w:pict>
      </w:r>
    </w:p>
    <w:bookmarkEnd w:id="20"/>
    <w:bookmarkStart w:id="21" w:name="us-04-управление-списком-конкурентов"/>
    <w:p>
      <w:pPr>
        <w:pStyle w:val="Heading4"/>
      </w:pPr>
      <w:r>
        <w:t xml:space="preserve">US-04: Управление списком конкурентов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51"/>
        <w:gridCol w:w="7148"/>
      </w:tblGrid>
      <w:tr>
        <w:trPr>
          <w:tblHeader w:val="on"/>
        </w:trPr>
        <w:tc>
          <w:tcPr>
            <w:tcW w:w="2451" w:type="dxa"/>
            <w:shd w:val="clear" w:color="auto" w:fill="D9E2F3"/>
          </w:tcPr>
          <w:tcPr/>
          <w:tcPr>
            <w:tcW w:w="2451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7148" w:type="dxa"/>
            <w:shd w:val="clear" w:color="auto" w:fill="D9E2F3"/>
          </w:tcPr>
          <w:tcPr/>
          <w:tcPr>
            <w:tcW w:w="714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51" w:type="dxa"/>
          </w:tcPr>
          <w:tcPr/>
          <w:tcPr>
            <w:tcW w:w="24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7148" w:type="dxa"/>
          </w:tcPr>
          <w:tcPr/>
          <w:tcPr>
            <w:tcW w:w="7148" w:type="dxa"/>
          </w:tcPr>
          <w:p>
            <w:pPr>
              <w:pStyle w:val="Compact"/>
            </w:pPr>
            <w:r>
              <w:t xml:space="preserve">US-04</w:t>
            </w:r>
          </w:p>
        </w:tc>
      </w:tr>
      <w:tr>
        <w:tc>
          <w:tcPr>
            <w:tcW w:w="2451" w:type="dxa"/>
          </w:tcPr>
          <w:tcPr/>
          <w:tcPr>
            <w:tcW w:w="24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148" w:type="dxa"/>
          </w:tcPr>
          <w:tcPr/>
          <w:tcPr>
            <w:tcW w:w="7148" w:type="dxa"/>
          </w:tcPr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>
            <w:tcW w:w="2451" w:type="dxa"/>
          </w:tcPr>
          <w:tcPr/>
          <w:tcPr>
            <w:tcW w:w="24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w="7148" w:type="dxa"/>
          </w:tcPr>
          <w:tcPr/>
          <w:tcPr>
            <w:tcW w:w="7148" w:type="dxa"/>
          </w:tcPr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>
            <w:tcW w:w="2451" w:type="dxa"/>
          </w:tcPr>
          <w:tcPr/>
          <w:tcPr>
            <w:tcW w:w="24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w="7148" w:type="dxa"/>
          </w:tcPr>
          <w:tcPr/>
          <w:tcPr>
            <w:tcW w:w="7148" w:type="dxa"/>
          </w:tcPr>
          <w:p>
            <w:pPr>
              <w:pStyle w:val="Compact"/>
            </w:pPr>
            <w:r>
              <w:t xml:space="preserve">Добавлять/удалять сайты конкурентов</w:t>
            </w:r>
          </w:p>
        </w:tc>
      </w:tr>
      <w:tr>
        <w:tc>
          <w:tcPr>
            <w:tcW w:w="2451" w:type="dxa"/>
          </w:tcPr>
          <w:tcPr/>
          <w:tcPr>
            <w:tcW w:w="24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7148" w:type="dxa"/>
          </w:tcPr>
          <w:tcPr/>
          <w:tcPr>
            <w:tcW w:w="7148" w:type="dxa"/>
          </w:tcPr>
          <w:p>
            <w:pPr>
              <w:pStyle w:val="Compact"/>
            </w:pPr>
            <w:r>
              <w:t xml:space="preserve">Гибкость в настройке мониторинга</w:t>
            </w:r>
          </w:p>
        </w:tc>
      </w:tr>
      <w:tr>
        <w:tc>
          <w:tcPr>
            <w:tcW w:w="2451" w:type="dxa"/>
          </w:tcPr>
          <w:tcPr/>
          <w:tcPr>
            <w:tcW w:w="24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>
            <w:tcW w:w="7148" w:type="dxa"/>
          </w:tcPr>
          <w:tcPr/>
          <w:tcPr>
            <w:tcW w:w="7148" w:type="dxa"/>
          </w:tcPr>
          <w:p>
            <w:pPr>
              <w:pStyle w:val="Compact"/>
            </w:pPr>
            <w:r>
              <w:t xml:space="preserve">AUTO-018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администратор, я хочу управлять списком конкурентов через конфигурационный файл, чтобы добавлять новых без изменения кода.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Список конкурентов хранится в YAML-файле</w:t>
      </w:r>
      <w:r>
        <w:t xml:space="preserve"> </w:t>
      </w:r>
      <w:r>
        <w:t xml:space="preserve">- [ ] Можно указать: URL, название, приоритет, активность</w:t>
      </w:r>
      <w:r>
        <w:t xml:space="preserve"> </w:t>
      </w:r>
      <w:r>
        <w:t xml:space="preserve">- [ ] Изменения применяются при следующем запуске парсера</w:t>
      </w:r>
      <w:r>
        <w:t xml:space="preserve"> </w:t>
      </w:r>
      <w:r>
        <w:t xml:space="preserve">- [ ] Документация по добавлению нового конкурента</w:t>
      </w:r>
    </w:p>
    <w:p>
      <w:r>
        <w:pict>
          <v:rect style="width:0;height:1.5pt" o:hralign="center" o:hrstd="t" o:hr="t"/>
        </w:pict>
      </w:r>
    </w:p>
    <w:bookmarkEnd w:id="21"/>
    <w:bookmarkStart w:id="22" w:name="us-05-история-изменений-цен"/>
    <w:p>
      <w:pPr>
        <w:pStyle w:val="Heading4"/>
      </w:pPr>
      <w:r>
        <w:t xml:space="preserve">US-05: История изменений цен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258"/>
        <w:gridCol w:w="7341"/>
      </w:tblGrid>
      <w:tr>
        <w:trPr>
          <w:tblHeader w:val="on"/>
        </w:trPr>
        <w:tc>
          <w:tcPr>
            <w:tcW w:w="2258" w:type="dxa"/>
            <w:shd w:val="clear" w:color="auto" w:fill="D9E2F3"/>
          </w:tcPr>
          <w:tcPr/>
          <w:tcPr>
            <w:tcW w:w="2258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7341" w:type="dxa"/>
            <w:shd w:val="clear" w:color="auto" w:fill="D9E2F3"/>
          </w:tcPr>
          <w:tcPr/>
          <w:tcPr>
            <w:tcW w:w="7341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7341" w:type="dxa"/>
          </w:tcPr>
          <w:tcPr/>
          <w:tcPr>
            <w:tcW w:w="7341" w:type="dxa"/>
          </w:tcPr>
          <w:p>
            <w:pPr>
              <w:pStyle w:val="Compact"/>
            </w:pPr>
            <w:r>
              <w:t xml:space="preserve">US-05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341" w:type="dxa"/>
          </w:tcPr>
          <w:tcPr/>
          <w:tcPr>
            <w:tcW w:w="7341" w:type="dxa"/>
          </w:tcPr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w="7341" w:type="dxa"/>
          </w:tcPr>
          <w:tcPr/>
          <w:tcPr>
            <w:tcW w:w="7341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w="7341" w:type="dxa"/>
          </w:tcPr>
          <w:tcPr/>
          <w:tcPr>
            <w:tcW w:w="7341" w:type="dxa"/>
          </w:tcPr>
          <w:p>
            <w:pPr>
              <w:pStyle w:val="Compact"/>
            </w:pPr>
            <w:r>
              <w:t xml:space="preserve">Видеть историю изменений цен конкурента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7341" w:type="dxa"/>
          </w:tcPr>
          <w:tcPr/>
          <w:tcPr>
            <w:tcW w:w="7341" w:type="dxa"/>
          </w:tcPr>
          <w:p>
            <w:pPr>
              <w:pStyle w:val="Compact"/>
            </w:pPr>
            <w:r>
              <w:t xml:space="preserve">Анализ трендов, сезонности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>
            <w:tcW w:w="7341" w:type="dxa"/>
          </w:tcPr>
          <w:tcPr/>
          <w:tcPr>
            <w:tcW w:w="7341" w:type="dxa"/>
          </w:tcPr>
          <w:p>
            <w:pPr>
              <w:pStyle w:val="Compact"/>
            </w:pPr>
            <w:r>
              <w:t xml:space="preserve">DASH-05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видеть историю изменений цен конкурента за последние 30 дней, чтобы понимать тренды и прогнозировать.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Хранение данных за последние 90 дней</w:t>
      </w:r>
      <w:r>
        <w:t xml:space="preserve"> </w:t>
      </w:r>
      <w:r>
        <w:t xml:space="preserve">- [ ] График тренда цен (линейный)</w:t>
      </w:r>
      <w:r>
        <w:t xml:space="preserve"> </w:t>
      </w:r>
      <w:r>
        <w:t xml:space="preserve">- [ ] Таблица с датой и ценой</w:t>
      </w:r>
      <w:r>
        <w:t xml:space="preserve"> </w:t>
      </w:r>
      <w:r>
        <w:t xml:space="preserve">- [ ] Экспорт в Excel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требований"/>
    <w:p>
      <w:pPr>
        <w:pStyle w:val="Heading3"/>
      </w:pPr>
      <w:r>
        <w:t xml:space="preserve">2.3. Сводная таблица требований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9"/>
        <w:gridCol w:w="2444"/>
        <w:gridCol w:w="955"/>
        <w:gridCol w:w="4144"/>
        <w:gridCol w:w="1275"/>
      </w:tblGrid>
      <w:tr>
        <w:trPr>
          <w:tblHeader w:val="on"/>
        </w:trPr>
        <w:tc>
          <w:tcPr>
            <w:tcW w:w="779" w:type="dxa"/>
            <w:shd w:val="clear" w:color="auto" w:fill="D9E2F3"/>
          </w:tcPr>
          <w:tcPr/>
          <w:tcPr>
            <w:tcW w:w="779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444" w:type="dxa"/>
            <w:shd w:val="clear" w:color="auto" w:fill="D9E2F3"/>
          </w:tcPr>
          <w:tcPr/>
          <w:tcPr>
            <w:tcW w:w="2444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955" w:type="dxa"/>
            <w:shd w:val="clear" w:color="auto" w:fill="D9E2F3"/>
          </w:tcPr>
          <w:tcPr/>
          <w:tcPr>
            <w:tcW w:w="955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144" w:type="dxa"/>
            <w:shd w:val="clear" w:color="auto" w:fill="D9E2F3"/>
          </w:tcPr>
          <w:tcPr/>
          <w:tcPr>
            <w:tcW w:w="4144" w:type="dxa"/>
            <w:shd w:val="clear" w:color="auto" w:fill="D9E2F3"/>
          </w:tcPr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>
            <w:tcW w:w="1275" w:type="dxa"/>
            <w:shd w:val="clear" w:color="auto" w:fill="D9E2F3"/>
          </w:tcPr>
          <w:tcPr/>
          <w:tcPr>
            <w:tcW w:w="1275" w:type="dxa"/>
            <w:shd w:val="clear" w:color="auto" w:fill="D9E2F3"/>
          </w:tcPr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US-01</w:t>
            </w:r>
          </w:p>
        </w:tc>
        <w:tc>
          <w:tcPr>
            <w:tcW w:w="2444" w:type="dxa"/>
          </w:tcPr>
          <w:tcPr/>
          <w:tcPr>
            <w:tcW w:w="2444" w:type="dxa"/>
          </w:tcPr>
          <w:p>
            <w:pPr>
              <w:pStyle w:val="Compact"/>
            </w:pPr>
            <w:r>
              <w:t xml:space="preserve">Ежедневный парсинг</w:t>
            </w:r>
          </w:p>
        </w:tc>
        <w:tc>
          <w:tcPr>
            <w:tcW w:w="955" w:type="dxa"/>
          </w:tcPr>
          <w:tcPr/>
          <w:tcPr>
            <w:tcW w:w="955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4144" w:type="dxa"/>
          </w:tcPr>
          <w:tcPr/>
          <w:tcPr>
            <w:tcW w:w="4144" w:type="dxa"/>
          </w:tcPr>
          <w:p>
            <w:pPr>
              <w:pStyle w:val="Compact"/>
            </w:pPr>
            <w:r>
              <w:t xml:space="preserve">30+ сайтов, 50+ направлений, &lt;2ч</w:t>
            </w:r>
          </w:p>
        </w:tc>
        <w:tc>
          <w:tcPr>
            <w:tcW w:w="1275" w:type="dxa"/>
          </w:tcPr>
          <w:tcPr/>
          <w:tcPr>
            <w:tcW w:w="1275" w:type="dxa"/>
          </w:tcPr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US-02</w:t>
            </w:r>
          </w:p>
        </w:tc>
        <w:tc>
          <w:tcPr>
            <w:tcW w:w="2444" w:type="dxa"/>
          </w:tcPr>
          <w:tcPr/>
          <w:tcPr>
            <w:tcW w:w="2444" w:type="dxa"/>
          </w:tcPr>
          <w:p>
            <w:pPr>
              <w:pStyle w:val="Compact"/>
            </w:pPr>
            <w:r>
              <w:t xml:space="preserve">Дашборд сравнения</w:t>
            </w:r>
          </w:p>
        </w:tc>
        <w:tc>
          <w:tcPr>
            <w:tcW w:w="955" w:type="dxa"/>
          </w:tcPr>
          <w:tcPr/>
          <w:tcPr>
            <w:tcW w:w="955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4144" w:type="dxa"/>
          </w:tcPr>
          <w:tcPr/>
          <w:tcPr>
            <w:tcW w:w="4144" w:type="dxa"/>
          </w:tcPr>
          <w:p>
            <w:pPr>
              <w:pStyle w:val="Compact"/>
            </w:pPr>
            <w:r>
              <w:t xml:space="preserve">3 страницы, фильтры, цветовая индикация</w:t>
            </w:r>
          </w:p>
        </w:tc>
        <w:tc>
          <w:tcPr>
            <w:tcW w:w="1275" w:type="dxa"/>
          </w:tcPr>
          <w:tcPr/>
          <w:tcPr>
            <w:tcW w:w="1275" w:type="dxa"/>
          </w:tcPr>
          <w:p>
            <w:pPr>
              <w:pStyle w:val="Compact"/>
            </w:pPr>
            <w:r>
              <w:t xml:space="preserve">TC-03</w:t>
            </w:r>
          </w:p>
        </w:tc>
      </w:tr>
      <w:tr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US-03</w:t>
            </w:r>
          </w:p>
        </w:tc>
        <w:tc>
          <w:tcPr>
            <w:tcW w:w="2444" w:type="dxa"/>
          </w:tcPr>
          <w:tcPr/>
          <w:tcPr>
            <w:tcW w:w="2444" w:type="dxa"/>
          </w:tcPr>
          <w:p>
            <w:pPr>
              <w:pStyle w:val="Compact"/>
            </w:pPr>
            <w:r>
              <w:t xml:space="preserve">Алерты в Telegram</w:t>
            </w:r>
          </w:p>
        </w:tc>
        <w:tc>
          <w:tcPr>
            <w:tcW w:w="955" w:type="dxa"/>
          </w:tcPr>
          <w:tcPr/>
          <w:tcPr>
            <w:tcW w:w="955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4144" w:type="dxa"/>
          </w:tcPr>
          <w:tcPr/>
          <w:tcPr>
            <w:tcW w:w="4144" w:type="dxa"/>
          </w:tcPr>
          <w:p>
            <w:pPr>
              <w:pStyle w:val="Compact"/>
            </w:pPr>
            <w:r>
              <w:t xml:space="preserve">В течение 30 мин, порог настраиваемый</w:t>
            </w:r>
          </w:p>
        </w:tc>
        <w:tc>
          <w:tcPr>
            <w:tcW w:w="1275" w:type="dxa"/>
          </w:tcPr>
          <w:tcPr/>
          <w:tcPr>
            <w:tcW w:w="1275" w:type="dxa"/>
          </w:tcPr>
          <w:p>
            <w:pPr>
              <w:pStyle w:val="Compact"/>
            </w:pPr>
            <w:r>
              <w:t xml:space="preserve">TC-04</w:t>
            </w:r>
          </w:p>
        </w:tc>
      </w:tr>
      <w:tr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US-04</w:t>
            </w:r>
          </w:p>
        </w:tc>
        <w:tc>
          <w:tcPr>
            <w:tcW w:w="2444" w:type="dxa"/>
          </w:tcPr>
          <w:tcPr/>
          <w:tcPr>
            <w:tcW w:w="2444" w:type="dxa"/>
          </w:tcPr>
          <w:p>
            <w:pPr>
              <w:pStyle w:val="Compact"/>
            </w:pPr>
            <w:r>
              <w:t xml:space="preserve">Управление конкурентами</w:t>
            </w:r>
          </w:p>
        </w:tc>
        <w:tc>
          <w:tcPr>
            <w:tcW w:w="955" w:type="dxa"/>
          </w:tcPr>
          <w:tcPr/>
          <w:tcPr>
            <w:tcW w:w="955" w:type="dxa"/>
          </w:tcPr>
          <w:p>
            <w:pPr>
              <w:pStyle w:val="Compact"/>
            </w:pPr>
            <w:r>
              <w:t xml:space="preserve">Should</w:t>
            </w:r>
          </w:p>
        </w:tc>
        <w:tc>
          <w:tcPr>
            <w:tcW w:w="4144" w:type="dxa"/>
          </w:tcPr>
          <w:tcPr/>
          <w:tcPr>
            <w:tcW w:w="4144" w:type="dxa"/>
          </w:tcPr>
          <w:p>
            <w:pPr>
              <w:pStyle w:val="Compact"/>
            </w:pPr>
            <w:r>
              <w:t xml:space="preserve">YAML-конфиг, документация</w:t>
            </w:r>
          </w:p>
        </w:tc>
        <w:tc>
          <w:tcPr>
            <w:tcW w:w="1275" w:type="dxa"/>
          </w:tcPr>
          <w:tcPr/>
          <w:tcPr>
            <w:tcW w:w="1275" w:type="dxa"/>
          </w:tcPr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US-05</w:t>
            </w:r>
          </w:p>
        </w:tc>
        <w:tc>
          <w:tcPr>
            <w:tcW w:w="2444" w:type="dxa"/>
          </w:tcPr>
          <w:tcPr/>
          <w:tcPr>
            <w:tcW w:w="2444" w:type="dxa"/>
          </w:tcPr>
          <w:p>
            <w:pPr>
              <w:pStyle w:val="Compact"/>
            </w:pPr>
            <w:r>
              <w:t xml:space="preserve">История изменений</w:t>
            </w:r>
          </w:p>
        </w:tc>
        <w:tc>
          <w:tcPr>
            <w:tcW w:w="955" w:type="dxa"/>
          </w:tcPr>
          <w:tcPr/>
          <w:tcPr>
            <w:tcW w:w="955" w:type="dxa"/>
          </w:tcPr>
          <w:p>
            <w:pPr>
              <w:pStyle w:val="Compact"/>
            </w:pPr>
            <w:r>
              <w:t xml:space="preserve">Should</w:t>
            </w:r>
          </w:p>
        </w:tc>
        <w:tc>
          <w:tcPr>
            <w:tcW w:w="4144" w:type="dxa"/>
          </w:tcPr>
          <w:tcPr/>
          <w:tcPr>
            <w:tcW w:w="4144" w:type="dxa"/>
          </w:tcPr>
          <w:p>
            <w:pPr>
              <w:pStyle w:val="Compact"/>
            </w:pPr>
            <w:r>
              <w:t xml:space="preserve">90 дней, график, экспорт</w:t>
            </w:r>
          </w:p>
        </w:tc>
        <w:tc>
          <w:tcPr>
            <w:tcW w:w="1275" w:type="dxa"/>
          </w:tcPr>
          <w:tcPr/>
          <w:tcPr>
            <w:tcW w:w="1275" w:type="dxa"/>
          </w:tcPr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7" w:name="требования-к-интеграции"/>
    <w:p>
      <w:pPr>
        <w:pStyle w:val="Heading2"/>
      </w:pPr>
      <w:r>
        <w:t xml:space="preserve">3. ТРЕБОВАНИЯ К ИНТЕГРАЦИИ</w:t>
      </w:r>
    </w:p>
    <w:bookmarkStart w:id="26" w:name="системы-участники"/>
    <w:p>
      <w:pPr>
        <w:pStyle w:val="Heading3"/>
      </w:pPr>
      <w:r>
        <w:t xml:space="preserve">3.1. Системы-участники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72"/>
        <w:gridCol w:w="790"/>
        <w:gridCol w:w="2033"/>
        <w:gridCol w:w="2597"/>
        <w:gridCol w:w="1806"/>
      </w:tblGrid>
      <w:tr>
        <w:trPr>
          <w:tblHeader w:val="on"/>
        </w:trPr>
        <w:tc>
          <w:tcPr>
            <w:tcW w:w="2372" w:type="dxa"/>
            <w:shd w:val="clear" w:color="auto" w:fill="D9E2F3"/>
          </w:tcPr>
          <w:tcPr/>
          <w:tcPr>
            <w:tcW w:w="2372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790" w:type="dxa"/>
            <w:shd w:val="clear" w:color="auto" w:fill="D9E2F3"/>
          </w:tcPr>
          <w:tcPr/>
          <w:tcPr>
            <w:tcW w:w="790" w:type="dxa"/>
            <w:shd w:val="clear" w:color="auto" w:fill="D9E2F3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2033" w:type="dxa"/>
            <w:shd w:val="clear" w:color="auto" w:fill="D9E2F3"/>
          </w:tcPr>
          <w:tcPr/>
          <w:tcPr>
            <w:tcW w:w="2033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597" w:type="dxa"/>
            <w:shd w:val="clear" w:color="auto" w:fill="D9E2F3"/>
          </w:tcPr>
          <w:tcPr/>
          <w:tcPr>
            <w:tcW w:w="2597" w:type="dxa"/>
            <w:shd w:val="clear" w:color="auto" w:fill="D9E2F3"/>
          </w:tcPr>
          <w:p>
            <w:pPr>
              <w:pStyle w:val="Compact"/>
            </w:pPr>
            <w:r>
              <w:t xml:space="preserve">API</w:t>
            </w:r>
          </w:p>
        </w:tc>
        <w:tc>
          <w:tcPr>
            <w:tcW w:w="1806" w:type="dxa"/>
            <w:shd w:val="clear" w:color="auto" w:fill="D9E2F3"/>
          </w:tcPr>
          <w:tcPr/>
          <w:tcPr>
            <w:tcW w:w="1806" w:type="dxa"/>
            <w:shd w:val="clear" w:color="auto" w:fill="D9E2F3"/>
          </w:tcPr>
          <w:p>
            <w:pPr>
              <w:pStyle w:val="Compact"/>
            </w:pPr>
            <w:r>
              <w:t xml:space="preserve">Документация</w:t>
            </w:r>
          </w:p>
        </w:tc>
      </w:tr>
      <w:tr>
        <w:tc>
          <w:tcPr>
            <w:tcW w:w="2372" w:type="dxa"/>
          </w:tcPr>
          <w:tcPr/>
          <w:tcPr>
            <w:tcW w:w="2372" w:type="dxa"/>
          </w:tcPr>
          <w:p>
            <w:pPr>
              <w:pStyle w:val="Compact"/>
            </w:pPr>
            <w:r>
              <w:t xml:space="preserve">Парсер (n8n + Python)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033" w:type="dxa"/>
          </w:tcPr>
          <w:tcPr/>
          <w:tcPr>
            <w:tcW w:w="2033" w:type="dxa"/>
          </w:tcPr>
          <w:p>
            <w:pPr>
              <w:pStyle w:val="Compact"/>
            </w:pPr>
            <w:r>
              <w:t xml:space="preserve">Сбор данных</w:t>
            </w:r>
          </w:p>
        </w:tc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t xml:space="preserve">HTTP (headless browser)</w:t>
            </w:r>
          </w:p>
        </w:tc>
        <w:tc>
          <w:tcPr>
            <w:tcW w:w="1806" w:type="dxa"/>
          </w:tcPr>
          <w:tcPr/>
          <w:tcPr>
            <w:tcW w:w="1806" w:type="dxa"/>
          </w:tcPr>
          <w:p>
            <w:pPr>
              <w:pStyle w:val="Compact"/>
            </w:pPr>
            <w:r>
              <w:t xml:space="preserve">Разработка</w:t>
            </w:r>
          </w:p>
        </w:tc>
      </w:tr>
      <w:tr>
        <w:tc>
          <w:tcPr>
            <w:tcW w:w="2372" w:type="dxa"/>
          </w:tcPr>
          <w:tcPr/>
          <w:tcPr>
            <w:tcW w:w="2372" w:type="dxa"/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15+</w:t>
            </w:r>
          </w:p>
        </w:tc>
        <w:tc>
          <w:tcPr>
            <w:tcW w:w="2033" w:type="dxa"/>
          </w:tcPr>
          <w:tcPr/>
          <w:tcPr>
            <w:tcW w:w="2033" w:type="dxa"/>
          </w:tcPr>
          <w:p>
            <w:pPr>
              <w:pStyle w:val="Compact"/>
            </w:pPr>
            <w:r>
              <w:t xml:space="preserve">Хранение данных</w:t>
            </w:r>
          </w:p>
        </w:tc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t xml:space="preserve">SQL</w:t>
            </w:r>
          </w:p>
        </w:tc>
        <w:tc>
          <w:tcPr>
            <w:tcW w:w="1806" w:type="dxa"/>
          </w:tcPr>
          <w:tcPr/>
          <w:tcPr>
            <w:tcW w:w="1806" w:type="dxa"/>
          </w:tcPr>
          <w:p>
            <w:pPr>
              <w:pStyle w:val="Compact"/>
            </w:pPr>
            <w:r>
              <w:t xml:space="preserve">Стандартная</w:t>
            </w:r>
          </w:p>
        </w:tc>
      </w:tr>
      <w:tr>
        <w:tc>
          <w:tcPr>
            <w:tcW w:w="2372" w:type="dxa"/>
          </w:tcPr>
          <w:tcPr/>
          <w:tcPr>
            <w:tcW w:w="2372" w:type="dxa"/>
          </w:tcPr>
          <w:p>
            <w:pPr>
              <w:pStyle w:val="Compact"/>
            </w:pPr>
            <w:r>
              <w:t xml:space="preserve">Power BI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Cloud</w:t>
            </w:r>
          </w:p>
        </w:tc>
        <w:tc>
          <w:tcPr>
            <w:tcW w:w="2033" w:type="dxa"/>
          </w:tcPr>
          <w:tcPr/>
          <w:tcPr>
            <w:tcW w:w="2033" w:type="dxa"/>
          </w:tcPr>
          <w:p>
            <w:pPr>
              <w:pStyle w:val="Compact"/>
            </w:pPr>
            <w:r>
              <w:t xml:space="preserve">Визуализация</w:t>
            </w:r>
          </w:p>
        </w:tc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t xml:space="preserve">DirectQuery / Import</w:t>
            </w:r>
          </w:p>
        </w:tc>
        <w:tc>
          <w:tcPr>
            <w:tcW w:w="1806" w:type="dxa"/>
          </w:tcPr>
          <w:tcPr/>
          <w:tcPr>
            <w:tcW w:w="1806" w:type="dxa"/>
          </w:tcPr>
          <w:p>
            <w:pPr>
              <w:pStyle w:val="Compact"/>
            </w:pPr>
            <w:r>
              <w:t xml:space="preserve">Microsoft Docs</w:t>
            </w:r>
          </w:p>
        </w:tc>
      </w:tr>
      <w:tr>
        <w:tc>
          <w:tcPr>
            <w:tcW w:w="2372" w:type="dxa"/>
          </w:tcPr>
          <w:tcPr/>
          <w:tcPr>
            <w:tcW w:w="2372" w:type="dxa"/>
          </w:tcPr>
          <w:p>
            <w:pPr>
              <w:pStyle w:val="Compact"/>
            </w:pPr>
            <w:r>
              <w:t xml:space="preserve">Telegram Bot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033" w:type="dxa"/>
          </w:tcPr>
          <w:tcPr/>
          <w:tcPr>
            <w:tcW w:w="2033" w:type="dxa"/>
          </w:tcPr>
          <w:p>
            <w:pPr>
              <w:pStyle w:val="Compact"/>
            </w:pPr>
            <w:r>
              <w:t xml:space="preserve">Уведомления</w:t>
            </w:r>
          </w:p>
        </w:tc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t xml:space="preserve">Bot API</w:t>
            </w:r>
          </w:p>
        </w:tc>
        <w:tc>
          <w:tcPr>
            <w:tcW w:w="1806" w:type="dxa"/>
          </w:tcPr>
          <w:tcPr/>
          <w:tcPr>
            <w:tcW w:w="1806" w:type="dxa"/>
          </w:tcPr>
          <w:p>
            <w:pPr>
              <w:pStyle w:val="Compact"/>
            </w:pPr>
            <w:r>
              <w:t xml:space="preserve">api.telegram.org</w:t>
            </w:r>
          </w:p>
        </w:tc>
      </w:tr>
      <w:tr>
        <w:tc>
          <w:tcPr>
            <w:tcW w:w="2372" w:type="dxa"/>
          </w:tcPr>
          <w:tcPr/>
          <w:tcPr>
            <w:tcW w:w="2372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033" w:type="dxa"/>
          </w:tcPr>
          <w:tcPr/>
          <w:tcPr>
            <w:tcW w:w="2033" w:type="dxa"/>
          </w:tcPr>
          <w:p>
            <w:pPr>
              <w:pStyle w:val="Compact"/>
            </w:pPr>
            <w:r>
              <w:t xml:space="preserve">Источник своих цен</w:t>
            </w:r>
          </w:p>
        </w:tc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t xml:space="preserve">REST API</w:t>
            </w:r>
          </w:p>
        </w:tc>
        <w:tc>
          <w:tcPr>
            <w:tcW w:w="1806" w:type="dxa"/>
          </w:tcPr>
          <w:tcPr/>
          <w:tcPr>
            <w:tcW w:w="1806" w:type="dxa"/>
          </w:tcPr>
          <w:p>
            <w:pPr>
              <w:pStyle w:val="Compact"/>
            </w:pPr>
            <w:r>
              <w:t xml:space="preserve">Требует P-01</w:t>
            </w:r>
          </w:p>
        </w:tc>
      </w:tr>
    </w:tbl>
    <w:bookmarkEnd w:id="26"/>
    <w:bookmarkStart w:id="27" w:name="архитектура-решения"/>
    <w:p>
      <w:pPr>
        <w:pStyle w:val="Heading3"/>
      </w:pPr>
      <w:r>
        <w:t xml:space="preserve">3.2. Архитектура решения</w:t>
      </w:r>
    </w:p>
    <w:bookmarkEnd w:id="27"/>
    <w:bookmarkStart w:id="28" w:name="потоки-данных"/>
    <w:p>
      <w:pPr>
        <w:pStyle w:val="Heading3"/>
      </w:pPr>
      <w:r>
        <w:t xml:space="preserve">3.3. Потоки данных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4"/>
        <w:gridCol w:w="1746"/>
        <w:gridCol w:w="1195"/>
        <w:gridCol w:w="2207"/>
        <w:gridCol w:w="1654"/>
        <w:gridCol w:w="1011"/>
        <w:gridCol w:w="1011"/>
      </w:tblGrid>
      <w:tr>
        <w:trPr>
          <w:tblHeader w:val="on"/>
        </w:trPr>
        <w:tc>
          <w:tcPr>
            <w:tcW w:w="774" w:type="dxa"/>
            <w:shd w:val="clear" w:color="auto" w:fill="D9E2F3"/>
          </w:tcPr>
          <w:tcPr/>
          <w:tcPr>
            <w:tcW w:w="774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746" w:type="dxa"/>
            <w:shd w:val="clear" w:color="auto" w:fill="D9E2F3"/>
          </w:tcPr>
          <w:tcPr/>
          <w:tcPr>
            <w:tcW w:w="1746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1195" w:type="dxa"/>
            <w:shd w:val="clear" w:color="auto" w:fill="D9E2F3"/>
          </w:tcPr>
          <w:tcPr/>
          <w:tcPr>
            <w:tcW w:w="1195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2207" w:type="dxa"/>
            <w:shd w:val="clear" w:color="auto" w:fill="D9E2F3"/>
          </w:tcPr>
          <w:tcPr/>
          <w:tcPr>
            <w:tcW w:w="2207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1654" w:type="dxa"/>
            <w:shd w:val="clear" w:color="auto" w:fill="D9E2F3"/>
          </w:tcPr>
          <w:tcPr/>
          <w:tcPr>
            <w:tcW w:w="1654" w:type="dxa"/>
            <w:shd w:val="clear" w:color="auto" w:fill="D9E2F3"/>
          </w:tcPr>
          <w:p>
            <w:pPr>
              <w:pStyle w:val="Compact"/>
            </w:pPr>
            <w:r>
              <w:t xml:space="preserve">Триггер</w:t>
            </w:r>
          </w:p>
        </w:tc>
        <w:tc>
          <w:tcPr>
            <w:tcW w:w="1011" w:type="dxa"/>
            <w:shd w:val="clear" w:color="auto" w:fill="D9E2F3"/>
          </w:tcPr>
          <w:tcPr/>
          <w:tcPr>
            <w:tcW w:w="1011" w:type="dxa"/>
            <w:shd w:val="clear" w:color="auto" w:fill="D9E2F3"/>
          </w:tcPr>
          <w:p>
            <w:pPr>
              <w:pStyle w:val="Compact"/>
            </w:pPr>
            <w:r>
              <w:t xml:space="preserve">Частота</w:t>
            </w:r>
          </w:p>
        </w:tc>
        <w:tc>
          <w:tcPr>
            <w:tcW w:w="1011" w:type="dxa"/>
            <w:shd w:val="clear" w:color="auto" w:fill="D9E2F3"/>
          </w:tcPr>
          <w:tcPr/>
          <w:tcPr>
            <w:tcW w:w="1011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DF-01</w:t>
            </w:r>
          </w:p>
        </w:tc>
        <w:tc>
          <w:tcPr>
            <w:tcW w:w="1746" w:type="dxa"/>
          </w:tcPr>
          <w:tcPr/>
          <w:tcPr>
            <w:tcW w:w="1746" w:type="dxa"/>
          </w:tcPr>
          <w:p>
            <w:pPr>
              <w:pStyle w:val="Compact"/>
            </w:pPr>
            <w:r>
              <w:t xml:space="preserve">Сайты конкурентов</w:t>
            </w:r>
          </w:p>
        </w:tc>
        <w:tc>
          <w:tcPr>
            <w:tcW w:w="1195" w:type="dxa"/>
          </w:tcPr>
          <w:tcPr/>
          <w:tcPr>
            <w:tcW w:w="1195" w:type="dxa"/>
          </w:tcPr>
          <w:p>
            <w:pPr>
              <w:pStyle w:val="Compact"/>
            </w:pPr>
            <w:r>
              <w:t xml:space="preserve">Python-парсер</w:t>
            </w:r>
          </w:p>
        </w:tc>
        <w:tc>
          <w:tcPr>
            <w:tcW w:w="2207" w:type="dxa"/>
          </w:tcPr>
          <w:tcPr/>
          <w:tcPr>
            <w:tcW w:w="2207" w:type="dxa"/>
          </w:tcPr>
          <w:p>
            <w:pPr>
              <w:pStyle w:val="Compact"/>
            </w:pPr>
            <w:r>
              <w:t xml:space="preserve">HTML-страницы</w:t>
            </w:r>
          </w:p>
        </w:tc>
        <w:tc>
          <w:tcPr>
            <w:tcW w:w="1654" w:type="dxa"/>
          </w:tcPr>
          <w:tcPr/>
          <w:tcPr>
            <w:tcW w:w="1654" w:type="dxa"/>
          </w:tcPr>
          <w:p>
            <w:pPr>
              <w:pStyle w:val="Compact"/>
            </w:pPr>
            <w:r>
              <w:t xml:space="preserve">Cron 3:00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Ежедневно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DF-02</w:t>
            </w:r>
          </w:p>
        </w:tc>
        <w:tc>
          <w:tcPr>
            <w:tcW w:w="1746" w:type="dxa"/>
          </w:tcPr>
          <w:tcPr/>
          <w:tcPr>
            <w:tcW w:w="1746" w:type="dxa"/>
          </w:tcPr>
          <w:p>
            <w:pPr>
              <w:pStyle w:val="Compact"/>
            </w:pPr>
            <w:r>
              <w:t xml:space="preserve">Python-парсер</w:t>
            </w:r>
          </w:p>
        </w:tc>
        <w:tc>
          <w:tcPr>
            <w:tcW w:w="1195" w:type="dxa"/>
          </w:tcPr>
          <w:tcPr/>
          <w:tcPr>
            <w:tcW w:w="1195" w:type="dxa"/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W w:w="2207" w:type="dxa"/>
          </w:tcPr>
          <w:tcPr/>
          <w:tcPr>
            <w:tcW w:w="2207" w:type="dxa"/>
          </w:tcPr>
          <w:p>
            <w:pPr>
              <w:pStyle w:val="Compact"/>
            </w:pPr>
            <w:r>
              <w:t xml:space="preserve">Цены, отели, направления</w:t>
            </w:r>
          </w:p>
        </w:tc>
        <w:tc>
          <w:tcPr>
            <w:tcW w:w="1654" w:type="dxa"/>
          </w:tcPr>
          <w:tcPr/>
          <w:tcPr>
            <w:tcW w:w="1654" w:type="dxa"/>
          </w:tcPr>
          <w:p>
            <w:pPr>
              <w:pStyle w:val="Compact"/>
            </w:pPr>
            <w:r>
              <w:t xml:space="preserve">После парсинга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Ежедневно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SQL INSERT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DF-03</w:t>
            </w:r>
          </w:p>
        </w:tc>
        <w:tc>
          <w:tcPr>
            <w:tcW w:w="1746" w:type="dxa"/>
          </w:tcPr>
          <w:tcPr/>
          <w:tcPr>
            <w:tcW w:w="1746" w:type="dxa"/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W w:w="1195" w:type="dxa"/>
          </w:tcPr>
          <w:tcPr/>
          <w:tcPr>
            <w:tcW w:w="1195" w:type="dxa"/>
          </w:tcPr>
          <w:p>
            <w:pPr>
              <w:pStyle w:val="Compact"/>
            </w:pPr>
            <w:r>
              <w:t xml:space="preserve">Power BI</w:t>
            </w:r>
          </w:p>
        </w:tc>
        <w:tc>
          <w:tcPr>
            <w:tcW w:w="2207" w:type="dxa"/>
          </w:tcPr>
          <w:tcPr/>
          <w:tcPr>
            <w:tcW w:w="2207" w:type="dxa"/>
          </w:tcPr>
          <w:p>
            <w:pPr>
              <w:pStyle w:val="Compact"/>
            </w:pPr>
            <w:r>
              <w:t xml:space="preserve">Агрегированные данные</w:t>
            </w:r>
          </w:p>
        </w:tc>
        <w:tc>
          <w:tcPr>
            <w:tcW w:w="1654" w:type="dxa"/>
          </w:tcPr>
          <w:tcPr/>
          <w:tcPr>
            <w:tcW w:w="1654" w:type="dxa"/>
          </w:tcPr>
          <w:p>
            <w:pPr>
              <w:pStyle w:val="Compact"/>
            </w:pPr>
            <w:r>
              <w:t xml:space="preserve">Scheduled Refresh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2 раза/день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DirectQuery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DF-04</w:t>
            </w:r>
          </w:p>
        </w:tc>
        <w:tc>
          <w:tcPr>
            <w:tcW w:w="1746" w:type="dxa"/>
          </w:tcPr>
          <w:tcPr/>
          <w:tcPr>
            <w:tcW w:w="1746" w:type="dxa"/>
          </w:tcPr>
          <w:p>
            <w:pPr>
              <w:pStyle w:val="Compact"/>
            </w:pPr>
            <w:r>
              <w:t xml:space="preserve">Python (анализатор)</w:t>
            </w:r>
          </w:p>
        </w:tc>
        <w:tc>
          <w:tcPr>
            <w:tcW w:w="1195" w:type="dxa"/>
          </w:tcPr>
          <w:tcPr/>
          <w:tcPr>
            <w:tcW w:w="1195" w:type="dxa"/>
          </w:tcPr>
          <w:p>
            <w:pPr>
              <w:pStyle w:val="Compact"/>
            </w:pPr>
            <w:r>
              <w:t xml:space="preserve">Telegram Bot</w:t>
            </w:r>
          </w:p>
        </w:tc>
        <w:tc>
          <w:tcPr>
            <w:tcW w:w="2207" w:type="dxa"/>
          </w:tcPr>
          <w:tcPr/>
          <w:tcPr>
            <w:tcW w:w="2207" w:type="dxa"/>
          </w:tcPr>
          <w:p>
            <w:pPr>
              <w:pStyle w:val="Compact"/>
            </w:pPr>
            <w:r>
              <w:t xml:space="preserve">Алерты о падении цен</w:t>
            </w:r>
          </w:p>
        </w:tc>
        <w:tc>
          <w:tcPr>
            <w:tcW w:w="1654" w:type="dxa"/>
          </w:tcPr>
          <w:tcPr/>
          <w:tcPr>
            <w:tcW w:w="1654" w:type="dxa"/>
          </w:tcPr>
          <w:p>
            <w:pPr>
              <w:pStyle w:val="Compact"/>
            </w:pPr>
            <w:r>
              <w:t xml:space="preserve">Триггер по условию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По событию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W w:w="774" w:type="dxa"/>
          </w:tcPr>
          <w:tcPr/>
          <w:tcPr>
            <w:tcW w:w="774" w:type="dxa"/>
          </w:tcPr>
          <w:p>
            <w:pPr>
              <w:pStyle w:val="Compact"/>
            </w:pPr>
            <w:r>
              <w:t xml:space="preserve">DF-05</w:t>
            </w:r>
          </w:p>
        </w:tc>
        <w:tc>
          <w:tcPr>
            <w:tcW w:w="1746" w:type="dxa"/>
          </w:tcPr>
          <w:tcPr/>
          <w:tcPr>
            <w:tcW w:w="1746" w:type="dxa"/>
          </w:tcPr>
          <w:p>
            <w:pPr>
              <w:pStyle w:val="Compact"/>
            </w:pPr>
            <w:r>
              <w:t xml:space="preserve">САМО-тур API</w:t>
            </w:r>
          </w:p>
        </w:tc>
        <w:tc>
          <w:tcPr>
            <w:tcW w:w="1195" w:type="dxa"/>
          </w:tcPr>
          <w:tcPr/>
          <w:tcPr>
            <w:tcW w:w="1195" w:type="dxa"/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W w:w="2207" w:type="dxa"/>
          </w:tcPr>
          <w:tcPr/>
          <w:tcPr>
            <w:tcW w:w="2207" w:type="dxa"/>
          </w:tcPr>
          <w:p>
            <w:pPr>
              <w:pStyle w:val="Compact"/>
            </w:pPr>
            <w:r>
              <w:t xml:space="preserve">Наши цены</w:t>
            </w:r>
          </w:p>
        </w:tc>
        <w:tc>
          <w:tcPr>
            <w:tcW w:w="1654" w:type="dxa"/>
          </w:tcPr>
          <w:tcPr/>
          <w:tcPr>
            <w:tcW w:w="1654" w:type="dxa"/>
          </w:tcPr>
          <w:p>
            <w:pPr>
              <w:pStyle w:val="Compact"/>
            </w:pPr>
            <w:r>
              <w:t xml:space="preserve">Webhook / Cron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Ежедневно</w:t>
            </w:r>
          </w:p>
        </w:tc>
        <w:tc>
          <w:tcPr>
            <w:tcW w:w="1011" w:type="dxa"/>
          </w:tcPr>
          <w:tcPr/>
          <w:tcPr>
            <w:tcW w:w="1011" w:type="dxa"/>
          </w:tcPr>
          <w:p>
            <w:pPr>
              <w:pStyle w:val="Compact"/>
            </w:pPr>
            <w:r>
              <w:t xml:space="preserve">JSON</w:t>
            </w:r>
          </w:p>
        </w:tc>
      </w:tr>
    </w:tbl>
    <w:bookmarkEnd w:id="28"/>
    <w:bookmarkStart w:id="33" w:name="описание-сущностей-и-полей"/>
    <w:p>
      <w:pPr>
        <w:pStyle w:val="Heading3"/>
      </w:pPr>
      <w:r>
        <w:t xml:space="preserve">3.4. Описание сущностей и полей</w:t>
      </w:r>
    </w:p>
    <w:bookmarkStart w:id="29" w:name="сущность-competitor-конкурент"/>
    <w:p>
      <w:pPr>
        <w:pStyle w:val="Heading4"/>
      </w:pPr>
      <w:r>
        <w:t xml:space="preserve">Сущность: Competitor (Конкурент)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782"/>
        <w:gridCol w:w="1645"/>
        <w:gridCol w:w="1645"/>
        <w:gridCol w:w="2880"/>
        <w:gridCol w:w="1645"/>
      </w:tblGrid>
      <w:tr>
        <w:trPr>
          <w:tblHeader w:val="on"/>
        </w:trPr>
        <w:tc>
          <w:tcPr>
            <w:tcW w:w="1782" w:type="dxa"/>
            <w:shd w:val="clear" w:color="auto" w:fill="D9E2F3"/>
          </w:tcPr>
          <w:tcPr/>
          <w:tcPr>
            <w:tcW w:w="1782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1645" w:type="dxa"/>
            <w:shd w:val="clear" w:color="auto" w:fill="D9E2F3"/>
          </w:tcPr>
          <w:tcPr/>
          <w:tcPr>
            <w:tcW w:w="1645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1645" w:type="dxa"/>
            <w:shd w:val="clear" w:color="auto" w:fill="D9E2F3"/>
          </w:tcPr>
          <w:tcPr/>
          <w:tcPr>
            <w:tcW w:w="1645" w:type="dxa"/>
            <w:shd w:val="clear" w:color="auto" w:fill="D9E2F3"/>
          </w:tcPr>
          <w:p>
            <w:pPr>
              <w:pStyle w:val="Compact"/>
            </w:pPr>
            <w:r>
              <w:t xml:space="preserve">Обязательное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645" w:type="dxa"/>
            <w:shd w:val="clear" w:color="auto" w:fill="D9E2F3"/>
          </w:tcPr>
          <w:tcPr/>
          <w:tcPr>
            <w:tcW w:w="1645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serial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Уникальный ID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name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varchar(100)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Название конкурента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«TUI Россия»</w:t>
            </w:r>
          </w:p>
        </w:tc>
      </w:tr>
      <w:tr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website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varchar(255)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URL сайта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«tui.ru»</w:t>
            </w:r>
          </w:p>
        </w:tc>
      </w:tr>
      <w:tr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parser_config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jsonb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Конфигурация парсера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{…}</w:t>
            </w:r>
          </w:p>
        </w:tc>
      </w:tr>
      <w:tr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is_active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boolean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Активен ли мониторинг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priority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Приоритет (1-3)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created_at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timestamp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Дата добавления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2026-02-19</w:t>
            </w:r>
          </w:p>
        </w:tc>
      </w:tr>
    </w:tbl>
    <w:bookmarkEnd w:id="29"/>
    <w:bookmarkStart w:id="30" w:name="сущность-destination-направление"/>
    <w:p>
      <w:pPr>
        <w:pStyle w:val="Heading4"/>
      </w:pPr>
      <w:r>
        <w:t xml:space="preserve">Сущность: Destination (Направление)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86"/>
        <w:gridCol w:w="1669"/>
        <w:gridCol w:w="1669"/>
        <w:gridCol w:w="2921"/>
        <w:gridCol w:w="1252"/>
      </w:tblGrid>
      <w:tr>
        <w:trPr>
          <w:tblHeader w:val="on"/>
        </w:trPr>
        <w:tc>
          <w:tcPr>
            <w:tcW w:w="2086" w:type="dxa"/>
            <w:shd w:val="clear" w:color="auto" w:fill="D9E2F3"/>
          </w:tcPr>
          <w:tcPr/>
          <w:tcPr>
            <w:tcW w:w="2086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1669" w:type="dxa"/>
            <w:shd w:val="clear" w:color="auto" w:fill="D9E2F3"/>
          </w:tcPr>
          <w:tcPr/>
          <w:tcPr>
            <w:tcW w:w="1669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1669" w:type="dxa"/>
            <w:shd w:val="clear" w:color="auto" w:fill="D9E2F3"/>
          </w:tcPr>
          <w:tcPr/>
          <w:tcPr>
            <w:tcW w:w="1669" w:type="dxa"/>
            <w:shd w:val="clear" w:color="auto" w:fill="D9E2F3"/>
          </w:tcPr>
          <w:p>
            <w:pPr>
              <w:pStyle w:val="Compact"/>
            </w:pPr>
            <w:r>
              <w:t xml:space="preserve">Обязательное</w:t>
            </w:r>
          </w:p>
        </w:tc>
        <w:tc>
          <w:tcPr>
            <w:tcW w:w="2921" w:type="dxa"/>
            <w:shd w:val="clear" w:color="auto" w:fill="D9E2F3"/>
          </w:tcPr>
          <w:tcPr/>
          <w:tcPr>
            <w:tcW w:w="2921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252" w:type="dxa"/>
            <w:shd w:val="clear" w:color="auto" w:fill="D9E2F3"/>
          </w:tcPr>
          <w:tcPr/>
          <w:tcPr>
            <w:tcW w:w="1252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serial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Уникальный ID</w:t>
            </w:r>
          </w:p>
        </w:tc>
        <w:tc>
          <w:tcPr>
            <w:tcW w:w="1252" w:type="dxa"/>
          </w:tcPr>
          <w:tcPr/>
          <w:tcPr>
            <w:tcW w:w="1252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departure_city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varchar(100)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Город вылета</w:t>
            </w:r>
          </w:p>
        </w:tc>
        <w:tc>
          <w:tcPr>
            <w:tcW w:w="1252" w:type="dxa"/>
          </w:tcPr>
          <w:tcPr/>
          <w:tcPr>
            <w:tcW w:w="1252" w:type="dxa"/>
          </w:tcPr>
          <w:p>
            <w:pPr>
              <w:pStyle w:val="Compact"/>
            </w:pPr>
            <w:r>
              <w:t xml:space="preserve">«Москва»</w:t>
            </w:r>
          </w:p>
        </w:tc>
      </w:tr>
      <w:tr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arrival_country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varchar(100)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Страна прибытия</w:t>
            </w:r>
          </w:p>
        </w:tc>
        <w:tc>
          <w:tcPr>
            <w:tcW w:w="1252" w:type="dxa"/>
          </w:tcPr>
          <w:tcPr/>
          <w:tcPr>
            <w:tcW w:w="1252" w:type="dxa"/>
          </w:tcPr>
          <w:p>
            <w:pPr>
              <w:pStyle w:val="Compact"/>
            </w:pPr>
            <w:r>
              <w:t xml:space="preserve">«Турция»</w:t>
            </w:r>
          </w:p>
        </w:tc>
      </w:tr>
      <w:tr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arrival_city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varchar(100)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Город/курорт</w:t>
            </w:r>
          </w:p>
        </w:tc>
        <w:tc>
          <w:tcPr>
            <w:tcW w:w="1252" w:type="dxa"/>
          </w:tcPr>
          <w:tcPr/>
          <w:tcPr>
            <w:tcW w:w="1252" w:type="dxa"/>
          </w:tcPr>
          <w:p>
            <w:pPr>
              <w:pStyle w:val="Compact"/>
            </w:pPr>
            <w:r>
              <w:t xml:space="preserve">«Анталия»</w:t>
            </w:r>
          </w:p>
        </w:tc>
      </w:tr>
      <w:tr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is_active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boolean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Активен ли мониторинг</w:t>
            </w:r>
          </w:p>
        </w:tc>
        <w:tc>
          <w:tcPr>
            <w:tcW w:w="1252" w:type="dxa"/>
          </w:tcPr>
          <w:tcPr/>
          <w:tcPr>
            <w:tcW w:w="1252" w:type="dxa"/>
          </w:tcPr>
          <w:p>
            <w:pPr>
              <w:pStyle w:val="Compact"/>
            </w:pPr>
            <w:r>
              <w:t xml:space="preserve">true</w:t>
            </w:r>
          </w:p>
        </w:tc>
      </w:tr>
    </w:tbl>
    <w:bookmarkEnd w:id="30"/>
    <w:bookmarkStart w:id="31" w:name="сущность-price-цена"/>
    <w:p>
      <w:pPr>
        <w:pStyle w:val="Heading4"/>
      </w:pPr>
      <w:r>
        <w:t xml:space="preserve">Сущность: Price (Цена)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701"/>
        <w:gridCol w:w="1579"/>
        <w:gridCol w:w="1458"/>
        <w:gridCol w:w="2551"/>
        <w:gridCol w:w="2308"/>
      </w:tblGrid>
      <w:tr>
        <w:trPr>
          <w:tblHeader w:val="on"/>
        </w:trPr>
        <w:tc>
          <w:tcPr>
            <w:tcW w:w="1701" w:type="dxa"/>
            <w:shd w:val="clear" w:color="auto" w:fill="D9E2F3"/>
          </w:tcPr>
          <w:tcPr/>
          <w:tcPr>
            <w:tcW w:w="1701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1579" w:type="dxa"/>
            <w:shd w:val="clear" w:color="auto" w:fill="D9E2F3"/>
          </w:tcPr>
          <w:tcPr/>
          <w:tcPr>
            <w:tcW w:w="1579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1458" w:type="dxa"/>
            <w:shd w:val="clear" w:color="auto" w:fill="D9E2F3"/>
          </w:tcPr>
          <w:tcPr/>
          <w:tcPr>
            <w:tcW w:w="1458" w:type="dxa"/>
            <w:shd w:val="clear" w:color="auto" w:fill="D9E2F3"/>
          </w:tcPr>
          <w:p>
            <w:pPr>
              <w:pStyle w:val="Compact"/>
            </w:pPr>
            <w:r>
              <w:t xml:space="preserve">Обязательное</w:t>
            </w:r>
          </w:p>
        </w:tc>
        <w:tc>
          <w:tcPr>
            <w:tcW w:w="2551" w:type="dxa"/>
            <w:shd w:val="clear" w:color="auto" w:fill="D9E2F3"/>
          </w:tcPr>
          <w:tcPr/>
          <w:tcPr>
            <w:tcW w:w="2551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308" w:type="dxa"/>
            <w:shd w:val="clear" w:color="auto" w:fill="D9E2F3"/>
          </w:tcPr>
          <w:tcPr/>
          <w:tcPr>
            <w:tcW w:w="2308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bigserial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Уникальный ID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123456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competitor_id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FK → Competitor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destination_id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FK → Destination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check_date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Дата проверки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2026-02-19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departure_date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Дата вылета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return_date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Дата возврата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2026-06-08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nights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Количество ночей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hotel_name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varchar(255)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Название отеля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«Rixos Premium»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hotel_stars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Звёздность (1-5)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meal_type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varchar(50)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Тип питания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«UAI»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room_type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varchar(100)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Тип номера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«Standard»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price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decimal(12,2)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Цена в рублях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85000.00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currency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varchar(3)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Валюта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«RUB»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url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text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Ссылка на предложение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«https://…»</w:t>
            </w:r>
          </w:p>
        </w:tc>
      </w:tr>
      <w:tr>
        <w:tc>
          <w:tcPr>
            <w:tcW w:w="1701" w:type="dxa"/>
          </w:tcPr>
          <w:tcPr/>
          <w:tcPr>
            <w:tcW w:w="1701" w:type="dxa"/>
          </w:tcPr>
          <w:p>
            <w:pPr>
              <w:pStyle w:val="Compact"/>
            </w:pPr>
            <w:r>
              <w:t xml:space="preserve">created_at</w:t>
            </w:r>
          </w:p>
        </w:tc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timestamp</w:t>
            </w:r>
          </w:p>
        </w:tc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551" w:type="dxa"/>
          </w:tcPr>
          <w:tcPr/>
          <w:tcPr>
            <w:tcW w:w="2551" w:type="dxa"/>
          </w:tcPr>
          <w:p>
            <w:pPr>
              <w:pStyle w:val="Compact"/>
            </w:pPr>
            <w:r>
              <w:t xml:space="preserve">Время записи</w:t>
            </w:r>
          </w:p>
        </w:tc>
        <w:tc>
          <w:tcPr>
            <w:tcW w:w="2308" w:type="dxa"/>
          </w:tcPr>
          <w:tcPr/>
          <w:tcPr>
            <w:tcW w:w="2308" w:type="dxa"/>
          </w:tcPr>
          <w:p>
            <w:pPr>
              <w:pStyle w:val="Compact"/>
            </w:pPr>
            <w:r>
              <w:t xml:space="preserve">2026-02-19 03:45:00</w:t>
            </w:r>
          </w:p>
        </w:tc>
      </w:tr>
    </w:tbl>
    <w:bookmarkEnd w:id="31"/>
    <w:bookmarkStart w:id="32" w:name="сущность-ourprice-наши-цены"/>
    <w:p>
      <w:pPr>
        <w:pStyle w:val="Heading4"/>
      </w:pPr>
      <w:r>
        <w:t xml:space="preserve">Сущность: OurPrice (Наши цены)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892"/>
        <w:gridCol w:w="1757"/>
        <w:gridCol w:w="1622"/>
        <w:gridCol w:w="2974"/>
        <w:gridCol w:w="1352"/>
      </w:tblGrid>
      <w:tr>
        <w:trPr>
          <w:tblHeader w:val="on"/>
        </w:trPr>
        <w:tc>
          <w:tcPr>
            <w:tcW w:w="1892" w:type="dxa"/>
            <w:shd w:val="clear" w:color="auto" w:fill="D9E2F3"/>
          </w:tcPr>
          <w:tcPr/>
          <w:tcPr>
            <w:tcW w:w="1892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1757" w:type="dxa"/>
            <w:shd w:val="clear" w:color="auto" w:fill="D9E2F3"/>
          </w:tcPr>
          <w:tcPr/>
          <w:tcPr>
            <w:tcW w:w="1757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1622" w:type="dxa"/>
            <w:shd w:val="clear" w:color="auto" w:fill="D9E2F3"/>
          </w:tcPr>
          <w:tcPr/>
          <w:tcPr>
            <w:tcW w:w="1622" w:type="dxa"/>
            <w:shd w:val="clear" w:color="auto" w:fill="D9E2F3"/>
          </w:tcPr>
          <w:p>
            <w:pPr>
              <w:pStyle w:val="Compact"/>
            </w:pPr>
            <w:r>
              <w:t xml:space="preserve">Обязательное</w:t>
            </w:r>
          </w:p>
        </w:tc>
        <w:tc>
          <w:tcPr>
            <w:tcW w:w="2974" w:type="dxa"/>
            <w:shd w:val="clear" w:color="auto" w:fill="D9E2F3"/>
          </w:tcPr>
          <w:tcPr/>
          <w:tcPr>
            <w:tcW w:w="2974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352" w:type="dxa"/>
            <w:shd w:val="clear" w:color="auto" w:fill="D9E2F3"/>
          </w:tcPr>
          <w:tcPr/>
          <w:tcPr>
            <w:tcW w:w="1352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757" w:type="dxa"/>
          </w:tcPr>
          <w:tcPr/>
          <w:tcPr>
            <w:tcW w:w="1757" w:type="dxa"/>
          </w:tcPr>
          <w:p>
            <w:pPr>
              <w:pStyle w:val="Compact"/>
            </w:pPr>
            <w:r>
              <w:t xml:space="preserve">bigserial</w:t>
            </w:r>
          </w:p>
        </w:tc>
        <w:tc>
          <w:tcPr>
            <w:tcW w:w="1622" w:type="dxa"/>
          </w:tcPr>
          <w:tcPr/>
          <w:tcPr>
            <w:tcW w:w="1622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Уникальный ID</w:t>
            </w:r>
          </w:p>
        </w:tc>
        <w:tc>
          <w:tcPr>
            <w:tcW w:w="1352" w:type="dxa"/>
          </w:tcPr>
          <w:tcPr/>
          <w:tcPr>
            <w:tcW w:w="1352" w:type="dxa"/>
          </w:tcPr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destination_id</w:t>
            </w:r>
          </w:p>
        </w:tc>
        <w:tc>
          <w:tcPr>
            <w:tcW w:w="1757" w:type="dxa"/>
          </w:tcPr>
          <w:tcPr/>
          <w:tcPr>
            <w:tcW w:w="1757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1622" w:type="dxa"/>
          </w:tcPr>
          <w:tcPr/>
          <w:tcPr>
            <w:tcW w:w="1622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FK → Destination</w:t>
            </w:r>
          </w:p>
        </w:tc>
        <w:tc>
          <w:tcPr>
            <w:tcW w:w="1352" w:type="dxa"/>
          </w:tcPr>
          <w:tcPr/>
          <w:tcPr>
            <w:tcW w:w="1352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departure_date</w:t>
            </w:r>
          </w:p>
        </w:tc>
        <w:tc>
          <w:tcPr>
            <w:tcW w:w="1757" w:type="dxa"/>
          </w:tcPr>
          <w:tcPr/>
          <w:tcPr>
            <w:tcW w:w="1757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1622" w:type="dxa"/>
          </w:tcPr>
          <w:tcPr/>
          <w:tcPr>
            <w:tcW w:w="1622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Дата вылета</w:t>
            </w:r>
          </w:p>
        </w:tc>
        <w:tc>
          <w:tcPr>
            <w:tcW w:w="1352" w:type="dxa"/>
          </w:tcPr>
          <w:tcPr/>
          <w:tcPr>
            <w:tcW w:w="1352" w:type="dxa"/>
          </w:tcPr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price</w:t>
            </w:r>
          </w:p>
        </w:tc>
        <w:tc>
          <w:tcPr>
            <w:tcW w:w="1757" w:type="dxa"/>
          </w:tcPr>
          <w:tcPr/>
          <w:tcPr>
            <w:tcW w:w="1757" w:type="dxa"/>
          </w:tcPr>
          <w:p>
            <w:pPr>
              <w:pStyle w:val="Compact"/>
            </w:pPr>
            <w:r>
              <w:t xml:space="preserve">decimal(12,2)</w:t>
            </w:r>
          </w:p>
        </w:tc>
        <w:tc>
          <w:tcPr>
            <w:tcW w:w="1622" w:type="dxa"/>
          </w:tcPr>
          <w:tcPr/>
          <w:tcPr>
            <w:tcW w:w="1622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Наша цена</w:t>
            </w:r>
          </w:p>
        </w:tc>
        <w:tc>
          <w:tcPr>
            <w:tcW w:w="1352" w:type="dxa"/>
          </w:tcPr>
          <w:tcPr/>
          <w:tcPr>
            <w:tcW w:w="1352" w:type="dxa"/>
          </w:tcPr>
          <w:p>
            <w:pPr>
              <w:pStyle w:val="Compact"/>
            </w:pPr>
            <w:r>
              <w:t xml:space="preserve">82000.00</w:t>
            </w:r>
          </w:p>
        </w:tc>
      </w:tr>
      <w:tr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source</w:t>
            </w:r>
          </w:p>
        </w:tc>
        <w:tc>
          <w:tcPr>
            <w:tcW w:w="1757" w:type="dxa"/>
          </w:tcPr>
          <w:tcPr/>
          <w:tcPr>
            <w:tcW w:w="1757" w:type="dxa"/>
          </w:tcPr>
          <w:p>
            <w:pPr>
              <w:pStyle w:val="Compact"/>
            </w:pPr>
            <w:r>
              <w:t xml:space="preserve">varchar(50)</w:t>
            </w:r>
          </w:p>
        </w:tc>
        <w:tc>
          <w:tcPr>
            <w:tcW w:w="1622" w:type="dxa"/>
          </w:tcPr>
          <w:tcPr/>
          <w:tcPr>
            <w:tcW w:w="1622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Источник (SAMO/manual)</w:t>
            </w:r>
          </w:p>
        </w:tc>
        <w:tc>
          <w:tcPr>
            <w:tcW w:w="1352" w:type="dxa"/>
          </w:tcPr>
          <w:tcPr/>
          <w:tcPr>
            <w:tcW w:w="1352" w:type="dxa"/>
          </w:tcPr>
          <w:p>
            <w:pPr>
              <w:pStyle w:val="Compact"/>
            </w:pPr>
            <w:r>
              <w:t xml:space="preserve">«SAMO»</w:t>
            </w:r>
          </w:p>
        </w:tc>
      </w:tr>
      <w:tr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updated_at</w:t>
            </w:r>
          </w:p>
        </w:tc>
        <w:tc>
          <w:tcPr>
            <w:tcW w:w="1757" w:type="dxa"/>
          </w:tcPr>
          <w:tcPr/>
          <w:tcPr>
            <w:tcW w:w="1757" w:type="dxa"/>
          </w:tcPr>
          <w:p>
            <w:pPr>
              <w:pStyle w:val="Compact"/>
            </w:pPr>
            <w:r>
              <w:t xml:space="preserve">timestamp</w:t>
            </w:r>
          </w:p>
        </w:tc>
        <w:tc>
          <w:tcPr>
            <w:tcW w:w="1622" w:type="dxa"/>
          </w:tcPr>
          <w:tcPr/>
          <w:tcPr>
            <w:tcW w:w="1622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Дата обновления</w:t>
            </w:r>
          </w:p>
        </w:tc>
        <w:tc>
          <w:tcPr>
            <w:tcW w:w="1352" w:type="dxa"/>
          </w:tcPr>
          <w:tcPr/>
          <w:tcPr>
            <w:tcW w:w="1352" w:type="dxa"/>
          </w:tcPr>
          <w:p>
            <w:pPr>
              <w:pStyle w:val="Compact"/>
            </w:pPr>
            <w:r>
              <w:t xml:space="preserve">2026-02-19</w:t>
            </w:r>
          </w:p>
        </w:tc>
      </w:tr>
    </w:tbl>
    <w:bookmarkEnd w:id="32"/>
    <w:bookmarkEnd w:id="33"/>
    <w:bookmarkStart w:id="34" w:name="спецификация-парсера"/>
    <w:p>
      <w:pPr>
        <w:pStyle w:val="Heading3"/>
      </w:pPr>
      <w:r>
        <w:t xml:space="preserve">3.5. Спецификация парсера</w:t>
      </w:r>
    </w:p>
    <w:p>
      <w:pPr>
        <w:pStyle w:val="FirstParagraph"/>
      </w:pPr>
      <w:r>
        <w:rPr>
          <w:b/>
          <w:bCs/>
        </w:rPr>
        <w:t xml:space="preserve">Технологический стек: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686"/>
        <w:gridCol w:w="2205"/>
        <w:gridCol w:w="5708"/>
      </w:tblGrid>
      <w:tr>
        <w:trPr>
          <w:tblHeader w:val="on"/>
        </w:trPr>
        <w:tc>
          <w:tcPr>
            <w:tcW w:w="1686" w:type="dxa"/>
            <w:shd w:val="clear" w:color="auto" w:fill="D9E2F3"/>
          </w:tcPr>
          <w:tcPr/>
          <w:tcPr>
            <w:tcW w:w="1686" w:type="dxa"/>
            <w:shd w:val="clear" w:color="auto" w:fill="D9E2F3"/>
          </w:tcPr>
          <w:p>
            <w:pPr>
              <w:pStyle w:val="Compact"/>
            </w:pPr>
            <w:r>
              <w:t xml:space="preserve">Компонент</w:t>
            </w:r>
          </w:p>
        </w:tc>
        <w:tc>
          <w:tcPr>
            <w:tcW w:w="2205" w:type="dxa"/>
            <w:shd w:val="clear" w:color="auto" w:fill="D9E2F3"/>
          </w:tcPr>
          <w:tcPr/>
          <w:tcPr>
            <w:tcW w:w="2205" w:type="dxa"/>
            <w:shd w:val="clear" w:color="auto" w:fill="D9E2F3"/>
          </w:tcPr>
          <w:p>
            <w:pPr>
              <w:pStyle w:val="Compact"/>
            </w:pPr>
            <w:r>
              <w:t xml:space="preserve">Технология</w:t>
            </w:r>
          </w:p>
        </w:tc>
        <w:tc>
          <w:tcPr>
            <w:tcW w:w="5708" w:type="dxa"/>
            <w:shd w:val="clear" w:color="auto" w:fill="D9E2F3"/>
          </w:tcPr>
          <w:tcPr/>
          <w:tcPr>
            <w:tcW w:w="5708" w:type="dxa"/>
            <w:shd w:val="clear" w:color="auto" w:fill="D9E2F3"/>
          </w:tcPr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Оркестрация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n8n</w:t>
            </w:r>
            <w:r>
              <w:t xml:space="preserve"> </w:t>
            </w:r>
            <w:r>
              <w:t xml:space="preserve">(self-hosted)</w:t>
            </w:r>
          </w:p>
        </w:tc>
        <w:tc>
          <w:tcPr>
            <w:tcW w:w="5708" w:type="dxa"/>
          </w:tcPr>
          <w:tcPr/>
          <w:tcPr>
            <w:tcW w:w="5708" w:type="dxa"/>
          </w:tcPr>
          <w:p>
            <w:pPr>
              <w:pStyle w:val="Compact"/>
            </w:pPr>
            <w:r>
              <w:t xml:space="preserve">Open-source, визуальные workflow, cron</w:t>
            </w:r>
          </w:p>
        </w:tc>
      </w:tr>
      <w:tr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Парсинг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Python 3.10+</w:t>
            </w:r>
          </w:p>
        </w:tc>
        <w:tc>
          <w:tcPr>
            <w:tcW w:w="5708" w:type="dxa"/>
          </w:tcPr>
          <w:tcPr/>
          <w:tcPr>
            <w:tcW w:w="5708" w:type="dxa"/>
          </w:tcPr>
          <w:p>
            <w:pPr>
              <w:pStyle w:val="Compact"/>
            </w:pPr>
            <w:r>
              <w:t xml:space="preserve">Playwright/Selenium для JS-сайтов</w:t>
            </w:r>
          </w:p>
        </w:tc>
      </w:tr>
      <w:tr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Обход защиты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</w:p>
        </w:tc>
        <w:tc>
          <w:tcPr>
            <w:tcW w:w="5708" w:type="dxa"/>
          </w:tcPr>
          <w:tcPr/>
          <w:tcPr>
            <w:tcW w:w="5708" w:type="dxa"/>
          </w:tcPr>
          <w:p>
            <w:pPr>
              <w:pStyle w:val="Compact"/>
            </w:pPr>
            <w:r>
              <w:t xml:space="preserve">Headless browser, человекоподобное поведение</w:t>
            </w:r>
          </w:p>
        </w:tc>
      </w:tr>
      <w:tr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Proxy-ротация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Rotating proxies</w:t>
            </w:r>
          </w:p>
        </w:tc>
        <w:tc>
          <w:tcPr>
            <w:tcW w:w="5708" w:type="dxa"/>
          </w:tcPr>
          <w:tcPr/>
          <w:tcPr>
            <w:tcW w:w="5708" w:type="dxa"/>
          </w:tcPr>
          <w:p>
            <w:pPr>
              <w:pStyle w:val="Compact"/>
            </w:pPr>
            <w:r>
              <w:t xml:space="preserve">Избежание блокировок</w:t>
            </w:r>
          </w:p>
        </w:tc>
      </w:tr>
      <w:tr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Хранение</w:t>
            </w:r>
          </w:p>
        </w:tc>
        <w:tc>
          <w:tcPr>
            <w:tcW w:w="2205" w:type="dxa"/>
          </w:tcPr>
          <w:tcPr/>
          <w:tcPr>
            <w:tcW w:w="220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PostgreSQL 15</w:t>
            </w:r>
          </w:p>
        </w:tc>
        <w:tc>
          <w:tcPr>
            <w:tcW w:w="5708" w:type="dxa"/>
          </w:tcPr>
          <w:tcPr/>
          <w:tcPr>
            <w:tcW w:w="5708" w:type="dxa"/>
          </w:tcPr>
          <w:p>
            <w:pPr>
              <w:pStyle w:val="Compact"/>
            </w:pPr>
            <w:r>
              <w:t xml:space="preserve">Надёжность, JSON-поддержка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Конфигурация парсера (YAML):</w:t>
      </w:r>
    </w:p>
    <w:p>
      <w:pPr>
        <w:pStyle w:val="SourceCode"/>
      </w:pPr>
      <w:r>
        <w:rPr>
          <w:rStyle w:val="FunctionTok"/>
        </w:rPr>
        <w:t xml:space="preserve">competitors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"TUI Россия"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"https://www.tui.ru"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parser_type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"playwright"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search_form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"#search-form"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".price-value"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hotel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".hotel-name"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delay_ms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"ANEX Tour"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"https://www.anextour.com"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parser_type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"playwright"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delay_ms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destinations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departure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"Москва"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arrival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"Турция, Анталия"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search_dates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offset_days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# через 30 дней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offset_days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# через 60 дней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offset_days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CommentTok"/>
        </w:rPr>
        <w:t xml:space="preserve">  # через 90 дней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rPr>
          <w:rStyle w:val="KeywordTok"/>
        </w:rPr>
        <w:t xml:space="preserve">]</w:t>
      </w:r>
    </w:p>
    <w:bookmarkEnd w:id="34"/>
    <w:bookmarkStart w:id="35" w:name="обработка-ошибок-и-retry-логика"/>
    <w:p>
      <w:pPr>
        <w:pStyle w:val="Heading3"/>
      </w:pPr>
      <w:r>
        <w:t xml:space="preserve">3.6. Обработка ошибок и retry-логика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18"/>
        <w:gridCol w:w="786"/>
        <w:gridCol w:w="1007"/>
        <w:gridCol w:w="1636"/>
        <w:gridCol w:w="3651"/>
      </w:tblGrid>
      <w:tr>
        <w:trPr>
          <w:tblHeader w:val="on"/>
        </w:trPr>
        <w:tc>
          <w:tcPr>
            <w:tcW w:w="2518" w:type="dxa"/>
            <w:shd w:val="clear" w:color="auto" w:fill="D9E2F3"/>
          </w:tcPr>
          <w:tcPr/>
          <w:tcPr>
            <w:tcW w:w="2518" w:type="dxa"/>
            <w:shd w:val="clear" w:color="auto" w:fill="D9E2F3"/>
          </w:tcPr>
          <w:p>
            <w:pPr>
              <w:pStyle w:val="Compact"/>
            </w:pPr>
            <w:r>
              <w:t xml:space="preserve">Тип ошибки</w:t>
            </w:r>
          </w:p>
        </w:tc>
        <w:tc>
          <w:tcPr>
            <w:tcW w:w="786" w:type="dxa"/>
            <w:shd w:val="clear" w:color="auto" w:fill="D9E2F3"/>
          </w:tcPr>
          <w:tcPr/>
          <w:tcPr>
            <w:tcW w:w="786" w:type="dxa"/>
            <w:shd w:val="clear" w:color="auto" w:fill="D9E2F3"/>
          </w:tcPr>
          <w:p>
            <w:pPr>
              <w:pStyle w:val="Compact"/>
            </w:pPr>
            <w:r>
              <w:t xml:space="preserve">Retry</w:t>
            </w:r>
          </w:p>
        </w:tc>
        <w:tc>
          <w:tcPr>
            <w:tcW w:w="1007" w:type="dxa"/>
            <w:shd w:val="clear" w:color="auto" w:fill="D9E2F3"/>
          </w:tcPr>
          <w:tcPr/>
          <w:tcPr>
            <w:tcW w:w="1007" w:type="dxa"/>
            <w:shd w:val="clear" w:color="auto" w:fill="D9E2F3"/>
          </w:tcPr>
          <w:p>
            <w:pPr>
              <w:pStyle w:val="Compact"/>
            </w:pPr>
            <w:r>
              <w:t xml:space="preserve">Интервал</w:t>
            </w:r>
          </w:p>
        </w:tc>
        <w:tc>
          <w:tcPr>
            <w:tcW w:w="1636" w:type="dxa"/>
            <w:shd w:val="clear" w:color="auto" w:fill="D9E2F3"/>
          </w:tcPr>
          <w:tcPr/>
          <w:tcPr>
            <w:tcW w:w="1636" w:type="dxa"/>
            <w:shd w:val="clear" w:color="auto" w:fill="D9E2F3"/>
          </w:tcPr>
          <w:p>
            <w:pPr>
              <w:pStyle w:val="Compact"/>
            </w:pPr>
            <w:r>
              <w:t xml:space="preserve">Макс. попыток</w:t>
            </w:r>
          </w:p>
        </w:tc>
        <w:tc>
          <w:tcPr>
            <w:tcW w:w="3651" w:type="dxa"/>
            <w:shd w:val="clear" w:color="auto" w:fill="D9E2F3"/>
          </w:tcPr>
          <w:tcPr/>
          <w:tcPr>
            <w:tcW w:w="3651" w:type="dxa"/>
            <w:shd w:val="clear" w:color="auto" w:fill="D9E2F3"/>
          </w:tcPr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Сайт недоступен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30 мин</w:t>
            </w:r>
          </w:p>
        </w:tc>
        <w:tc>
          <w:tcPr>
            <w:tcW w:w="1636" w:type="dxa"/>
          </w:tcPr>
          <w:tcPr/>
          <w:tcPr>
            <w:tcW w:w="163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651" w:type="dxa"/>
          </w:tcPr>
          <w:tcPr/>
          <w:tcPr>
            <w:tcW w:w="3651" w:type="dxa"/>
          </w:tcPr>
          <w:p>
            <w:pPr>
              <w:pStyle w:val="Compact"/>
            </w:pPr>
            <w:r>
              <w:t xml:space="preserve">Пропустить, алерт админу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Капча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1636" w:type="dxa"/>
          </w:tcPr>
          <w:tcPr/>
          <w:tcPr>
            <w:tcW w:w="163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1" w:type="dxa"/>
          </w:tcPr>
          <w:tcPr/>
          <w:tcPr>
            <w:tcW w:w="3651" w:type="dxa"/>
          </w:tcPr>
          <w:p>
            <w:pPr>
              <w:pStyle w:val="Compact"/>
            </w:pPr>
            <w:r>
              <w:t xml:space="preserve">Пропустить, алерт админу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Изменение структуры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1636" w:type="dxa"/>
          </w:tcPr>
          <w:tcPr/>
          <w:tcPr>
            <w:tcW w:w="163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1" w:type="dxa"/>
          </w:tcPr>
          <w:tcPr/>
          <w:tcPr>
            <w:tcW w:w="3651" w:type="dxa"/>
          </w:tcPr>
          <w:p>
            <w:pPr>
              <w:pStyle w:val="Compact"/>
            </w:pPr>
            <w:r>
              <w:t xml:space="preserve">Пропустить, критический алерт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Таймаут (&gt;60 сек)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5 мин</w:t>
            </w:r>
          </w:p>
        </w:tc>
        <w:tc>
          <w:tcPr>
            <w:tcW w:w="1636" w:type="dxa"/>
          </w:tcPr>
          <w:tcPr/>
          <w:tcPr>
            <w:tcW w:w="163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651" w:type="dxa"/>
          </w:tcPr>
          <w:tcPr/>
          <w:tcPr>
            <w:tcW w:w="3651" w:type="dxa"/>
          </w:tcPr>
          <w:p>
            <w:pPr>
              <w:pStyle w:val="Compact"/>
            </w:pPr>
            <w:r>
              <w:t xml:space="preserve">Пропустить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t xml:space="preserve">База недоступна</w:t>
            </w:r>
          </w:p>
        </w:tc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1007" w:type="dxa"/>
          </w:tcPr>
          <w:tcPr/>
          <w:tcPr>
            <w:tcW w:w="1007" w:type="dxa"/>
          </w:tcPr>
          <w:p>
            <w:pPr>
              <w:pStyle w:val="Compact"/>
            </w:pPr>
            <w:r>
              <w:t xml:space="preserve">1 мин</w:t>
            </w:r>
          </w:p>
        </w:tc>
        <w:tc>
          <w:tcPr>
            <w:tcW w:w="1636" w:type="dxa"/>
          </w:tcPr>
          <w:tcPr/>
          <w:tcPr>
            <w:tcW w:w="163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651" w:type="dxa"/>
          </w:tcPr>
          <w:tcPr/>
          <w:tcPr>
            <w:tcW w:w="3651" w:type="dxa"/>
          </w:tcPr>
          <w:p>
            <w:pPr>
              <w:pStyle w:val="Compact"/>
            </w:pPr>
            <w:r>
              <w:t xml:space="preserve">Остановить парсинг, алерт</w:t>
            </w:r>
          </w:p>
        </w:tc>
      </w:tr>
    </w:tbl>
    <w:bookmarkEnd w:id="35"/>
    <w:bookmarkStart w:id="36" w:name="мониторинг-системы"/>
    <w:p>
      <w:pPr>
        <w:pStyle w:val="Heading3"/>
      </w:pPr>
      <w:r>
        <w:t xml:space="preserve">3.7. Мониторинг системы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54"/>
        <w:gridCol w:w="2880"/>
        <w:gridCol w:w="3565"/>
      </w:tblGrid>
      <w:tr>
        <w:trPr>
          <w:tblHeader w:val="on"/>
        </w:trPr>
        <w:tc>
          <w:tcPr>
            <w:tcW w:w="3154" w:type="dxa"/>
            <w:shd w:val="clear" w:color="auto" w:fill="D9E2F3"/>
          </w:tcPr>
          <w:tcPr/>
          <w:tcPr>
            <w:tcW w:w="3154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Порог алерта</w:t>
            </w:r>
          </w:p>
        </w:tc>
        <w:tc>
          <w:tcPr>
            <w:tcW w:w="3565" w:type="dxa"/>
            <w:shd w:val="clear" w:color="auto" w:fill="D9E2F3"/>
          </w:tcPr>
          <w:tcPr/>
          <w:tcPr>
            <w:tcW w:w="3565" w:type="dxa"/>
            <w:shd w:val="clear" w:color="auto" w:fill="D9E2F3"/>
          </w:tcPr>
          <w:p>
            <w:pPr>
              <w:pStyle w:val="Compact"/>
            </w:pPr>
            <w:r>
              <w:t xml:space="preserve">Канал уведомления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Парсинг не запустился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5:00 МСК (данных нет)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Telegram IT-отдел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Успешных сайтов &lt;50%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&lt;15 из 30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Telegram IT + руководитель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Критическая ошибка (БД)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Любая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Telegram IT (P1)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Ошибки парсинга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&gt;10 за цикл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Email IT-отдел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Диск заполнен &gt;80%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80%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Email IT-отдел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8" w:name="производительность"/>
    <w:p>
      <w:pPr>
        <w:pStyle w:val="Heading3"/>
      </w:pPr>
      <w:r>
        <w:t xml:space="preserve">4.1.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682"/>
        <w:gridCol w:w="3813"/>
        <w:gridCol w:w="2104"/>
      </w:tblGrid>
      <w:tr>
        <w:trPr>
          <w:tblHeader w:val="on"/>
        </w:trPr>
        <w:tc>
          <w:tcPr>
            <w:tcW w:w="3682" w:type="dxa"/>
            <w:shd w:val="clear" w:color="auto" w:fill="D9E2F3"/>
          </w:tcPr>
          <w:tcPr/>
          <w:tcPr>
            <w:tcW w:w="3682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813" w:type="dxa"/>
            <w:shd w:val="clear" w:color="auto" w:fill="D9E2F3"/>
          </w:tcPr>
          <w:tcPr/>
          <w:tcPr>
            <w:tcW w:w="3813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2104" w:type="dxa"/>
            <w:shd w:val="clear" w:color="auto" w:fill="D9E2F3"/>
          </w:tcPr>
          <w:tcPr/>
          <w:tcPr>
            <w:tcW w:w="2104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3682" w:type="dxa"/>
          </w:tcPr>
          <w:tcPr/>
          <w:tcPr>
            <w:tcW w:w="3682" w:type="dxa"/>
          </w:tcPr>
          <w:p>
            <w:pPr>
              <w:pStyle w:val="Compact"/>
            </w:pPr>
            <w:r>
              <w:t xml:space="preserve">Время полного цикла парсинга</w:t>
            </w:r>
          </w:p>
        </w:tc>
        <w:tc>
          <w:tcPr>
            <w:tcW w:w="3813" w:type="dxa"/>
          </w:tcPr>
          <w:tcPr/>
          <w:tcPr>
            <w:tcW w:w="3813" w:type="dxa"/>
          </w:tcPr>
          <w:p>
            <w:pPr>
              <w:pStyle w:val="Compact"/>
            </w:pPr>
            <w:r>
              <w:t xml:space="preserve">&lt; 2 часов (30 сайтов)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Логи, замер</w:t>
            </w:r>
          </w:p>
        </w:tc>
      </w:tr>
      <w:tr>
        <w:tc>
          <w:tcPr>
            <w:tcW w:w="3682" w:type="dxa"/>
          </w:tcPr>
          <w:tcPr/>
          <w:tcPr>
            <w:tcW w:w="3682" w:type="dxa"/>
          </w:tcPr>
          <w:p>
            <w:pPr>
              <w:pStyle w:val="Compact"/>
            </w:pPr>
            <w:r>
              <w:t xml:space="preserve">Время загрузки дашборда</w:t>
            </w:r>
          </w:p>
        </w:tc>
        <w:tc>
          <w:tcPr>
            <w:tcW w:w="3813" w:type="dxa"/>
          </w:tcPr>
          <w:tcPr/>
          <w:tcPr>
            <w:tcW w:w="3813" w:type="dxa"/>
          </w:tcPr>
          <w:p>
            <w:pPr>
              <w:pStyle w:val="Compact"/>
            </w:pPr>
            <w:r>
              <w:t xml:space="preserve">&lt; 5 сек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Замер в браузере</w:t>
            </w:r>
          </w:p>
        </w:tc>
      </w:tr>
      <w:tr>
        <w:tc>
          <w:tcPr>
            <w:tcW w:w="3682" w:type="dxa"/>
          </w:tcPr>
          <w:tcPr/>
          <w:tcPr>
            <w:tcW w:w="3682" w:type="dxa"/>
          </w:tcPr>
          <w:p>
            <w:pPr>
              <w:pStyle w:val="Compact"/>
            </w:pPr>
            <w:r>
              <w:t xml:space="preserve">Время отправки алерта</w:t>
            </w:r>
          </w:p>
        </w:tc>
        <w:tc>
          <w:tcPr>
            <w:tcW w:w="3813" w:type="dxa"/>
          </w:tcPr>
          <w:tcPr/>
          <w:tcPr>
            <w:tcW w:w="3813" w:type="dxa"/>
          </w:tcPr>
          <w:p>
            <w:pPr>
              <w:pStyle w:val="Compact"/>
            </w:pPr>
            <w:r>
              <w:t xml:space="preserve">&lt; 30 сек после обнаружения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Логи</w:t>
            </w:r>
          </w:p>
        </w:tc>
      </w:tr>
      <w:tr>
        <w:tc>
          <w:tcPr>
            <w:tcW w:w="3682" w:type="dxa"/>
          </w:tcPr>
          <w:tcPr/>
          <w:tcPr>
            <w:tcW w:w="3682" w:type="dxa"/>
          </w:tcPr>
          <w:p>
            <w:pPr>
              <w:pStyle w:val="Compact"/>
            </w:pPr>
            <w:r>
              <w:t xml:space="preserve">Объём данных/день</w:t>
            </w:r>
          </w:p>
        </w:tc>
        <w:tc>
          <w:tcPr>
            <w:tcW w:w="3813" w:type="dxa"/>
          </w:tcPr>
          <w:tcPr/>
          <w:tcPr>
            <w:tcW w:w="3813" w:type="dxa"/>
          </w:tcPr>
          <w:p>
            <w:pPr>
              <w:pStyle w:val="Compact"/>
            </w:pPr>
            <w:r>
              <w:t xml:space="preserve">~5 000 записей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bookmarkEnd w:id="38"/>
    <w:bookmarkStart w:id="39" w:name="надёжность-и-доступность"/>
    <w:p>
      <w:pPr>
        <w:pStyle w:val="Heading3"/>
      </w:pPr>
      <w:r>
        <w:t xml:space="preserve">4.2. Надёжность и доступность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210"/>
        <w:gridCol w:w="5389"/>
      </w:tblGrid>
      <w:tr>
        <w:trPr>
          <w:tblHeader w:val="on"/>
        </w:trPr>
        <w:tc>
          <w:tcPr>
            <w:tcW w:w="4210" w:type="dxa"/>
            <w:shd w:val="clear" w:color="auto" w:fill="D9E2F3"/>
          </w:tcPr>
          <w:tcPr/>
          <w:tcPr>
            <w:tcW w:w="421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5389" w:type="dxa"/>
            <w:shd w:val="clear" w:color="auto" w:fill="D9E2F3"/>
          </w:tcPr>
          <w:tcPr/>
          <w:tcPr>
            <w:tcW w:w="5389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4210" w:type="dxa"/>
          </w:tcPr>
          <w:tcPr/>
          <w:tcPr>
            <w:tcW w:w="4210" w:type="dxa"/>
          </w:tcPr>
          <w:p>
            <w:pPr>
              <w:pStyle w:val="Compact"/>
            </w:pPr>
            <w:r>
              <w:t xml:space="preserve">Uptime парсера</w:t>
            </w:r>
          </w:p>
        </w:tc>
        <w:tc>
          <w:tcPr>
            <w:tcW w:w="5389" w:type="dxa"/>
          </w:tcPr>
          <w:tcPr/>
          <w:tcPr>
            <w:tcW w:w="5389" w:type="dxa"/>
          </w:tcPr>
          <w:p>
            <w:pPr>
              <w:pStyle w:val="Compact"/>
            </w:pPr>
            <w:r>
              <w:t xml:space="preserve">&gt; 99% (1 сбой/месяц допустим)</w:t>
            </w:r>
          </w:p>
        </w:tc>
      </w:tr>
      <w:tr>
        <w:tc>
          <w:tcPr>
            <w:tcW w:w="4210" w:type="dxa"/>
          </w:tcPr>
          <w:tcPr/>
          <w:tcPr>
            <w:tcW w:w="4210" w:type="dxa"/>
          </w:tcPr>
          <w:p>
            <w:pPr>
              <w:pStyle w:val="Compact"/>
            </w:pPr>
            <w:r>
              <w:t xml:space="preserve">Хранение данных</w:t>
            </w:r>
          </w:p>
        </w:tc>
        <w:tc>
          <w:tcPr>
            <w:tcW w:w="5389" w:type="dxa"/>
          </w:tcPr>
          <w:tcPr/>
          <w:tcPr>
            <w:tcW w:w="5389" w:type="dxa"/>
          </w:tcPr>
          <w:p>
            <w:pPr>
              <w:pStyle w:val="Compact"/>
            </w:pPr>
            <w:r>
              <w:t xml:space="preserve">90 дней истории</w:t>
            </w:r>
          </w:p>
        </w:tc>
      </w:tr>
      <w:tr>
        <w:tc>
          <w:tcPr>
            <w:tcW w:w="4210" w:type="dxa"/>
          </w:tcPr>
          <w:tcPr/>
          <w:tcPr>
            <w:tcW w:w="4210" w:type="dxa"/>
          </w:tcPr>
          <w:p>
            <w:pPr>
              <w:pStyle w:val="Compact"/>
            </w:pPr>
            <w:r>
              <w:t xml:space="preserve">Резервное копирование БД</w:t>
            </w:r>
          </w:p>
        </w:tc>
        <w:tc>
          <w:tcPr>
            <w:tcW w:w="5389" w:type="dxa"/>
          </w:tcPr>
          <w:tcPr/>
          <w:tcPr>
            <w:tcW w:w="5389" w:type="dxa"/>
          </w:tcPr>
          <w:p>
            <w:pPr>
              <w:pStyle w:val="Compact"/>
            </w:pPr>
            <w:r>
              <w:t xml:space="preserve">Ежедневно, хранение 30 дней</w:t>
            </w:r>
          </w:p>
        </w:tc>
      </w:tr>
      <w:tr>
        <w:tc>
          <w:tcPr>
            <w:tcW w:w="4210" w:type="dxa"/>
          </w:tcPr>
          <w:tcPr/>
          <w:tcPr>
            <w:tcW w:w="4210" w:type="dxa"/>
          </w:tcPr>
          <w:p>
            <w:pPr>
              <w:pStyle w:val="Compact"/>
            </w:pPr>
            <w:r>
              <w:t xml:space="preserve">Восстановление после сбоя</w:t>
            </w:r>
          </w:p>
        </w:tc>
        <w:tc>
          <w:tcPr>
            <w:tcW w:w="5389" w:type="dxa"/>
          </w:tcPr>
          <w:tcPr/>
          <w:tcPr>
            <w:tcW w:w="5389" w:type="dxa"/>
          </w:tcPr>
          <w:p>
            <w:pPr>
              <w:pStyle w:val="Compact"/>
            </w:pPr>
            <w:r>
              <w:t xml:space="preserve">&lt; 1 часа</w:t>
            </w:r>
          </w:p>
        </w:tc>
      </w:tr>
    </w:tbl>
    <w:bookmarkEnd w:id="39"/>
    <w:bookmarkStart w:id="40" w:name="безопасность"/>
    <w:p>
      <w:pPr>
        <w:pStyle w:val="Heading3"/>
      </w:pPr>
      <w:r>
        <w:t xml:space="preserve">4.3. Безопасность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260"/>
        <w:gridCol w:w="6339"/>
      </w:tblGrid>
      <w:tr>
        <w:trPr>
          <w:tblHeader w:val="on"/>
        </w:trPr>
        <w:tc>
          <w:tcPr>
            <w:tcW w:w="3260" w:type="dxa"/>
            <w:shd w:val="clear" w:color="auto" w:fill="D9E2F3"/>
          </w:tcPr>
          <w:tcPr/>
          <w:tcPr>
            <w:tcW w:w="3260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6339" w:type="dxa"/>
            <w:shd w:val="clear" w:color="auto" w:fill="D9E2F3"/>
          </w:tcPr>
          <w:tcPr/>
          <w:tcPr>
            <w:tcW w:w="6339" w:type="dxa"/>
            <w:shd w:val="clear" w:color="auto" w:fill="D9E2F3"/>
          </w:tcPr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Доступ к VPS</w:t>
            </w:r>
          </w:p>
        </w:tc>
        <w:tc>
          <w:tcPr>
            <w:tcW w:w="6339" w:type="dxa"/>
          </w:tcPr>
          <w:tcPr/>
          <w:tcPr>
            <w:tcW w:w="6339" w:type="dxa"/>
          </w:tcPr>
          <w:p>
            <w:pPr>
              <w:pStyle w:val="Compact"/>
            </w:pPr>
            <w:r>
              <w:t xml:space="preserve">SSH + ключи, без паролей</w:t>
            </w:r>
          </w:p>
        </w:tc>
      </w:tr>
      <w:tr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Доступ к БД</w:t>
            </w:r>
          </w:p>
        </w:tc>
        <w:tc>
          <w:tcPr>
            <w:tcW w:w="6339" w:type="dxa"/>
          </w:tcPr>
          <w:tcPr/>
          <w:tcPr>
            <w:tcW w:w="6339" w:type="dxa"/>
          </w:tcPr>
          <w:p>
            <w:pPr>
              <w:pStyle w:val="Compact"/>
            </w:pPr>
            <w:r>
              <w:t xml:space="preserve">Локально или VPN</w:t>
            </w:r>
          </w:p>
        </w:tc>
      </w:tr>
      <w:tr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Telegram Bot Token</w:t>
            </w:r>
          </w:p>
        </w:tc>
        <w:tc>
          <w:tcPr>
            <w:tcW w:w="6339" w:type="dxa"/>
          </w:tcPr>
          <w:tcPr/>
          <w:tcPr>
            <w:tcW w:w="6339" w:type="dxa"/>
          </w:tcPr>
          <w:p>
            <w:pPr>
              <w:pStyle w:val="Compact"/>
            </w:pPr>
            <w:r>
              <w:t xml:space="preserve">Environment variables</w:t>
            </w:r>
          </w:p>
        </w:tc>
      </w:tr>
      <w:tr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Логи парсинга</w:t>
            </w:r>
          </w:p>
        </w:tc>
        <w:tc>
          <w:tcPr>
            <w:tcW w:w="6339" w:type="dxa"/>
          </w:tcPr>
          <w:tcPr/>
          <w:tcPr>
            <w:tcW w:w="6339" w:type="dxa"/>
          </w:tcPr>
          <w:p>
            <w:pPr>
              <w:pStyle w:val="Compact"/>
            </w:pPr>
            <w:r>
              <w:t xml:space="preserve">Без сохранения HTML (только данные)</w:t>
            </w:r>
          </w:p>
        </w:tc>
      </w:tr>
    </w:tbl>
    <w:bookmarkEnd w:id="40"/>
    <w:bookmarkStart w:id="41" w:name="масштабируемость"/>
    <w:p>
      <w:pPr>
        <w:pStyle w:val="Heading3"/>
      </w:pPr>
      <w:r>
        <w:t xml:space="preserve">4.4. Масштабируемость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18"/>
        <w:gridCol w:w="3490"/>
        <w:gridCol w:w="1963"/>
        <w:gridCol w:w="1527"/>
      </w:tblGrid>
      <w:tr>
        <w:trPr>
          <w:tblHeader w:val="on"/>
        </w:trPr>
        <w:tc>
          <w:tcPr>
            <w:tcW w:w="2618" w:type="dxa"/>
            <w:shd w:val="clear" w:color="auto" w:fill="D9E2F3"/>
          </w:tcPr>
          <w:tcPr/>
          <w:tcPr>
            <w:tcW w:w="2618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3490" w:type="dxa"/>
            <w:shd w:val="clear" w:color="auto" w:fill="D9E2F3"/>
          </w:tcPr>
          <w:tcPr/>
          <w:tcPr>
            <w:tcW w:w="3490" w:type="dxa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1963" w:type="dxa"/>
            <w:shd w:val="clear" w:color="auto" w:fill="D9E2F3"/>
          </w:tcPr>
          <w:tcPr/>
          <w:tcPr>
            <w:tcW w:w="1963" w:type="dxa"/>
            <w:shd w:val="clear" w:color="auto" w:fill="D9E2F3"/>
          </w:tcPr>
          <w:p>
            <w:pPr>
              <w:pStyle w:val="Compact"/>
            </w:pPr>
            <w:r>
              <w:t xml:space="preserve">Через год</w:t>
            </w:r>
          </w:p>
        </w:tc>
        <w:tc>
          <w:tcPr>
            <w:tcW w:w="1527" w:type="dxa"/>
            <w:shd w:val="clear" w:color="auto" w:fill="D9E2F3"/>
          </w:tcPr>
          <w:tcPr/>
          <w:tcPr>
            <w:tcW w:w="1527" w:type="dxa"/>
            <w:shd w:val="clear" w:color="auto" w:fill="D9E2F3"/>
          </w:tcPr>
          <w:p>
            <w:pPr>
              <w:pStyle w:val="Compact"/>
            </w:pPr>
            <w:r>
              <w:t xml:space="preserve">Пиковое</w:t>
            </w:r>
          </w:p>
        </w:tc>
      </w:tr>
      <w:tr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Конкурентов</w:t>
            </w:r>
          </w:p>
        </w:tc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50</w:t>
            </w:r>
          </w:p>
        </w:tc>
        <w:tc>
          <w:tcPr>
            <w:tcW w:w="1527" w:type="dxa"/>
          </w:tcPr>
          <w:tcPr/>
          <w:tcPr>
            <w:tcW w:w="1527" w:type="dxa"/>
          </w:tcPr>
          <w:p>
            <w:pPr>
              <w:pStyle w:val="Compact"/>
            </w:pPr>
            <w:r>
              <w:t xml:space="preserve">50</w:t>
            </w:r>
          </w:p>
        </w:tc>
      </w:tr>
      <w:tr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Направлений</w:t>
            </w:r>
          </w:p>
        </w:tc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50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80</w:t>
            </w:r>
          </w:p>
        </w:tc>
        <w:tc>
          <w:tcPr>
            <w:tcW w:w="1527" w:type="dxa"/>
          </w:tcPr>
          <w:tcPr/>
          <w:tcPr>
            <w:tcW w:w="1527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Записей/день</w:t>
            </w:r>
          </w:p>
        </w:tc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5 000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10 000</w:t>
            </w:r>
          </w:p>
        </w:tc>
        <w:tc>
          <w:tcPr>
            <w:tcW w:w="1527" w:type="dxa"/>
          </w:tcPr>
          <w:tcPr/>
          <w:tcPr>
            <w:tcW w:w="1527" w:type="dxa"/>
          </w:tcPr>
          <w:p>
            <w:pPr>
              <w:pStyle w:val="Compact"/>
            </w:pPr>
            <w:r>
              <w:t xml:space="preserve">15 000</w:t>
            </w:r>
          </w:p>
        </w:tc>
      </w:tr>
      <w:tr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Хранение</w:t>
            </w:r>
          </w:p>
        </w:tc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~150 000 записей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~365 000</w:t>
            </w:r>
          </w:p>
        </w:tc>
        <w:tc>
          <w:tcPr>
            <w:tcW w:w="1527" w:type="dxa"/>
          </w:tcPr>
          <w:tcPr/>
          <w:tcPr>
            <w:tcW w:w="1527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этапы-реализации"/>
    <w:p>
      <w:pPr>
        <w:pStyle w:val="Heading2"/>
      </w:pPr>
      <w:r>
        <w:t xml:space="preserve">5. ЭТАПЫ РЕАЛИЗАЦИИ</w:t>
      </w:r>
    </w:p>
    <w:bookmarkStart w:id="43" w:name="план-график"/>
    <w:p>
      <w:pPr>
        <w:pStyle w:val="Heading3"/>
      </w:pPr>
      <w:r>
        <w:t xml:space="preserve">5.1. План-график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83"/>
        <w:gridCol w:w="2791"/>
        <w:gridCol w:w="1763"/>
        <w:gridCol w:w="4261"/>
      </w:tblGrid>
      <w:tr>
        <w:trPr>
          <w:tblHeader w:val="on"/>
        </w:trPr>
        <w:tc>
          <w:tcPr>
            <w:tcW w:w="783" w:type="dxa"/>
            <w:shd w:val="clear" w:color="auto" w:fill="D9E2F3"/>
          </w:tcPr>
          <w:tcPr/>
          <w:tcPr>
            <w:tcW w:w="783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791" w:type="dxa"/>
            <w:shd w:val="clear" w:color="auto" w:fill="D9E2F3"/>
          </w:tcPr>
          <w:tcPr/>
          <w:tcPr>
            <w:tcW w:w="2791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763" w:type="dxa"/>
            <w:shd w:val="clear" w:color="auto" w:fill="D9E2F3"/>
          </w:tcPr>
          <w:tcPr/>
          <w:tcPr>
            <w:tcW w:w="1763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4261" w:type="dxa"/>
            <w:shd w:val="clear" w:color="auto" w:fill="D9E2F3"/>
          </w:tcPr>
          <w:tcPr/>
          <w:tcPr>
            <w:tcW w:w="4261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Подготовка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VPS, доступы, тестовые данные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Разработка парсеров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10 дней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30 работающих парсеров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База данных + ETL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PostgreSQL, схема, загрузка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Дашборд Power BI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3 страницы дашборда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Алерты Telegram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Бот, уведомления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Пилот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Работа в реальных условиях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Доработка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Исправления по пилоту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791" w:type="dxa"/>
          </w:tcPr>
          <w:tcPr/>
          <w:tcPr>
            <w:tcW w:w="2791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t xml:space="preserve">1 день</w:t>
            </w:r>
          </w:p>
        </w:tc>
        <w:tc>
          <w:tcPr>
            <w:tcW w:w="4261" w:type="dxa"/>
          </w:tcPr>
          <w:tcPr/>
          <w:tcPr>
            <w:tcW w:w="4261" w:type="dxa"/>
          </w:tcPr>
          <w:p>
            <w:pPr>
              <w:pStyle w:val="Compact"/>
            </w:pPr>
            <w:r>
              <w:t xml:space="preserve">Передача в эксплуатацию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5 недель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43"/>
    <w:bookmarkStart w:id="44" w:name="ответственные-raci"/>
    <w:p>
      <w:pPr>
        <w:pStyle w:val="Heading3"/>
      </w:pPr>
      <w:r>
        <w:t xml:space="preserve">5.2. Ответственные (RACI)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799"/>
        <w:gridCol w:w="761"/>
        <w:gridCol w:w="2062"/>
        <w:gridCol w:w="1914"/>
        <w:gridCol w:w="2062"/>
      </w:tblGrid>
      <w:tr>
        <w:trPr>
          <w:tblHeader w:val="on"/>
        </w:trPr>
        <w:tc>
          <w:tcPr>
            <w:tcW w:w="2799" w:type="dxa"/>
            <w:shd w:val="clear" w:color="auto" w:fill="D9E2F3"/>
          </w:tcPr>
          <w:tcPr/>
          <w:tcPr>
            <w:tcW w:w="2799" w:type="dxa"/>
            <w:shd w:val="clear" w:color="auto" w:fill="D9E2F3"/>
          </w:tcPr>
          <w:p>
            <w:pPr>
              <w:pStyle w:val="Compact"/>
            </w:pPr>
            <w:r>
              <w:t xml:space="preserve">Активность</w:t>
            </w:r>
          </w:p>
        </w:tc>
        <w:tc>
          <w:tcPr>
            <w:tcW w:w="761" w:type="dxa"/>
            <w:shd w:val="clear" w:color="auto" w:fill="D9E2F3"/>
          </w:tcPr>
          <w:tcPr/>
          <w:tcPr>
            <w:tcW w:w="761" w:type="dxa"/>
            <w:shd w:val="clear" w:color="auto" w:fill="D9E2F3"/>
          </w:tcPr>
          <w:p>
            <w:pPr>
              <w:pStyle w:val="Compact"/>
            </w:pPr>
            <w:r>
              <w:t xml:space="preserve">PM</w:t>
            </w:r>
          </w:p>
        </w:tc>
        <w:tc>
          <w:tcPr>
            <w:tcW w:w="2062" w:type="dxa"/>
            <w:shd w:val="clear" w:color="auto" w:fill="D9E2F3"/>
          </w:tcPr>
          <w:tcPr/>
          <w:tcPr>
            <w:tcW w:w="2062" w:type="dxa"/>
            <w:shd w:val="clear" w:color="auto" w:fill="D9E2F3"/>
          </w:tcPr>
          <w:p>
            <w:pPr>
              <w:pStyle w:val="Compact"/>
            </w:pPr>
            <w:r>
              <w:t xml:space="preserve">Python-разраб.</w:t>
            </w:r>
          </w:p>
        </w:tc>
        <w:tc>
          <w:tcPr>
            <w:tcW w:w="1914" w:type="dxa"/>
            <w:shd w:val="clear" w:color="auto" w:fill="D9E2F3"/>
          </w:tcPr>
          <w:tcPr/>
          <w:tcPr>
            <w:tcW w:w="1914" w:type="dxa"/>
            <w:shd w:val="clear" w:color="auto" w:fill="D9E2F3"/>
          </w:tcPr>
          <w:p>
            <w:pPr>
              <w:pStyle w:val="Compact"/>
            </w:pPr>
            <w:r>
              <w:t xml:space="preserve">IT (Логвинов)</w:t>
            </w:r>
          </w:p>
        </w:tc>
        <w:tc>
          <w:tcPr>
            <w:tcW w:w="2062" w:type="dxa"/>
            <w:shd w:val="clear" w:color="auto" w:fill="D9E2F3"/>
          </w:tcPr>
          <w:tcPr/>
          <w:tcPr>
            <w:tcW w:w="2062" w:type="dxa"/>
            <w:shd w:val="clear" w:color="auto" w:fill="D9E2F3"/>
          </w:tcPr>
          <w:p>
            <w:pPr>
              <w:pStyle w:val="Compact"/>
            </w:pPr>
            <w:r>
              <w:t xml:space="preserve">Баландина О.А.</w:t>
            </w:r>
          </w:p>
        </w:tc>
      </w:tr>
      <w:tr>
        <w:tc>
          <w:tcPr>
            <w:tcW w:w="2799" w:type="dxa"/>
          </w:tcPr>
          <w:tcPr/>
          <w:tcPr>
            <w:tcW w:w="2799" w:type="dxa"/>
          </w:tcPr>
          <w:p>
            <w:pPr>
              <w:pStyle w:val="Compact"/>
            </w:pPr>
            <w:r>
              <w:t xml:space="preserve">Подготовка VPS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w="1914" w:type="dxa"/>
          </w:tcPr>
          <w:tcPr/>
          <w:tcPr>
            <w:tcW w:w="1914" w:type="dxa"/>
          </w:tcPr>
          <w:p>
            <w:pPr>
              <w:pStyle w:val="Compact"/>
            </w:pPr>
            <w:r>
              <w:t xml:space="preserve">R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I</w:t>
            </w:r>
          </w:p>
        </w:tc>
      </w:tr>
      <w:tr>
        <w:tc>
          <w:tcPr>
            <w:tcW w:w="2799" w:type="dxa"/>
          </w:tcPr>
          <w:tcPr/>
          <w:tcPr>
            <w:tcW w:w="2799" w:type="dxa"/>
          </w:tcPr>
          <w:p>
            <w:pPr>
              <w:pStyle w:val="Compact"/>
            </w:pPr>
            <w:r>
              <w:t xml:space="preserve">Разработка парсеров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R</w:t>
            </w:r>
          </w:p>
        </w:tc>
        <w:tc>
          <w:tcPr>
            <w:tcW w:w="1914" w:type="dxa"/>
          </w:tcPr>
          <w:tcPr/>
          <w:tcPr>
            <w:tcW w:w="1914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I</w:t>
            </w:r>
          </w:p>
        </w:tc>
      </w:tr>
      <w:tr>
        <w:tc>
          <w:tcPr>
            <w:tcW w:w="2799" w:type="dxa"/>
          </w:tcPr>
          <w:tcPr/>
          <w:tcPr>
            <w:tcW w:w="2799" w:type="dxa"/>
          </w:tcPr>
          <w:p>
            <w:pPr>
              <w:pStyle w:val="Compact"/>
            </w:pPr>
            <w:r>
              <w:t xml:space="preserve">Настройка БД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R</w:t>
            </w:r>
          </w:p>
        </w:tc>
        <w:tc>
          <w:tcPr>
            <w:tcW w:w="1914" w:type="dxa"/>
          </w:tcPr>
          <w:tcPr/>
          <w:tcPr>
            <w:tcW w:w="1914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I</w:t>
            </w:r>
          </w:p>
        </w:tc>
      </w:tr>
      <w:tr>
        <w:tc>
          <w:tcPr>
            <w:tcW w:w="2799" w:type="dxa"/>
          </w:tcPr>
          <w:tcPr/>
          <w:tcPr>
            <w:tcW w:w="2799" w:type="dxa"/>
          </w:tcPr>
          <w:p>
            <w:pPr>
              <w:pStyle w:val="Compact"/>
            </w:pPr>
            <w:r>
              <w:t xml:space="preserve">Дашборд Power BI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R</w:t>
            </w:r>
          </w:p>
        </w:tc>
        <w:tc>
          <w:tcPr>
            <w:tcW w:w="1914" w:type="dxa"/>
          </w:tcPr>
          <w:tcPr/>
          <w:tcPr>
            <w:tcW w:w="1914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tcW w:w="2799" w:type="dxa"/>
          </w:tcPr>
          <w:tcPr/>
          <w:tcPr>
            <w:tcW w:w="2799" w:type="dxa"/>
          </w:tcPr>
          <w:p>
            <w:pPr>
              <w:pStyle w:val="Compact"/>
            </w:pPr>
            <w:r>
              <w:t xml:space="preserve">Алерты Telegram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R</w:t>
            </w:r>
          </w:p>
        </w:tc>
        <w:tc>
          <w:tcPr>
            <w:tcW w:w="1914" w:type="dxa"/>
          </w:tcPr>
          <w:tcPr/>
          <w:tcPr>
            <w:tcW w:w="1914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I</w:t>
            </w:r>
          </w:p>
        </w:tc>
      </w:tr>
      <w:tr>
        <w:tc>
          <w:tcPr>
            <w:tcW w:w="2799" w:type="dxa"/>
          </w:tcPr>
          <w:tcPr/>
          <w:tcPr>
            <w:tcW w:w="2799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1914" w:type="dxa"/>
          </w:tcPr>
          <w:tcPr/>
          <w:tcPr>
            <w:tcW w:w="1914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R</w:t>
            </w:r>
          </w:p>
        </w:tc>
      </w:tr>
      <w:tr>
        <w:tc>
          <w:tcPr>
            <w:tcW w:w="2799" w:type="dxa"/>
          </w:tcPr>
          <w:tcPr/>
          <w:tcPr>
            <w:tcW w:w="2799" w:type="dxa"/>
          </w:tcPr>
          <w:p>
            <w:pPr>
              <w:pStyle w:val="Compact"/>
            </w:pPr>
            <w:r>
              <w:t xml:space="preserve">UAT (приёмка)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1914" w:type="dxa"/>
          </w:tcPr>
          <w:tcPr/>
          <w:tcPr>
            <w:tcW w:w="1914" w:type="dxa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R</w:t>
            </w:r>
          </w:p>
        </w:tc>
      </w:tr>
      <w:tr>
        <w:tc>
          <w:tcPr>
            <w:tcW w:w="2799" w:type="dxa"/>
          </w:tcPr>
          <w:tcPr/>
          <w:tcPr>
            <w:tcW w:w="2799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R</w:t>
            </w:r>
          </w:p>
        </w:tc>
        <w:tc>
          <w:tcPr>
            <w:tcW w:w="1914" w:type="dxa"/>
          </w:tcPr>
          <w:tcPr/>
          <w:tcPr>
            <w:tcW w:w="1914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2062" w:type="dxa"/>
          </w:tcPr>
          <w:tcPr/>
          <w:tcPr>
            <w:tcW w:w="2062" w:type="dxa"/>
          </w:tcPr>
          <w:p>
            <w:pPr>
              <w:pStyle w:val="Compact"/>
            </w:pPr>
            <w:r>
              <w:t xml:space="preserve">I</w:t>
            </w:r>
          </w:p>
        </w:tc>
      </w:tr>
    </w:tbl>
    <w:bookmarkEnd w:id="44"/>
    <w:bookmarkStart w:id="45" w:name="риски"/>
    <w:p>
      <w:pPr>
        <w:pStyle w:val="Heading3"/>
      </w:pPr>
      <w:r>
        <w:t xml:space="preserve">5.3.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30"/>
        <w:gridCol w:w="2739"/>
        <w:gridCol w:w="860"/>
        <w:gridCol w:w="730"/>
        <w:gridCol w:w="4539"/>
      </w:tblGrid>
      <w:tr>
        <w:trPr>
          <w:tblHeader w:val="on"/>
        </w:trPr>
        <w:tc>
          <w:tcPr>
            <w:tcW w:w="730" w:type="dxa"/>
            <w:shd w:val="clear" w:color="auto" w:fill="D9E2F3"/>
          </w:tcPr>
          <w:tcPr/>
          <w:tcPr>
            <w:tcW w:w="730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739" w:type="dxa"/>
            <w:shd w:val="clear" w:color="auto" w:fill="D9E2F3"/>
          </w:tcPr>
          <w:tcPr/>
          <w:tcPr>
            <w:tcW w:w="2739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860" w:type="dxa"/>
            <w:shd w:val="clear" w:color="auto" w:fill="D9E2F3"/>
          </w:tcPr>
          <w:tcPr/>
          <w:tcPr>
            <w:tcW w:w="860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730" w:type="dxa"/>
            <w:shd w:val="clear" w:color="auto" w:fill="D9E2F3"/>
          </w:tcPr>
          <w:tcPr/>
          <w:tcPr>
            <w:tcW w:w="730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4539" w:type="dxa"/>
            <w:shd w:val="clear" w:color="auto" w:fill="D9E2F3"/>
          </w:tcPr>
          <w:tcPr/>
          <w:tcPr>
            <w:tcW w:w="4539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39" w:type="dxa"/>
          </w:tcPr>
          <w:tcPr/>
          <w:tcPr>
            <w:tcW w:w="2739" w:type="dxa"/>
          </w:tcPr>
          <w:p>
            <w:pPr>
              <w:pStyle w:val="Compact"/>
            </w:pPr>
            <w:r>
              <w:t xml:space="preserve">Сайты конкурентов блокируют парсинг</w:t>
            </w:r>
          </w:p>
        </w:tc>
        <w:tc>
          <w:tcPr>
            <w:tcW w:w="860" w:type="dxa"/>
          </w:tcPr>
          <w:tcPr/>
          <w:tcPr>
            <w:tcW w:w="860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539" w:type="dxa"/>
          </w:tcPr>
          <w:tcPr/>
          <w:tcPr>
            <w:tcW w:w="4539" w:type="dxa"/>
          </w:tcPr>
          <w:p>
            <w:pPr>
              <w:pStyle w:val="Compact"/>
            </w:pPr>
            <w:r>
              <w:t xml:space="preserve">Proxy-ротация, человекоподобное поведение, rate limiting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739" w:type="dxa"/>
          </w:tcPr>
          <w:tcPr/>
          <w:tcPr>
            <w:tcW w:w="2739" w:type="dxa"/>
          </w:tcPr>
          <w:p>
            <w:pPr>
              <w:pStyle w:val="Compact"/>
            </w:pPr>
            <w:r>
              <w:t xml:space="preserve">Частое изменение структуры сайтов</w:t>
            </w:r>
          </w:p>
        </w:tc>
        <w:tc>
          <w:tcPr>
            <w:tcW w:w="860" w:type="dxa"/>
          </w:tcPr>
          <w:tcPr/>
          <w:tcPr>
            <w:tcW w:w="86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539" w:type="dxa"/>
          </w:tcPr>
          <w:tcPr/>
          <w:tcPr>
            <w:tcW w:w="4539" w:type="dxa"/>
          </w:tcPr>
          <w:p>
            <w:pPr>
              <w:pStyle w:val="Compact"/>
            </w:pPr>
            <w:r>
              <w:t xml:space="preserve">Модульный дизайн парсеров, мониторинг, быстрое исправление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739" w:type="dxa"/>
          </w:tcPr>
          <w:tcPr/>
          <w:tcPr>
            <w:tcW w:w="2739" w:type="dxa"/>
          </w:tcPr>
          <w:p>
            <w:pPr>
              <w:pStyle w:val="Compact"/>
            </w:pPr>
            <w:r>
              <w:t xml:space="preserve">Юридические риски парсинга</w:t>
            </w:r>
          </w:p>
        </w:tc>
        <w:tc>
          <w:tcPr>
            <w:tcW w:w="860" w:type="dxa"/>
          </w:tcPr>
          <w:tcPr/>
          <w:tcPr>
            <w:tcW w:w="860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539" w:type="dxa"/>
          </w:tcPr>
          <w:tcPr/>
          <w:tcPr>
            <w:tcW w:w="4539" w:type="dxa"/>
          </w:tcPr>
          <w:p>
            <w:pPr>
              <w:pStyle w:val="Compact"/>
            </w:pPr>
            <w:r>
              <w:t xml:space="preserve">Парсинг публичных данных (законно), без авторизации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739" w:type="dxa"/>
          </w:tcPr>
          <w:tcPr/>
          <w:tcPr>
            <w:tcW w:w="2739" w:type="dxa"/>
          </w:tcPr>
          <w:p>
            <w:pPr>
              <w:pStyle w:val="Compact"/>
            </w:pPr>
            <w:r>
              <w:t xml:space="preserve">Нехватка Python-разработчика</w:t>
            </w:r>
          </w:p>
        </w:tc>
        <w:tc>
          <w:tcPr>
            <w:tcW w:w="860" w:type="dxa"/>
          </w:tcPr>
          <w:tcPr/>
          <w:tcPr>
            <w:tcW w:w="86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539" w:type="dxa"/>
          </w:tcPr>
          <w:tcPr/>
          <w:tcPr>
            <w:tcW w:w="4539" w:type="dxa"/>
          </w:tcPr>
          <w:p>
            <w:pPr>
              <w:pStyle w:val="Compact"/>
            </w:pPr>
            <w:r>
              <w:t xml:space="preserve">Внешний подрядчик на контракте</w:t>
            </w:r>
          </w:p>
        </w:tc>
      </w:tr>
      <w:tr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739" w:type="dxa"/>
          </w:tcPr>
          <w:tcPr/>
          <w:tcPr>
            <w:tcW w:w="2739" w:type="dxa"/>
          </w:tcPr>
          <w:p>
            <w:pPr>
              <w:pStyle w:val="Compact"/>
            </w:pPr>
            <w:r>
              <w:t xml:space="preserve">Нестабильная работа VPS</w:t>
            </w:r>
          </w:p>
        </w:tc>
        <w:tc>
          <w:tcPr>
            <w:tcW w:w="860" w:type="dxa"/>
          </w:tcPr>
          <w:tcPr/>
          <w:tcPr>
            <w:tcW w:w="860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30" w:type="dxa"/>
          </w:tcPr>
          <w:tcPr/>
          <w:tcPr>
            <w:tcW w:w="730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539" w:type="dxa"/>
          </w:tcPr>
          <w:tcPr/>
          <w:tcPr>
            <w:tcW w:w="4539" w:type="dxa"/>
          </w:tcPr>
          <w:p>
            <w:pPr>
              <w:pStyle w:val="Compact"/>
            </w:pPr>
            <w:r>
              <w:t xml:space="preserve">Мониторинг, автоматический перезапуск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приёмочные-испытания"/>
    <w:p>
      <w:pPr>
        <w:pStyle w:val="Heading2"/>
      </w:pPr>
      <w:r>
        <w:t xml:space="preserve">6. ПРИЁМОЧНЫЕ ИСПЫТАНИЯ</w:t>
      </w:r>
    </w:p>
    <w:bookmarkStart w:id="47" w:name="виды-тестирования"/>
    <w:p>
      <w:pPr>
        <w:pStyle w:val="Heading3"/>
      </w:pPr>
      <w:r>
        <w:t xml:space="preserve">6.1. Виды тестирования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013"/>
        <w:gridCol w:w="2009"/>
        <w:gridCol w:w="4576"/>
      </w:tblGrid>
      <w:tr>
        <w:trPr>
          <w:tblHeader w:val="on"/>
        </w:trPr>
        <w:tc>
          <w:tcPr>
            <w:tcW w:w="3013" w:type="dxa"/>
            <w:shd w:val="clear" w:color="auto" w:fill="D9E2F3"/>
          </w:tcPr>
          <w:tcPr/>
          <w:tcPr>
            <w:tcW w:w="3013" w:type="dxa"/>
            <w:shd w:val="clear" w:color="auto" w:fill="D9E2F3"/>
          </w:tcPr>
          <w:p>
            <w:pPr>
              <w:pStyle w:val="Compact"/>
            </w:pPr>
            <w:r>
              <w:t xml:space="preserve">Вид</w:t>
            </w:r>
          </w:p>
        </w:tc>
        <w:tc>
          <w:tcPr>
            <w:tcW w:w="2009" w:type="dxa"/>
            <w:shd w:val="clear" w:color="auto" w:fill="D9E2F3"/>
          </w:tcPr>
          <w:tcPr/>
          <w:tcPr>
            <w:tcW w:w="2009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4576" w:type="dxa"/>
            <w:shd w:val="clear" w:color="auto" w:fill="D9E2F3"/>
          </w:tcPr>
          <w:tcPr/>
          <w:tcPr>
            <w:tcW w:w="4576" w:type="dxa"/>
            <w:shd w:val="clear" w:color="auto" w:fill="D9E2F3"/>
          </w:tcPr>
          <w:p>
            <w:pPr>
              <w:pStyle w:val="Compact"/>
            </w:pPr>
            <w:r>
              <w:t xml:space="preserve">Критерий прохождения</w:t>
            </w:r>
          </w:p>
        </w:tc>
      </w:tr>
      <w:tr>
        <w:tc>
          <w:tcPr>
            <w:tcW w:w="3013" w:type="dxa"/>
          </w:tcPr>
          <w:tcPr/>
          <w:tcPr>
            <w:tcW w:w="3013" w:type="dxa"/>
          </w:tcPr>
          <w:p>
            <w:pPr>
              <w:pStyle w:val="Compact"/>
            </w:pPr>
            <w:r>
              <w:t xml:space="preserve">Тестирование парсеров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Python-разработчик</w:t>
            </w:r>
          </w:p>
        </w:tc>
        <w:tc>
          <w:tcPr>
            <w:tcW w:w="4576" w:type="dxa"/>
          </w:tcPr>
          <w:tcPr/>
          <w:tcPr>
            <w:tcW w:w="4576" w:type="dxa"/>
          </w:tcPr>
          <w:p>
            <w:pPr>
              <w:pStyle w:val="Compact"/>
            </w:pPr>
            <w:r>
              <w:t xml:space="preserve">30 сайтов парсятся без ошибок</w:t>
            </w:r>
          </w:p>
        </w:tc>
      </w:tr>
      <w:tr>
        <w:tc>
          <w:tcPr>
            <w:tcW w:w="3013" w:type="dxa"/>
          </w:tcPr>
          <w:tcPr/>
          <w:tcPr>
            <w:tcW w:w="3013" w:type="dxa"/>
          </w:tcPr>
          <w:p>
            <w:pPr>
              <w:pStyle w:val="Compact"/>
            </w:pPr>
            <w:r>
              <w:t xml:space="preserve">Интеграционные тесты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Python-разработчик</w:t>
            </w:r>
          </w:p>
        </w:tc>
        <w:tc>
          <w:tcPr>
            <w:tcW w:w="4576" w:type="dxa"/>
          </w:tcPr>
          <w:tcPr/>
          <w:tcPr>
            <w:tcW w:w="4576" w:type="dxa"/>
          </w:tcPr>
          <w:p>
            <w:pPr>
              <w:pStyle w:val="Compact"/>
            </w:pPr>
            <w:r>
              <w:t xml:space="preserve">Данные попадают в БД, дашборд обновляется</w:t>
            </w:r>
          </w:p>
        </w:tc>
      </w:tr>
      <w:tr>
        <w:tc>
          <w:tcPr>
            <w:tcW w:w="3013" w:type="dxa"/>
          </w:tcPr>
          <w:tcPr/>
          <w:tcPr>
            <w:tcW w:w="3013" w:type="dxa"/>
          </w:tcPr>
          <w:p>
            <w:pPr>
              <w:pStyle w:val="Compact"/>
            </w:pPr>
            <w:r>
              <w:t xml:space="preserve">Функциональное тестирование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4576" w:type="dxa"/>
          </w:tcPr>
          <w:tcPr/>
          <w:tcPr>
            <w:tcW w:w="4576" w:type="dxa"/>
          </w:tcPr>
          <w:p>
            <w:pPr>
              <w:pStyle w:val="Compact"/>
            </w:pPr>
            <w:r>
              <w:t xml:space="preserve">Все US работают</w:t>
            </w:r>
          </w:p>
        </w:tc>
      </w:tr>
      <w:tr>
        <w:tc>
          <w:tcPr>
            <w:tcW w:w="3013" w:type="dxa"/>
          </w:tcPr>
          <w:tcPr/>
          <w:tcPr>
            <w:tcW w:w="3013" w:type="dxa"/>
          </w:tcPr>
          <w:p>
            <w:pPr>
              <w:pStyle w:val="Compact"/>
            </w:pPr>
            <w:r>
              <w:t xml:space="preserve">UAT (приёмка)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4576" w:type="dxa"/>
          </w:tcPr>
          <w:tcPr/>
          <w:tcPr>
            <w:tcW w:w="4576" w:type="dxa"/>
          </w:tcPr>
          <w:p>
            <w:pPr>
              <w:pStyle w:val="Compact"/>
            </w:pPr>
            <w:r>
              <w:t xml:space="preserve">Данные полезны, дашборд понятен</w:t>
            </w:r>
          </w:p>
        </w:tc>
      </w:tr>
      <w:tr>
        <w:tc>
          <w:tcPr>
            <w:tcW w:w="3013" w:type="dxa"/>
          </w:tcPr>
          <w:tcPr/>
          <w:tcPr>
            <w:tcW w:w="3013" w:type="dxa"/>
          </w:tcPr>
          <w:p>
            <w:pPr>
              <w:pStyle w:val="Compact"/>
            </w:pPr>
            <w:r>
              <w:t xml:space="preserve">Нагрузочное (парсинг)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4576" w:type="dxa"/>
          </w:tcPr>
          <w:tcPr/>
          <w:tcPr>
            <w:tcW w:w="4576" w:type="dxa"/>
          </w:tcPr>
          <w:p>
            <w:pPr>
              <w:pStyle w:val="Compact"/>
            </w:pPr>
            <w:r>
              <w:t xml:space="preserve">30 сайтов &lt; 2 часов</w:t>
            </w:r>
          </w:p>
        </w:tc>
      </w:tr>
    </w:tbl>
    <w:bookmarkEnd w:id="47"/>
    <w:bookmarkStart w:id="48" w:name="тест-кейсы"/>
    <w:p>
      <w:pPr>
        <w:pStyle w:val="Heading3"/>
      </w:pPr>
      <w:r>
        <w:t xml:space="preserve">6.2. Тест-кейсы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28"/>
        <w:gridCol w:w="1307"/>
        <w:gridCol w:w="728"/>
        <w:gridCol w:w="1307"/>
        <w:gridCol w:w="3507"/>
        <w:gridCol w:w="2021"/>
      </w:tblGrid>
      <w:tr>
        <w:trPr>
          <w:tblHeader w:val="on"/>
        </w:trPr>
        <w:tc>
          <w:tcPr>
            <w:tcW w:w="728" w:type="dxa"/>
            <w:shd w:val="clear" w:color="auto" w:fill="D9E2F3"/>
          </w:tcPr>
          <w:tcPr/>
          <w:tcPr>
            <w:tcW w:w="728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307" w:type="dxa"/>
            <w:shd w:val="clear" w:color="auto" w:fill="D9E2F3"/>
          </w:tcPr>
          <w:tcPr/>
          <w:tcPr>
            <w:tcW w:w="1307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728" w:type="dxa"/>
            <w:shd w:val="clear" w:color="auto" w:fill="D9E2F3"/>
          </w:tcPr>
          <w:tcPr/>
          <w:tcPr>
            <w:tcW w:w="728" w:type="dxa"/>
            <w:shd w:val="clear" w:color="auto" w:fill="D9E2F3"/>
          </w:tcPr>
          <w:p>
            <w:pPr>
              <w:pStyle w:val="Compact"/>
            </w:pPr>
            <w:r>
              <w:t xml:space="preserve">US</w:t>
            </w:r>
          </w:p>
        </w:tc>
        <w:tc>
          <w:tcPr>
            <w:tcW w:w="1307" w:type="dxa"/>
            <w:shd w:val="clear" w:color="auto" w:fill="D9E2F3"/>
          </w:tcPr>
          <w:tcPr/>
          <w:tcPr>
            <w:tcW w:w="1307" w:type="dxa"/>
            <w:shd w:val="clear" w:color="auto" w:fill="D9E2F3"/>
          </w:tcPr>
          <w:p>
            <w:pPr>
              <w:pStyle w:val="Compact"/>
            </w:pPr>
            <w:r>
              <w:t xml:space="preserve">Предусловия</w:t>
            </w:r>
          </w:p>
        </w:tc>
        <w:tc>
          <w:tcPr>
            <w:tcW w:w="3507" w:type="dxa"/>
            <w:shd w:val="clear" w:color="auto" w:fill="D9E2F3"/>
          </w:tcPr>
          <w:tcPr/>
          <w:tcPr>
            <w:tcW w:w="3507" w:type="dxa"/>
            <w:shd w:val="clear" w:color="auto" w:fill="D9E2F3"/>
          </w:tcPr>
          <w:p>
            <w:pPr>
              <w:pStyle w:val="Compact"/>
            </w:pPr>
            <w:r>
              <w:t xml:space="preserve">Шаги</w:t>
            </w:r>
          </w:p>
        </w:tc>
        <w:tc>
          <w:tcPr>
            <w:tcW w:w="2021" w:type="dxa"/>
            <w:shd w:val="clear" w:color="auto" w:fill="D9E2F3"/>
          </w:tcPr>
          <w:tcPr/>
          <w:tcPr>
            <w:tcW w:w="2021" w:type="dxa"/>
            <w:shd w:val="clear" w:color="auto" w:fill="D9E2F3"/>
          </w:tcPr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Парсинг одного сайта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US-01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Сервер запущен</w:t>
            </w:r>
          </w:p>
        </w:tc>
        <w:tc>
          <w:tcPr>
            <w:tcW w:w="3507" w:type="dxa"/>
          </w:tcPr>
          <w:tcPr/>
          <w:tcPr>
            <w:tcW w:w="3507" w:type="dxa"/>
          </w:tcPr>
          <w:p>
            <w:pPr>
              <w:pStyle w:val="Compact"/>
            </w:pPr>
            <w:r>
              <w:t xml:space="preserve">1. Запустить парсер TUI</w:t>
            </w:r>
            <w:r>
              <w:t xml:space="preserve">2. Дождаться завершения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Цены записаны в БД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TC-02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Полный цикл парсинга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US-01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Ночь, 3:00 МСК</w:t>
            </w:r>
          </w:p>
        </w:tc>
        <w:tc>
          <w:tcPr>
            <w:tcW w:w="3507" w:type="dxa"/>
          </w:tcPr>
          <w:tcPr/>
          <w:tcPr>
            <w:tcW w:w="3507" w:type="dxa"/>
          </w:tcPr>
          <w:p>
            <w:pPr>
              <w:pStyle w:val="Compact"/>
            </w:pPr>
            <w:r>
              <w:t xml:space="preserve">1. Cron запустил парсер</w:t>
            </w:r>
            <w:r>
              <w:t xml:space="preserve">2. 30 сайтов обработаны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Данные за &lt;2ч, отчёт в Telegram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TC-03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Дашборд отображается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US-02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Данные в БД</w:t>
            </w:r>
          </w:p>
        </w:tc>
        <w:tc>
          <w:tcPr>
            <w:tcW w:w="3507" w:type="dxa"/>
          </w:tcPr>
          <w:tcPr/>
          <w:tcPr>
            <w:tcW w:w="3507" w:type="dxa"/>
          </w:tcPr>
          <w:p>
            <w:pPr>
              <w:pStyle w:val="Compact"/>
            </w:pPr>
            <w:r>
              <w:t xml:space="preserve">1. Открыть Power BI</w:t>
            </w:r>
            <w:r>
              <w:t xml:space="preserve">2. Загрузить дашборд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3 страницы, фильтры работают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TC-04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Алерт при падении цены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US-03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TUI снизил цену на 15%</w:t>
            </w:r>
          </w:p>
        </w:tc>
        <w:tc>
          <w:tcPr>
            <w:tcW w:w="3507" w:type="dxa"/>
          </w:tcPr>
          <w:tcPr/>
          <w:tcPr>
            <w:tcW w:w="3507" w:type="dxa"/>
          </w:tcPr>
          <w:p>
            <w:pPr>
              <w:pStyle w:val="Compact"/>
            </w:pPr>
            <w:r>
              <w:t xml:space="preserve">1. Парсер записал новую цену</w:t>
            </w:r>
            <w:r>
              <w:t xml:space="preserve">2. Анализатор обнаружил падение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Telegram-алерт в течение 30 мин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Добавление конкурента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US-04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YAML-конфиг</w:t>
            </w:r>
          </w:p>
        </w:tc>
        <w:tc>
          <w:tcPr>
            <w:tcW w:w="3507" w:type="dxa"/>
          </w:tcPr>
          <w:tcPr/>
          <w:tcPr>
            <w:tcW w:w="3507" w:type="dxa"/>
          </w:tcPr>
          <w:p>
            <w:pPr>
              <w:pStyle w:val="Compact"/>
            </w:pPr>
            <w:r>
              <w:t xml:space="preserve">1. Добавить нового конкурента</w:t>
            </w:r>
            <w:r>
              <w:t xml:space="preserve">2. Перезапустить парсер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Новый сайт парсится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TC-06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История за 30 дней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US-05</w:t>
            </w:r>
          </w:p>
        </w:tc>
        <w:tc>
          <w:tcPr>
            <w:tcW w:w="1307" w:type="dxa"/>
          </w:tcPr>
          <w:tcPr/>
          <w:tcPr>
            <w:tcW w:w="1307" w:type="dxa"/>
          </w:tcPr>
          <w:p>
            <w:pPr>
              <w:pStyle w:val="Compact"/>
            </w:pPr>
            <w:r>
              <w:t xml:space="preserve">30 дней данных</w:t>
            </w:r>
          </w:p>
        </w:tc>
        <w:tc>
          <w:tcPr>
            <w:tcW w:w="3507" w:type="dxa"/>
          </w:tcPr>
          <w:tcPr/>
          <w:tcPr>
            <w:tcW w:w="3507" w:type="dxa"/>
          </w:tcPr>
          <w:p>
            <w:pPr>
              <w:pStyle w:val="Compact"/>
            </w:pPr>
            <w:r>
              <w:t xml:space="preserve">1. Открыть страницу истории</w:t>
            </w:r>
            <w:r>
              <w:t xml:space="preserve">2. Выбрать направление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График, экспорт работает</w:t>
            </w:r>
          </w:p>
        </w:tc>
      </w:tr>
    </w:tbl>
    <w:bookmarkEnd w:id="48"/>
    <w:bookmarkStart w:id="49" w:name="критерии-успешной-приёмки"/>
    <w:p>
      <w:pPr>
        <w:pStyle w:val="Heading3"/>
      </w:pPr>
      <w:r>
        <w:t xml:space="preserve">6.3. Критерии успешной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1"/>
        <w:gridCol w:w="2621"/>
        <w:gridCol w:w="3933"/>
        <w:gridCol w:w="2293"/>
      </w:tblGrid>
      <w:tr>
        <w:trPr>
          <w:tblHeader w:val="on"/>
        </w:trPr>
        <w:tc>
          <w:tcPr>
            <w:tcW w:w="751" w:type="dxa"/>
            <w:shd w:val="clear" w:color="auto" w:fill="D9E2F3"/>
          </w:tcPr>
          <w:tcPr/>
          <w:tcPr>
            <w:tcW w:w="751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621" w:type="dxa"/>
            <w:shd w:val="clear" w:color="auto" w:fill="D9E2F3"/>
          </w:tcPr>
          <w:tcPr/>
          <w:tcPr>
            <w:tcW w:w="2621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3933" w:type="dxa"/>
            <w:shd w:val="clear" w:color="auto" w:fill="D9E2F3"/>
          </w:tcPr>
          <w:tcPr/>
          <w:tcPr>
            <w:tcW w:w="3933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2293" w:type="dxa"/>
            <w:shd w:val="clear" w:color="auto" w:fill="D9E2F3"/>
          </w:tcPr>
          <w:tcPr/>
          <w:tcPr>
            <w:tcW w:w="2293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621" w:type="dxa"/>
          </w:tcPr>
          <w:tcPr/>
          <w:tcPr>
            <w:tcW w:w="2621" w:type="dxa"/>
          </w:tcPr>
          <w:p>
            <w:pPr>
              <w:pStyle w:val="Compact"/>
            </w:pPr>
            <w:r>
              <w:t xml:space="preserve">Парсинг работает</w:t>
            </w:r>
          </w:p>
        </w:tc>
        <w:tc>
          <w:tcPr>
            <w:tcW w:w="3933" w:type="dxa"/>
          </w:tcPr>
          <w:tcPr/>
          <w:tcPr>
            <w:tcW w:w="3933" w:type="dxa"/>
          </w:tcPr>
          <w:p>
            <w:pPr>
              <w:pStyle w:val="Compact"/>
            </w:pPr>
            <w:r>
              <w:t xml:space="preserve">30+ сайтов/день</w:t>
            </w:r>
          </w:p>
        </w:tc>
        <w:tc>
          <w:tcPr>
            <w:tcW w:w="2293" w:type="dxa"/>
          </w:tcPr>
          <w:tcPr/>
          <w:tcPr>
            <w:tcW w:w="2293" w:type="dxa"/>
          </w:tcPr>
          <w:p>
            <w:pPr>
              <w:pStyle w:val="Compact"/>
            </w:pPr>
            <w:r>
              <w:t xml:space="preserve">Логи, БД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621" w:type="dxa"/>
          </w:tcPr>
          <w:tcPr/>
          <w:tcPr>
            <w:tcW w:w="2621" w:type="dxa"/>
          </w:tcPr>
          <w:p>
            <w:pPr>
              <w:pStyle w:val="Compact"/>
            </w:pPr>
            <w:r>
              <w:t xml:space="preserve">Дашборд полезен</w:t>
            </w:r>
          </w:p>
        </w:tc>
        <w:tc>
          <w:tcPr>
            <w:tcW w:w="3933" w:type="dxa"/>
          </w:tcPr>
          <w:tcPr/>
          <w:tcPr>
            <w:tcW w:w="3933" w:type="dxa"/>
          </w:tcPr>
          <w:p>
            <w:pPr>
              <w:pStyle w:val="Compact"/>
            </w:pPr>
            <w:r>
              <w:t xml:space="preserve">Оценка Баландиной О.А.</w:t>
            </w:r>
          </w:p>
        </w:tc>
        <w:tc>
          <w:tcPr>
            <w:tcW w:w="2293" w:type="dxa"/>
          </w:tcPr>
          <w:tcPr/>
          <w:tcPr>
            <w:tcW w:w="2293" w:type="dxa"/>
          </w:tcPr>
          <w:p>
            <w:pPr>
              <w:pStyle w:val="Compact"/>
            </w:pPr>
            <w:r>
              <w:t xml:space="preserve">UAT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621" w:type="dxa"/>
          </w:tcPr>
          <w:tcPr/>
          <w:tcPr>
            <w:tcW w:w="2621" w:type="dxa"/>
          </w:tcPr>
          <w:p>
            <w:pPr>
              <w:pStyle w:val="Compact"/>
            </w:pPr>
            <w:r>
              <w:t xml:space="preserve">Алерты приходят</w:t>
            </w:r>
          </w:p>
        </w:tc>
        <w:tc>
          <w:tcPr>
            <w:tcW w:w="3933" w:type="dxa"/>
          </w:tcPr>
          <w:tcPr/>
          <w:tcPr>
            <w:tcW w:w="3933" w:type="dxa"/>
          </w:tcPr>
          <w:p>
            <w:pPr>
              <w:pStyle w:val="Compact"/>
            </w:pPr>
            <w:r>
              <w:t xml:space="preserve">&lt;30 мин задержки</w:t>
            </w:r>
          </w:p>
        </w:tc>
        <w:tc>
          <w:tcPr>
            <w:tcW w:w="2293" w:type="dxa"/>
          </w:tcPr>
          <w:tcPr/>
          <w:tcPr>
            <w:tcW w:w="2293" w:type="dxa"/>
          </w:tcPr>
          <w:p>
            <w:pPr>
              <w:pStyle w:val="Compact"/>
            </w:pPr>
            <w:r>
              <w:t xml:space="preserve">Тест TC-04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621" w:type="dxa"/>
          </w:tcPr>
          <w:tcPr/>
          <w:tcPr>
            <w:tcW w:w="2621" w:type="dxa"/>
          </w:tcPr>
          <w:p>
            <w:pPr>
              <w:pStyle w:val="Compact"/>
            </w:pPr>
            <w:r>
              <w:t xml:space="preserve">Данные корректны</w:t>
            </w:r>
          </w:p>
        </w:tc>
        <w:tc>
          <w:tcPr>
            <w:tcW w:w="3933" w:type="dxa"/>
          </w:tcPr>
          <w:tcPr/>
          <w:tcPr>
            <w:tcW w:w="3933" w:type="dxa"/>
          </w:tcPr>
          <w:p>
            <w:pPr>
              <w:pStyle w:val="Compact"/>
            </w:pPr>
            <w:r>
              <w:t xml:space="preserve">Ручная сверка 10 позиций</w:t>
            </w:r>
          </w:p>
        </w:tc>
        <w:tc>
          <w:tcPr>
            <w:tcW w:w="2293" w:type="dxa"/>
          </w:tcPr>
          <w:tcPr/>
          <w:tcPr>
            <w:tcW w:w="2293" w:type="dxa"/>
          </w:tcPr>
          <w:p>
            <w:pPr>
              <w:pStyle w:val="Compact"/>
            </w:pPr>
            <w:r>
              <w:t xml:space="preserve">Проверка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621" w:type="dxa"/>
          </w:tcPr>
          <w:tcPr/>
          <w:tcPr>
            <w:tcW w:w="2621" w:type="dxa"/>
          </w:tcPr>
          <w:p>
            <w:pPr>
              <w:pStyle w:val="Compact"/>
            </w:pPr>
            <w:r>
              <w:t xml:space="preserve">Документация</w:t>
            </w:r>
          </w:p>
        </w:tc>
        <w:tc>
          <w:tcPr>
            <w:tcW w:w="3933" w:type="dxa"/>
          </w:tcPr>
          <w:tcPr/>
          <w:tcPr>
            <w:tcW w:w="3933" w:type="dxa"/>
          </w:tcPr>
          <w:p>
            <w:pPr>
              <w:pStyle w:val="Compact"/>
            </w:pPr>
            <w:r>
              <w:t xml:space="preserve">Инструкции готовы</w:t>
            </w:r>
          </w:p>
        </w:tc>
        <w:tc>
          <w:tcPr>
            <w:tcW w:w="2293" w:type="dxa"/>
          </w:tcPr>
          <w:tcPr/>
          <w:tcPr>
            <w:tcW w:w="2293" w:type="dxa"/>
          </w:tcPr>
          <w:p>
            <w:pPr>
              <w:pStyle w:val="Compact"/>
            </w:pPr>
            <w:r>
              <w:t xml:space="preserve">Наличие файлов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документация-и-обучение"/>
    <w:p>
      <w:pPr>
        <w:pStyle w:val="Heading2"/>
      </w:pPr>
      <w:r>
        <w:t xml:space="preserve">7. ДОКУМЕНТАЦИЯ И ОБУЧЕНИЕ</w:t>
      </w:r>
    </w:p>
    <w:bookmarkStart w:id="51" w:name="документация"/>
    <w:p>
      <w:pPr>
        <w:pStyle w:val="Heading3"/>
      </w:pPr>
      <w:r>
        <w:t xml:space="preserve">7.1. Документация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670"/>
        <w:gridCol w:w="2335"/>
        <w:gridCol w:w="2594"/>
      </w:tblGrid>
      <w:tr>
        <w:trPr>
          <w:tblHeader w:val="on"/>
        </w:trPr>
        <w:tc>
          <w:tcPr>
            <w:tcW w:w="4670" w:type="dxa"/>
            <w:shd w:val="clear" w:color="auto" w:fill="D9E2F3"/>
          </w:tcPr>
          <w:tcPr/>
          <w:tcPr>
            <w:tcW w:w="4670" w:type="dxa"/>
            <w:shd w:val="clear" w:color="auto" w:fill="D9E2F3"/>
          </w:tcPr>
          <w:p>
            <w:pPr>
              <w:pStyle w:val="Compact"/>
            </w:pPr>
            <w:r>
              <w:t xml:space="preserve">Документ</w:t>
            </w:r>
          </w:p>
        </w:tc>
        <w:tc>
          <w:tcPr>
            <w:tcW w:w="2335" w:type="dxa"/>
            <w:shd w:val="clear" w:color="auto" w:fill="D9E2F3"/>
          </w:tcPr>
          <w:tcPr/>
          <w:tcPr>
            <w:tcW w:w="2335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2594" w:type="dxa"/>
            <w:shd w:val="clear" w:color="auto" w:fill="D9E2F3"/>
          </w:tcPr>
          <w:tcPr/>
          <w:tcPr>
            <w:tcW w:w="2594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Руководство пользователя (дашборд)</w:t>
            </w:r>
          </w:p>
        </w:tc>
        <w:tc>
          <w:tcPr>
            <w:tcW w:w="2335" w:type="dxa"/>
          </w:tcPr>
          <w:tcPr/>
          <w:tcPr>
            <w:tcW w:w="2335" w:type="dxa"/>
          </w:tcPr>
          <w:p>
            <w:pPr>
              <w:pStyle w:val="Compact"/>
            </w:pPr>
            <w:r>
              <w:t xml:space="preserve">Python-разработчик</w:t>
            </w:r>
          </w:p>
        </w:tc>
        <w:tc>
          <w:tcPr>
            <w:tcW w:w="2594" w:type="dxa"/>
          </w:tcPr>
          <w:tcPr/>
          <w:tcPr>
            <w:tcW w:w="2594" w:type="dxa"/>
          </w:tcPr>
          <w:p>
            <w:pPr>
              <w:pStyle w:val="Compact"/>
            </w:pPr>
            <w:r>
              <w:t xml:space="preserve">До этапа «Пилот»</w:t>
            </w:r>
          </w:p>
        </w:tc>
      </w:tr>
      <w:tr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Руководство администратора (парсеры)</w:t>
            </w:r>
          </w:p>
        </w:tc>
        <w:tc>
          <w:tcPr>
            <w:tcW w:w="2335" w:type="dxa"/>
          </w:tcPr>
          <w:tcPr/>
          <w:tcPr>
            <w:tcW w:w="2335" w:type="dxa"/>
          </w:tcPr>
          <w:p>
            <w:pPr>
              <w:pStyle w:val="Compact"/>
            </w:pPr>
            <w:r>
              <w:t xml:space="preserve">Python-разработчик</w:t>
            </w:r>
          </w:p>
        </w:tc>
        <w:tc>
          <w:tcPr>
            <w:tcW w:w="2594" w:type="dxa"/>
          </w:tcPr>
          <w:tcPr/>
          <w:tcPr>
            <w:tcW w:w="2594" w:type="dxa"/>
          </w:tcPr>
          <w:p>
            <w:pPr>
              <w:pStyle w:val="Compact"/>
            </w:pPr>
            <w:r>
              <w:t xml:space="preserve">До этапа «Внедрение»</w:t>
            </w:r>
          </w:p>
        </w:tc>
      </w:tr>
      <w:tr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Инструкция: добавление конкурента</w:t>
            </w:r>
          </w:p>
        </w:tc>
        <w:tc>
          <w:tcPr>
            <w:tcW w:w="2335" w:type="dxa"/>
          </w:tcPr>
          <w:tcPr/>
          <w:tcPr>
            <w:tcW w:w="2335" w:type="dxa"/>
          </w:tcPr>
          <w:p>
            <w:pPr>
              <w:pStyle w:val="Compact"/>
            </w:pPr>
            <w:r>
              <w:t xml:space="preserve">Python-разработчик</w:t>
            </w:r>
          </w:p>
        </w:tc>
        <w:tc>
          <w:tcPr>
            <w:tcW w:w="2594" w:type="dxa"/>
          </w:tcPr>
          <w:tcPr/>
          <w:tcPr>
            <w:tcW w:w="2594" w:type="dxa"/>
          </w:tcPr>
          <w:p>
            <w:pPr>
              <w:pStyle w:val="Compact"/>
            </w:pPr>
            <w:r>
              <w:t xml:space="preserve">До этапа «Внедрение»</w:t>
            </w:r>
          </w:p>
        </w:tc>
      </w:tr>
      <w:tr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Архитектура системы</w:t>
            </w:r>
          </w:p>
        </w:tc>
        <w:tc>
          <w:tcPr>
            <w:tcW w:w="2335" w:type="dxa"/>
          </w:tcPr>
          <w:tcPr/>
          <w:tcPr>
            <w:tcW w:w="2335" w:type="dxa"/>
          </w:tcPr>
          <w:p>
            <w:pPr>
              <w:pStyle w:val="Compact"/>
            </w:pPr>
            <w:r>
              <w:t xml:space="preserve">Python-разработчик</w:t>
            </w:r>
          </w:p>
        </w:tc>
        <w:tc>
          <w:tcPr>
            <w:tcW w:w="2594" w:type="dxa"/>
          </w:tcPr>
          <w:tcPr/>
          <w:tcPr>
            <w:tcW w:w="2594" w:type="dxa"/>
          </w:tcPr>
          <w:p>
            <w:pPr>
              <w:pStyle w:val="Compact"/>
            </w:pPr>
            <w:r>
              <w:t xml:space="preserve">До этапа «Внедрение»</w:t>
            </w:r>
          </w:p>
        </w:tc>
      </w:tr>
    </w:tbl>
    <w:bookmarkEnd w:id="51"/>
    <w:bookmarkStart w:id="52" w:name="обучение"/>
    <w:p>
      <w:pPr>
        <w:pStyle w:val="Heading3"/>
      </w:pPr>
      <w:r>
        <w:t xml:space="preserve">7.2. Обучение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157"/>
        <w:gridCol w:w="2905"/>
        <w:gridCol w:w="1515"/>
        <w:gridCol w:w="2021"/>
      </w:tblGrid>
      <w:tr>
        <w:trPr>
          <w:tblHeader w:val="on"/>
        </w:trPr>
        <w:tc>
          <w:tcPr>
            <w:tcW w:w="3157" w:type="dxa"/>
            <w:shd w:val="clear" w:color="auto" w:fill="D9E2F3"/>
          </w:tcPr>
          <w:tcPr/>
          <w:tcPr>
            <w:tcW w:w="3157" w:type="dxa"/>
            <w:shd w:val="clear" w:color="auto" w:fill="D9E2F3"/>
          </w:tcPr>
          <w:p>
            <w:pPr>
              <w:pStyle w:val="Compact"/>
            </w:pPr>
            <w:r>
              <w:t xml:space="preserve">Группа</w:t>
            </w:r>
          </w:p>
        </w:tc>
        <w:tc>
          <w:tcPr>
            <w:tcW w:w="2905" w:type="dxa"/>
            <w:shd w:val="clear" w:color="auto" w:fill="D9E2F3"/>
          </w:tcPr>
          <w:tcPr/>
          <w:tcPr>
            <w:tcW w:w="2905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  <w:tc>
          <w:tcPr>
            <w:tcW w:w="1515" w:type="dxa"/>
            <w:shd w:val="clear" w:color="auto" w:fill="D9E2F3"/>
          </w:tcPr>
          <w:tcPr/>
          <w:tcPr>
            <w:tcW w:w="1515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2021" w:type="dxa"/>
            <w:shd w:val="clear" w:color="auto" w:fill="D9E2F3"/>
          </w:tcPr>
          <w:tcPr/>
          <w:tcPr>
            <w:tcW w:w="2021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  <w:r>
              <w:t xml:space="preserve">Тарификаторы (3 чел.)</w:t>
            </w:r>
          </w:p>
        </w:tc>
        <w:tc>
          <w:tcPr>
            <w:tcW w:w="2905" w:type="dxa"/>
          </w:tcPr>
          <w:tcPr/>
          <w:tcPr>
            <w:tcW w:w="2905" w:type="dxa"/>
          </w:tcPr>
          <w:p>
            <w:pPr>
              <w:pStyle w:val="Compact"/>
            </w:pPr>
            <w:r>
              <w:t xml:space="preserve">Демонстрация + практика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1 час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Этап «Пилот»</w:t>
            </w:r>
          </w:p>
        </w:tc>
      </w:tr>
      <w:tr>
        <w:tc>
          <w:tcPr>
            <w:tcW w:w="3157" w:type="dxa"/>
          </w:tcPr>
          <w:tcPr/>
          <w:tcPr>
            <w:tcW w:w="3157" w:type="dxa"/>
          </w:tcPr>
          <w:p>
            <w:pPr>
              <w:pStyle w:val="Compact"/>
            </w:pPr>
            <w:r>
              <w:t xml:space="preserve">IT-администратор (1 чел.)</w:t>
            </w:r>
          </w:p>
        </w:tc>
        <w:tc>
          <w:tcPr>
            <w:tcW w:w="2905" w:type="dxa"/>
          </w:tcPr>
          <w:tcPr/>
          <w:tcPr>
            <w:tcW w:w="2905" w:type="dxa"/>
          </w:tcPr>
          <w:p>
            <w:pPr>
              <w:pStyle w:val="Compact"/>
            </w:pPr>
            <w:r>
              <w:t xml:space="preserve">Индивидуально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2 часа</w:t>
            </w:r>
          </w:p>
        </w:tc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Этап «Внедрение»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поддержка-и-sla"/>
    <w:p>
      <w:pPr>
        <w:pStyle w:val="Heading2"/>
      </w:pPr>
      <w:r>
        <w:t xml:space="preserve">8. ПОДДЕРЖКА И SLA</w:t>
      </w:r>
    </w:p>
    <w:bookmarkStart w:id="54" w:name="гарантийный-период"/>
    <w:p>
      <w:pPr>
        <w:pStyle w:val="Heading3"/>
      </w:pPr>
      <w:r>
        <w:t xml:space="preserve">8.1.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2 месяца с момента подписания акта приёмки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Включает:</w:t>
      </w:r>
      <w:r>
        <w:t xml:space="preserve"> </w:t>
      </w:r>
      <w:r>
        <w:t xml:space="preserve">исправление дефектов парсеров, настройка новых сайтов (до 5 шт.)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 включает:</w:t>
      </w:r>
      <w:r>
        <w:t xml:space="preserve"> </w:t>
      </w:r>
      <w:r>
        <w:t xml:space="preserve">новая функциональность, масштабирование</w:t>
      </w:r>
    </w:p>
    <w:bookmarkEnd w:id="54"/>
    <w:bookmarkStart w:id="55" w:name="sla-после-гарантии"/>
    <w:p>
      <w:pPr>
        <w:pStyle w:val="Heading3"/>
      </w:pPr>
      <w:r>
        <w:t xml:space="preserve">8.2. SLA (после гарантии)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75"/>
        <w:gridCol w:w="3762"/>
        <w:gridCol w:w="1816"/>
        <w:gridCol w:w="1945"/>
      </w:tblGrid>
      <w:tr>
        <w:trPr>
          <w:tblHeader w:val="on"/>
        </w:trPr>
        <w:tc>
          <w:tcPr>
            <w:tcW w:w="2075" w:type="dxa"/>
            <w:shd w:val="clear" w:color="auto" w:fill="D9E2F3"/>
          </w:tcPr>
          <w:tcPr/>
          <w:tcPr>
            <w:tcW w:w="2075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3762" w:type="dxa"/>
            <w:shd w:val="clear" w:color="auto" w:fill="D9E2F3"/>
          </w:tcPr>
          <w:tcPr/>
          <w:tcPr>
            <w:tcW w:w="3762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816" w:type="dxa"/>
            <w:shd w:val="clear" w:color="auto" w:fill="D9E2F3"/>
          </w:tcPr>
          <w:tcPr/>
          <w:tcPr>
            <w:tcW w:w="1816" w:type="dxa"/>
            <w:shd w:val="clear" w:color="auto" w:fill="D9E2F3"/>
          </w:tcPr>
          <w:p>
            <w:pPr>
              <w:pStyle w:val="Compact"/>
            </w:pPr>
            <w:r>
              <w:t xml:space="preserve">Время реакции</w:t>
            </w:r>
          </w:p>
        </w:tc>
        <w:tc>
          <w:tcPr>
            <w:tcW w:w="1945" w:type="dxa"/>
            <w:shd w:val="clear" w:color="auto" w:fill="D9E2F3"/>
          </w:tcPr>
          <w:tcPr/>
          <w:tcPr>
            <w:tcW w:w="1945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P1 — Критический</w:t>
            </w:r>
          </w:p>
        </w:tc>
        <w:tc>
          <w:tcPr>
            <w:tcW w:w="3762" w:type="dxa"/>
          </w:tcPr>
          <w:tcPr/>
          <w:tcPr>
            <w:tcW w:w="3762" w:type="dxa"/>
          </w:tcPr>
          <w:p>
            <w:pPr>
              <w:pStyle w:val="Compact"/>
            </w:pPr>
            <w:r>
              <w:t xml:space="preserve">Парсинг полностью не работает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4 часа</w:t>
            </w:r>
          </w:p>
        </w:tc>
        <w:tc>
          <w:tcPr>
            <w:tcW w:w="1945" w:type="dxa"/>
          </w:tcPr>
          <w:tcPr/>
          <w:tcPr>
            <w:tcW w:w="1945" w:type="dxa"/>
          </w:tcPr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P2 — Высокий</w:t>
            </w:r>
          </w:p>
        </w:tc>
        <w:tc>
          <w:tcPr>
            <w:tcW w:w="3762" w:type="dxa"/>
          </w:tcPr>
          <w:tcPr/>
          <w:tcPr>
            <w:tcW w:w="3762" w:type="dxa"/>
          </w:tcPr>
          <w:p>
            <w:pPr>
              <w:pStyle w:val="Compact"/>
            </w:pPr>
            <w:r>
              <w:t xml:space="preserve">&gt;30% сайтов не парсятся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1 рабочий день</w:t>
            </w:r>
          </w:p>
        </w:tc>
        <w:tc>
          <w:tcPr>
            <w:tcW w:w="1945" w:type="dxa"/>
          </w:tcPr>
          <w:tcPr/>
          <w:tcPr>
            <w:tcW w:w="1945" w:type="dxa"/>
          </w:tcPr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P3 — Средний</w:t>
            </w:r>
          </w:p>
        </w:tc>
        <w:tc>
          <w:tcPr>
            <w:tcW w:w="3762" w:type="dxa"/>
          </w:tcPr>
          <w:tcPr/>
          <w:tcPr>
            <w:tcW w:w="3762" w:type="dxa"/>
          </w:tcPr>
          <w:p>
            <w:pPr>
              <w:pStyle w:val="Compact"/>
            </w:pPr>
            <w:r>
              <w:t xml:space="preserve">1-2 сайта не работают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2 рабочих дня</w:t>
            </w:r>
          </w:p>
        </w:tc>
        <w:tc>
          <w:tcPr>
            <w:tcW w:w="1945" w:type="dxa"/>
          </w:tcPr>
          <w:tcPr/>
          <w:tcPr>
            <w:tcW w:w="1945" w:type="dxa"/>
          </w:tcPr>
          <w:p>
            <w:pPr>
              <w:pStyle w:val="Compact"/>
            </w:pPr>
            <w:r>
              <w:t xml:space="preserve">5 рабочих дней</w:t>
            </w:r>
          </w:p>
        </w:tc>
      </w:tr>
      <w:tr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P4 — Низкий</w:t>
            </w:r>
          </w:p>
        </w:tc>
        <w:tc>
          <w:tcPr>
            <w:tcW w:w="3762" w:type="dxa"/>
          </w:tcPr>
          <w:tcPr/>
          <w:tcPr>
            <w:tcW w:w="3762" w:type="dxa"/>
          </w:tcPr>
          <w:p>
            <w:pPr>
              <w:pStyle w:val="Compact"/>
            </w:pPr>
            <w:r>
              <w:t xml:space="preserve">Улучшения, оптимизация</w:t>
            </w: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5 рабочих дней</w:t>
            </w:r>
          </w:p>
        </w:tc>
        <w:tc>
          <w:tcPr>
            <w:tcW w:w="1945" w:type="dxa"/>
          </w:tcPr>
          <w:tcPr/>
          <w:tcPr>
            <w:tcW w:w="1945" w:type="dxa"/>
          </w:tcPr>
          <w:p>
            <w:pPr>
              <w:pStyle w:val="Compact"/>
            </w:pPr>
            <w:r>
              <w:t xml:space="preserve">По согласованию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оценка-трудозатрат"/>
    <w:p>
      <w:pPr>
        <w:pStyle w:val="Heading2"/>
      </w:pPr>
      <w:r>
        <w:t xml:space="preserve">9. ОЦЕНКА ТРУДОЗАТРАТ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840"/>
        <w:gridCol w:w="5760"/>
      </w:tblGrid>
      <w:tr>
        <w:trPr>
          <w:tblHeader w:val="on"/>
        </w:trPr>
        <w:tc>
          <w:tcPr>
            <w:tcW w:w="3840" w:type="dxa"/>
            <w:shd w:val="clear" w:color="auto" w:fill="D9E2F3"/>
          </w:tcPr>
          <w:tcPr/>
          <w:tcPr>
            <w:tcW w:w="384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5760" w:type="dxa"/>
            <w:shd w:val="clear" w:color="auto" w:fill="D9E2F3"/>
          </w:tcPr>
          <w:tcPr/>
          <w:tcPr>
            <w:tcW w:w="576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150 человеко-часов</w:t>
            </w:r>
          </w:p>
        </w:tc>
      </w:tr>
    </w:tbl>
    <w:bookmarkStart w:id="57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42"/>
        <w:gridCol w:w="8114"/>
        <w:gridCol w:w="742"/>
      </w:tblGrid>
      <w:tr>
        <w:trPr>
          <w:tblHeader w:val="on"/>
        </w:trPr>
        <w:tc>
          <w:tcPr>
            <w:tcW w:w="742" w:type="dxa"/>
            <w:shd w:val="clear" w:color="auto" w:fill="D9E2F3"/>
          </w:tcPr>
          <w:tcPr/>
          <w:tcPr>
            <w:tcW w:w="742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114" w:type="dxa"/>
            <w:shd w:val="clear" w:color="auto" w:fill="D9E2F3"/>
          </w:tcPr>
          <w:tcPr/>
          <w:tcPr>
            <w:tcW w:w="8114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42" w:type="dxa"/>
            <w:shd w:val="clear" w:color="auto" w:fill="D9E2F3"/>
          </w:tcPr>
          <w:tcPr/>
          <w:tcPr>
            <w:tcW w:w="742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Инфраструктура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Настройка VPS-сервера (Linux, PostgreSQL)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Создание базы данных (структура таблиц)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Настройка cron-задач для автоматического запуска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Разработка парсеров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Базовый движок парсинга (Scrapy/Playwright)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Парсеры для ТОП-10 конкурентов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Парсеры для следующих 10 конкурентов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Парсеры для оставшихся конкурентов (10 шт.)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Обработка защиты от парсинга (капчи, rate limits)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Логирование ошибок и мониторинг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Дашборд сравнения цен (Power BI)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Подключение PostgreSQL к Power BI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Дашборд: сравнение цен по направлениям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Дашборд: тренды изменения цен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Фильтры: конкуренты, направления, даты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Система алертов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Telegram-бот для отправки алертов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Алерт: падение цен конкурентов &gt;10%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Тестирование и запуск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Тестирование парсеров (стабильность, точность)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Пилотный запуск (1 неделя мониторинга)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Обучение тарификаторов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t xml:space="preserve">Документация (инструкция по добавлению конкурентов)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</w:p>
        </w:tc>
        <w:tc>
          <w:tcPr>
            <w:tcW w:w="8114" w:type="dxa"/>
          </w:tcPr>
          <w:tcPr/>
          <w:tcPr>
            <w:tcW w:w="81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разработку парсера указано из расчёта 1 сайт конкурента. При добавлении новых конкурентов — пропорциональный пересчёт (в среднем 2-3 ч/ч на сайт).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приложения"/>
    <w:p>
      <w:pPr>
        <w:pStyle w:val="Heading2"/>
      </w:pPr>
      <w:r>
        <w:t xml:space="preserve">ПРИЛОЖЕНИЯ</w:t>
      </w:r>
    </w:p>
    <w:bookmarkStart w:id="59" w:name="приложение-a-список-конкурентов-v1.0"/>
    <w:p>
      <w:pPr>
        <w:pStyle w:val="Heading3"/>
      </w:pPr>
      <w:r>
        <w:t xml:space="preserve">Приложение A: Список конкурентов (v1.0)</w:t>
      </w:r>
    </w:p>
    <w:p>
      <w:pPr>
        <w:pStyle w:val="FirstParagraph"/>
      </w:pPr>
      <w:r>
        <w:rPr>
          <w:b/>
          <w:bCs/>
        </w:rPr>
        <w:t xml:space="preserve">Приоритет 1 (ТОП-10):</w:t>
      </w:r>
      <w:r>
        <w:t xml:space="preserve"> </w:t>
      </w:r>
      <w:r>
        <w:t xml:space="preserve">1. TUI Россия (tui.ru)</w:t>
      </w:r>
      <w:r>
        <w:t xml:space="preserve"> </w:t>
      </w:r>
      <w:r>
        <w:t xml:space="preserve">2. ANEX Tour (anextour.com)</w:t>
      </w:r>
      <w:r>
        <w:t xml:space="preserve"> </w:t>
      </w:r>
      <w:r>
        <w:t xml:space="preserve">3. Pegas Touristik (pegast.ru)</w:t>
      </w:r>
      <w:r>
        <w:t xml:space="preserve"> </w:t>
      </w:r>
      <w:r>
        <w:t xml:space="preserve">4. Coral Travel (coral.ru)</w:t>
      </w:r>
      <w:r>
        <w:t xml:space="preserve"> </w:t>
      </w:r>
      <w:r>
        <w:t xml:space="preserve">5. Sunmar (sunmar.ru)</w:t>
      </w:r>
      <w:r>
        <w:t xml:space="preserve"> </w:t>
      </w:r>
      <w:r>
        <w:t xml:space="preserve">6. Интурист (intourist.ru)</w:t>
      </w:r>
      <w:r>
        <w:t xml:space="preserve"> </w:t>
      </w:r>
      <w:r>
        <w:t xml:space="preserve">7. Fun&amp;Sun (fstravel.com)</w:t>
      </w:r>
      <w:r>
        <w:t xml:space="preserve"> </w:t>
      </w:r>
      <w:r>
        <w:t xml:space="preserve">8. Библио Глобус (bgoperator.ru)</w:t>
      </w:r>
      <w:r>
        <w:t xml:space="preserve"> </w:t>
      </w:r>
      <w:r>
        <w:t xml:space="preserve">9. TEZ Tour (teztour.com)</w:t>
      </w:r>
      <w:r>
        <w:t xml:space="preserve"> </w:t>
      </w:r>
      <w:r>
        <w:t xml:space="preserve">10. Mouzenidis Travel (mouzenidis-travel.ru)</w:t>
      </w:r>
    </w:p>
    <w:p>
      <w:pPr>
        <w:pStyle w:val="BodyText"/>
      </w:pPr>
      <w:r>
        <w:rPr>
          <w:b/>
          <w:bCs/>
        </w:rPr>
        <w:t xml:space="preserve">Приоритет 2 (следующие 10):</w:t>
      </w:r>
      <w:r>
        <w:t xml:space="preserve"> </w:t>
      </w:r>
      <w:r>
        <w:t xml:space="preserve">11. Алеан (alean.ru)</w:t>
      </w:r>
      <w:r>
        <w:t xml:space="preserve"> </w:t>
      </w:r>
      <w:r>
        <w:t xml:space="preserve">12. Русский Экспресс (r-express.ru)</w:t>
      </w:r>
      <w:r>
        <w:t xml:space="preserve"> </w:t>
      </w:r>
      <w:r>
        <w:t xml:space="preserve">13. Росстур (rosstour.ru)</w:t>
      </w:r>
      <w:r>
        <w:t xml:space="preserve"> </w:t>
      </w:r>
      <w:r>
        <w:t xml:space="preserve">14. Дельфин (delfin-tour.ru)</w:t>
      </w:r>
      <w:r>
        <w:t xml:space="preserve"> </w:t>
      </w:r>
      <w:r>
        <w:t xml:space="preserve">15. Pac Group (pac.ru)</w:t>
      </w:r>
      <w:r>
        <w:t xml:space="preserve"> </w:t>
      </w:r>
      <w:r>
        <w:t xml:space="preserve">… и далее по согласованию</w:t>
      </w:r>
    </w:p>
    <w:bookmarkEnd w:id="59"/>
    <w:bookmarkStart w:id="60" w:name="Xd47aa1901fb931f3fa6c7056939881e376fdd6d"/>
    <w:p>
      <w:pPr>
        <w:pStyle w:val="Heading3"/>
      </w:pPr>
      <w:r>
        <w:t xml:space="preserve">Приложение B: Направления для мониторинга (v1.0)</w:t>
      </w:r>
    </w:p>
    <w:p>
      <w:pPr>
        <w:pStyle w:val="FirstParagraph"/>
      </w:pPr>
      <w:r>
        <w:rPr>
          <w:b/>
          <w:bCs/>
        </w:rPr>
        <w:t xml:space="preserve">Турция (20 направлений):</w:t>
      </w:r>
      <w:r>
        <w:t xml:space="preserve"> </w:t>
      </w:r>
      <w:r>
        <w:t xml:space="preserve">- Москва → Анталия</w:t>
      </w:r>
      <w:r>
        <w:t xml:space="preserve"> </w:t>
      </w:r>
      <w:r>
        <w:t xml:space="preserve">- Москва → Алания</w:t>
      </w:r>
      <w:r>
        <w:t xml:space="preserve"> </w:t>
      </w:r>
      <w:r>
        <w:t xml:space="preserve">- Москва → Бодрум</w:t>
      </w:r>
      <w:r>
        <w:t xml:space="preserve"> </w:t>
      </w:r>
      <w:r>
        <w:t xml:space="preserve">- СПб → Анталия</w:t>
      </w:r>
      <w:r>
        <w:t xml:space="preserve"> </w:t>
      </w:r>
      <w:r>
        <w:t xml:space="preserve">- Казань → Анталия</w:t>
      </w:r>
      <w:r>
        <w:t xml:space="preserve"> </w:t>
      </w:r>
      <w:r>
        <w:t xml:space="preserve">… и далее</w:t>
      </w:r>
    </w:p>
    <w:p>
      <w:pPr>
        <w:pStyle w:val="BodyText"/>
      </w:pPr>
      <w:r>
        <w:rPr>
          <w:b/>
          <w:bCs/>
        </w:rPr>
        <w:t xml:space="preserve">Египет, ОАЭ, Таиланд, Мальдивы</w:t>
      </w:r>
      <w:r>
        <w:t xml:space="preserve"> </w:t>
      </w:r>
      <w:r>
        <w:t xml:space="preserve">— по согласованию с Баландиной О.А.</w:t>
      </w:r>
    </w:p>
    <w:bookmarkEnd w:id="60"/>
    <w:bookmarkStart w:id="61" w:name="приложение-c-структура-бд"/>
    <w:p>
      <w:pPr>
        <w:pStyle w:val="Heading3"/>
      </w:pPr>
      <w:r>
        <w:t xml:space="preserve">Приложение C: Структура БД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competitors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parser_config JSONB,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destinations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departure_city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arrival_country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arrival_city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competitor_id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competitors(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destination_id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destinations(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departure_date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nights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hotel_name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hotel_stars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idx_prices_check_date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prices(check_date);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idx_prices_destination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prices(destination_id);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idx_prices_competitor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prices(competitor_id);</w:t>
      </w:r>
    </w:p>
    <w:bookmarkEnd w:id="61"/>
    <w:bookmarkStart w:id="62" w:name="приложение-d-глоссарий"/>
    <w:p>
      <w:pPr>
        <w:pStyle w:val="Heading3"/>
      </w:pPr>
      <w:r>
        <w:t xml:space="preserve">Приложение D: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226"/>
        <w:gridCol w:w="7373"/>
      </w:tblGrid>
      <w:tr>
        <w:trPr>
          <w:tblHeader w:val="on"/>
        </w:trPr>
        <w:tc>
          <w:tcPr>
            <w:tcW w:w="2226" w:type="dxa"/>
            <w:shd w:val="clear" w:color="auto" w:fill="D9E2F3"/>
          </w:tcPr>
          <w:tcPr/>
          <w:tcPr>
            <w:tcW w:w="2226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7373" w:type="dxa"/>
            <w:shd w:val="clear" w:color="auto" w:fill="D9E2F3"/>
          </w:tcPr>
          <w:tcPr/>
          <w:tcPr>
            <w:tcW w:w="7373" w:type="dxa"/>
            <w:shd w:val="clear" w:color="auto" w:fill="D9E2F3"/>
          </w:tcPr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>
            <w:tcW w:w="2226" w:type="dxa"/>
          </w:tcPr>
          <w:tcPr/>
          <w:tcPr>
            <w:tcW w:w="2226" w:type="dxa"/>
          </w:tcPr>
          <w:p>
            <w:pPr>
              <w:pStyle w:val="Compact"/>
            </w:pPr>
            <w:r>
              <w:t xml:space="preserve">Парсинг</w:t>
            </w:r>
          </w:p>
        </w:tc>
        <w:tc>
          <w:tcPr>
            <w:tcW w:w="7373" w:type="dxa"/>
          </w:tcPr>
          <w:tcPr/>
          <w:tcPr>
            <w:tcW w:w="7373" w:type="dxa"/>
          </w:tcPr>
          <w:p>
            <w:pPr>
              <w:pStyle w:val="Compact"/>
            </w:pPr>
            <w:r>
              <w:t xml:space="preserve">Автоматический сбор данных с веб-сайтов</w:t>
            </w:r>
          </w:p>
        </w:tc>
      </w:tr>
      <w:tr>
        <w:tc>
          <w:tcPr>
            <w:tcW w:w="2226" w:type="dxa"/>
          </w:tcPr>
          <w:tcPr/>
          <w:tcPr>
            <w:tcW w:w="2226" w:type="dxa"/>
          </w:tcPr>
          <w:p>
            <w:pPr>
              <w:pStyle w:val="Compact"/>
            </w:pPr>
            <w:r>
              <w:t xml:space="preserve">Headless browser</w:t>
            </w:r>
          </w:p>
        </w:tc>
        <w:tc>
          <w:tcPr>
            <w:tcW w:w="7373" w:type="dxa"/>
          </w:tcPr>
          <w:tcPr/>
          <w:tcPr>
            <w:tcW w:w="7373" w:type="dxa"/>
          </w:tcPr>
          <w:p>
            <w:pPr>
              <w:pStyle w:val="Compact"/>
            </w:pPr>
            <w:r>
              <w:t xml:space="preserve">Браузер без графического интерфейса для автоматизации</w:t>
            </w:r>
          </w:p>
        </w:tc>
      </w:tr>
      <w:tr>
        <w:tc>
          <w:tcPr>
            <w:tcW w:w="2226" w:type="dxa"/>
          </w:tcPr>
          <w:tcPr/>
          <w:tcPr>
            <w:tcW w:w="2226" w:type="dxa"/>
          </w:tcPr>
          <w:p>
            <w:pPr>
              <w:pStyle w:val="Compact"/>
            </w:pPr>
            <w:r>
              <w:t xml:space="preserve">Proxy-ротация</w:t>
            </w:r>
          </w:p>
        </w:tc>
        <w:tc>
          <w:tcPr>
            <w:tcW w:w="7373" w:type="dxa"/>
          </w:tcPr>
          <w:tcPr/>
          <w:tcPr>
            <w:tcW w:w="7373" w:type="dxa"/>
          </w:tcPr>
          <w:p>
            <w:pPr>
              <w:pStyle w:val="Compact"/>
            </w:pPr>
            <w:r>
              <w:t xml:space="preserve">Смена IP-адресов для обхода блокировок</w:t>
            </w:r>
          </w:p>
        </w:tc>
      </w:tr>
      <w:tr>
        <w:tc>
          <w:tcPr>
            <w:tcW w:w="2226" w:type="dxa"/>
          </w:tcPr>
          <w:tcPr/>
          <w:tcPr>
            <w:tcW w:w="2226" w:type="dxa"/>
          </w:tcPr>
          <w:p>
            <w:pPr>
              <w:pStyle w:val="Compact"/>
            </w:pPr>
            <w:r>
              <w:t xml:space="preserve">DirectQuery</w:t>
            </w:r>
          </w:p>
        </w:tc>
        <w:tc>
          <w:tcPr>
            <w:tcW w:w="7373" w:type="dxa"/>
          </w:tcPr>
          <w:tcPr/>
          <w:tcPr>
            <w:tcW w:w="7373" w:type="dxa"/>
          </w:tcPr>
          <w:p>
            <w:pPr>
              <w:pStyle w:val="Compact"/>
            </w:pPr>
            <w:r>
              <w:t xml:space="preserve">Прямое подключение Power BI к базе данных</w:t>
            </w:r>
          </w:p>
        </w:tc>
      </w:tr>
      <w:tr>
        <w:tc>
          <w:tcPr>
            <w:tcW w:w="2226" w:type="dxa"/>
          </w:tcPr>
          <w:tcPr/>
          <w:tcPr>
            <w:tcW w:w="2226" w:type="dxa"/>
          </w:tcPr>
          <w:p>
            <w:pPr>
              <w:pStyle w:val="Compact"/>
            </w:pPr>
            <w:r>
              <w:t xml:space="preserve">Cron</w:t>
            </w:r>
          </w:p>
        </w:tc>
        <w:tc>
          <w:tcPr>
            <w:tcW w:w="7373" w:type="dxa"/>
          </w:tcPr>
          <w:tcPr/>
          <w:tcPr>
            <w:tcW w:w="7373" w:type="dxa"/>
          </w:tcPr>
          <w:p>
            <w:pPr>
              <w:pStyle w:val="Compact"/>
            </w:pPr>
            <w:r>
              <w:t xml:space="preserve">Планировщик задач в Linux</w:t>
            </w:r>
          </w:p>
        </w:tc>
      </w:tr>
      <w:tr>
        <w:tc>
          <w:tcPr>
            <w:tcW w:w="2226" w:type="dxa"/>
          </w:tcPr>
          <w:tcPr/>
          <w:tcPr>
            <w:tcW w:w="2226" w:type="dxa"/>
          </w:tcPr>
          <w:p>
            <w:pPr>
              <w:pStyle w:val="Compact"/>
            </w:pPr>
            <w:r>
              <w:t xml:space="preserve">n8n</w:t>
            </w:r>
          </w:p>
        </w:tc>
        <w:tc>
          <w:tcPr>
            <w:tcW w:w="7373" w:type="dxa"/>
          </w:tcPr>
          <w:tcPr/>
          <w:tcPr>
            <w:tcW w:w="7373" w:type="dxa"/>
          </w:tcPr>
          <w:p>
            <w:pPr>
              <w:pStyle w:val="Compact"/>
            </w:pPr>
            <w:r>
              <w:t xml:space="preserve">Open-source платформа для автоматизации workflow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136"/>
        <w:gridCol w:w="2567"/>
        <w:gridCol w:w="795"/>
        <w:gridCol w:w="1100"/>
      </w:tblGrid>
      <w:tr>
        <w:trPr>
          <w:tblHeader w:val="on"/>
        </w:trPr>
        <w:tc>
          <w:tcPr>
            <w:tcW w:w="5136" w:type="dxa"/>
            <w:shd w:val="clear" w:color="auto" w:fill="D9E2F3"/>
          </w:tcPr>
          <w:tcPr/>
          <w:tcPr>
            <w:tcW w:w="5136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567" w:type="dxa"/>
            <w:shd w:val="clear" w:color="auto" w:fill="D9E2F3"/>
          </w:tcPr>
          <w:tcPr/>
          <w:tcPr>
            <w:tcW w:w="2567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795" w:type="dxa"/>
            <w:shd w:val="clear" w:color="auto" w:fill="D9E2F3"/>
          </w:tcPr>
          <w:tcPr/>
          <w:tcPr>
            <w:tcW w:w="795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100" w:type="dxa"/>
            <w:shd w:val="clear" w:color="auto" w:fill="D9E2F3"/>
          </w:tcPr>
          <w:tcPr/>
          <w:tcPr>
            <w:tcW w:w="1100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5136" w:type="dxa"/>
          </w:tcPr>
          <w:tcPr/>
          <w:tcPr>
            <w:tcW w:w="5136" w:type="dxa"/>
          </w:tcPr>
          <w:p>
            <w:pPr>
              <w:pStyle w:val="Compact"/>
            </w:pPr>
            <w:r>
              <w:t xml:space="preserve">Заказчик (владелец процесса)</w:t>
            </w:r>
          </w:p>
        </w:tc>
        <w:tc>
          <w:tcPr>
            <w:tcW w:w="2567" w:type="dxa"/>
          </w:tcPr>
          <w:tcPr/>
          <w:tcPr>
            <w:tcW w:w="2567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795" w:type="dxa"/>
          </w:tcPr>
          <w:tcPr/>
          <w:tcPr>
            <w:tcW w:w="795" w:type="dxa"/>
          </w:tcPr>
          <w:p>
            <w:pPr>
              <w:pStyle w:val="Compact"/>
            </w:pP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136" w:type="dxa"/>
          </w:tcPr>
          <w:tcPr/>
          <w:tcPr>
            <w:tcW w:w="5136" w:type="dxa"/>
          </w:tcPr>
          <w:p>
            <w:pPr>
              <w:pStyle w:val="Compact"/>
            </w:pPr>
            <w:r>
              <w:t xml:space="preserve">Руководитель IT</w:t>
            </w:r>
          </w:p>
        </w:tc>
        <w:tc>
          <w:tcPr>
            <w:tcW w:w="2567" w:type="dxa"/>
          </w:tcPr>
          <w:tcPr/>
          <w:tcPr>
            <w:tcW w:w="2567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795" w:type="dxa"/>
          </w:tcPr>
          <w:tcPr/>
          <w:tcPr>
            <w:tcW w:w="795" w:type="dxa"/>
          </w:tcPr>
          <w:p>
            <w:pPr>
              <w:pStyle w:val="Compact"/>
            </w:pP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136" w:type="dxa"/>
          </w:tcPr>
          <w:tcPr/>
          <w:tcPr>
            <w:tcW w:w="5136" w:type="dxa"/>
          </w:tcPr>
          <w:p>
            <w:pPr>
              <w:pStyle w:val="Compact"/>
            </w:pPr>
            <w:r>
              <w:t xml:space="preserve">PM проекта</w:t>
            </w:r>
          </w:p>
        </w:tc>
        <w:tc>
          <w:tcPr>
            <w:tcW w:w="2567" w:type="dxa"/>
          </w:tcPr>
          <w:tcPr/>
          <w:tcPr>
            <w:tcW w:w="2567" w:type="dxa"/>
          </w:tcPr>
          <w:p>
            <w:pPr>
              <w:pStyle w:val="Compact"/>
            </w:pPr>
          </w:p>
        </w:tc>
        <w:tc>
          <w:tcPr>
            <w:tcW w:w="795" w:type="dxa"/>
          </w:tcPr>
          <w:tcPr/>
          <w:tcPr>
            <w:tcW w:w="795" w:type="dxa"/>
          </w:tcPr>
          <w:p>
            <w:pPr>
              <w:pStyle w:val="Compact"/>
            </w:pP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136" w:type="dxa"/>
          </w:tcPr>
          <w:tcPr/>
          <w:tcPr>
            <w:tcW w:w="5136" w:type="dxa"/>
          </w:tcPr>
          <w:p>
            <w:pPr>
              <w:pStyle w:val="Compact"/>
            </w:pPr>
            <w:r>
              <w:t xml:space="preserve">Исполнитель (подрядчик)</w:t>
            </w:r>
          </w:p>
        </w:tc>
        <w:tc>
          <w:tcPr>
            <w:tcW w:w="2567" w:type="dxa"/>
          </w:tcPr>
          <w:tcPr/>
          <w:tcPr>
            <w:tcW w:w="2567" w:type="dxa"/>
          </w:tcPr>
          <w:p>
            <w:pPr>
              <w:pStyle w:val="Compact"/>
            </w:pPr>
          </w:p>
        </w:tc>
        <w:tc>
          <w:tcPr>
            <w:tcW w:w="795" w:type="dxa"/>
          </w:tcPr>
          <w:tcPr/>
          <w:tcPr>
            <w:tcW w:w="795" w:type="dxa"/>
          </w:tcPr>
          <w:p>
            <w:pPr>
              <w:pStyle w:val="Compact"/>
            </w:pP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чек-лист-готовности-тз"/>
    <w:p>
      <w:pPr>
        <w:pStyle w:val="Heading2"/>
      </w:pPr>
      <w:r>
        <w:t xml:space="preserve">ЧЕК-ЛИСТ ГОТОВНОСТИ ТЗ</w:t>
      </w:r>
    </w:p>
    <w:p>
      <w:pPr>
        <w:pStyle w:val="FirstParagraph"/>
      </w:pPr>
      <w:r>
        <w:rPr>
          <w:b/>
          <w:bCs/>
        </w:rPr>
        <w:t xml:space="preserve">Общие требования:</w:t>
      </w:r>
      <w:r>
        <w:t xml:space="preserve"> </w:t>
      </w:r>
      <w:r>
        <w:t xml:space="preserve">- [x] Есть измеримая цель (79% экономии времени, 30+ конкурентов)</w:t>
      </w:r>
      <w:r>
        <w:t xml:space="preserve"> </w:t>
      </w:r>
      <w:r>
        <w:t xml:space="preserve">- [x] Определён scope (парсинг, дашборд, алерты)</w:t>
      </w:r>
      <w:r>
        <w:t xml:space="preserve"> </w:t>
      </w:r>
      <w:r>
        <w:t xml:space="preserve">- [x] Указан бюджет (450 000 ₽) и сроки (5 недель)</w:t>
      </w:r>
      <w:r>
        <w:t xml:space="preserve"> </w:t>
      </w:r>
      <w:r>
        <w:t xml:space="preserve">- [x] Назначены ответственные (RACI)</w:t>
      </w:r>
      <w:r>
        <w:t xml:space="preserve"> </w:t>
      </w:r>
      <w:r>
        <w:t xml:space="preserve">- [x] Указаны зависимости (VPS, Power BI)</w:t>
      </w:r>
    </w:p>
    <w:p>
      <w:pPr>
        <w:pStyle w:val="BodyText"/>
      </w:pPr>
      <w:r>
        <w:rPr>
          <w:b/>
          <w:bCs/>
        </w:rPr>
        <w:t xml:space="preserve">Функциональные требования:</w:t>
      </w:r>
      <w:r>
        <w:t xml:space="preserve"> </w:t>
      </w:r>
      <w:r>
        <w:t xml:space="preserve">- [x] Описаны ВСЕ user stories (5 шт.)</w:t>
      </w:r>
      <w:r>
        <w:t xml:space="preserve"> </w:t>
      </w:r>
      <w:r>
        <w:t xml:space="preserve">- [x] Для каждой US есть критерий приёмки</w:t>
      </w:r>
      <w:r>
        <w:t xml:space="preserve"> </w:t>
      </w:r>
      <w:r>
        <w:t xml:space="preserve">- [x] Описаны альтернативные сценарии</w:t>
      </w:r>
      <w:r>
        <w:t xml:space="preserve"> </w:t>
      </w:r>
      <w:r>
        <w:t xml:space="preserve">- [x] Описаны сценарии ошибок</w:t>
      </w:r>
      <w:r>
        <w:t xml:space="preserve"> </w:t>
      </w:r>
      <w:r>
        <w:t xml:space="preserve">- [x] Есть приоритеты (Must/Should)</w:t>
      </w:r>
    </w:p>
    <w:p>
      <w:pPr>
        <w:pStyle w:val="BodyText"/>
      </w:pPr>
      <w:r>
        <w:rPr>
          <w:b/>
          <w:bCs/>
        </w:rPr>
        <w:t xml:space="preserve">Интеграции:</w:t>
      </w:r>
      <w:r>
        <w:t xml:space="preserve"> </w:t>
      </w:r>
      <w:r>
        <w:t xml:space="preserve">- [x] Указаны ВСЕ системы (парсер, БД, Power BI, Telegram)</w:t>
      </w:r>
      <w:r>
        <w:t xml:space="preserve"> </w:t>
      </w:r>
      <w:r>
        <w:t xml:space="preserve">- [x] Описаны потоки данных (5 потоков)</w:t>
      </w:r>
      <w:r>
        <w:t xml:space="preserve"> </w:t>
      </w:r>
      <w:r>
        <w:t xml:space="preserve">- [x] Есть структура БД и описание сущностей</w:t>
      </w:r>
      <w:r>
        <w:t xml:space="preserve"> </w:t>
      </w:r>
      <w:r>
        <w:t xml:space="preserve">- [x] Описана обработка ошибок и retry</w:t>
      </w:r>
    </w:p>
    <w:p>
      <w:pPr>
        <w:pStyle w:val="BodyText"/>
      </w:pPr>
      <w:r>
        <w:rPr>
          <w:b/>
          <w:bCs/>
        </w:rPr>
        <w:t xml:space="preserve">Нефункциональные:</w:t>
      </w:r>
      <w:r>
        <w:t xml:space="preserve"> </w:t>
      </w:r>
      <w:r>
        <w:t xml:space="preserve">- [x] Производительность (&lt;2ч парсинг, &lt;5 сек дашборд)</w:t>
      </w:r>
      <w:r>
        <w:t xml:space="preserve"> </w:t>
      </w:r>
      <w:r>
        <w:t xml:space="preserve">- [x] Надёжность (99% uptime, бэкапы)</w:t>
      </w:r>
      <w:r>
        <w:t xml:space="preserve"> </w:t>
      </w:r>
      <w:r>
        <w:t xml:space="preserve">- [x] Безопасность (SSH, локальный доступ к БД)</w:t>
      </w:r>
      <w:r>
        <w:t xml:space="preserve"> </w:t>
      </w:r>
      <w:r>
        <w:t xml:space="preserve">- [x] Масштабируемость (до 50 конкурентов)</w:t>
      </w:r>
    </w:p>
    <w:p>
      <w:pPr>
        <w:pStyle w:val="BodyText"/>
      </w:pPr>
      <w:r>
        <w:rPr>
          <w:b/>
          <w:bCs/>
        </w:rPr>
        <w:t xml:space="preserve">Тестирование:</w:t>
      </w:r>
      <w:r>
        <w:t xml:space="preserve"> </w:t>
      </w:r>
      <w:r>
        <w:t xml:space="preserve">- [x] Есть тест-кейсы (6 шт.)</w:t>
      </w:r>
      <w:r>
        <w:t xml:space="preserve"> </w:t>
      </w:r>
      <w:r>
        <w:t xml:space="preserve">- [x] Определены критерии приёмки</w:t>
      </w:r>
      <w:r>
        <w:t xml:space="preserve"> </w:t>
      </w:r>
      <w:r>
        <w:t xml:space="preserve">- [x] Описана процедура приёмки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evelopers.sber.ru/help/business-development/technical-specification" TargetMode="External" /><Relationship Type="http://schemas.openxmlformats.org/officeDocument/2006/relationships/hyperlink" Id="rId10" Target="https://habr.com/ru/companies/X5Tech/articles/74488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evelopers.sber.ru/help/business-development/technical-specification" TargetMode="External" /><Relationship Type="http://schemas.openxmlformats.org/officeDocument/2006/relationships/hyperlink" Id="rId10" Target="https://habr.com/ru/companies/X5Tech/articles/74488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2026-02-28T20:00:44Z</dcterms:created>
  <dcterms:modified xsi:type="dcterms:W3CDTF">2026-02-28T20:00:44Z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