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тз-17-матчинг-гостиниц"/>
    <w:p>
      <w:pPr>
        <w:pStyle w:val="Heading1"/>
      </w:pPr>
      <w:r>
        <w:t xml:space="preserve">ТЗ-17: Матчинг гостиниц</w:t>
      </w:r>
    </w:p>
    <w:p>
      <w:r>
        <w:pict>
          <v:rect style="width:0;height:1.5pt" o:hralign="center" o:hrstd="t" o:hr="t"/>
        </w:pict>
      </w:r>
    </w:p>
    <w:bookmarkStart w:id="9" w:name="паспорт"/>
    <w:p>
      <w:pPr>
        <w:pStyle w:val="Heading2"/>
      </w:pPr>
      <w:r>
        <w:t xml:space="preserve">1. ПАСПОРТ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4145"/>
        <w:gridCol w:w="5454"/>
      </w:tblGrid>
      <w:tr>
        <w:trPr>
          <w:tblHeader w:val="on"/>
        </w:trPr>
        <w:tc>
          <w:tcPr>
            <w:tcW w:w="4145" w:type="dxa"/>
            <w:shd w:val="clear" w:color="auto" w:fill="D9E2F3"/>
          </w:tcPr>
          <w:tcPr/>
          <w:tcPr>
            <w:tcW w:w="4145" w:type="dxa"/>
            <w:shd w:val="clear" w:color="auto" w:fill="D9E2F3"/>
          </w:tcPr>
          <w:p>
            <w:pPr>
              <w:pStyle w:val="Compact"/>
            </w:pPr>
            <w:r>
              <w:t xml:space="preserve">Параметр</w:t>
            </w:r>
          </w:p>
        </w:tc>
        <w:tc>
          <w:tcPr>
            <w:tcW w:w="5454" w:type="dxa"/>
            <w:shd w:val="clear" w:color="auto" w:fill="D9E2F3"/>
          </w:tcPr>
          <w:tcPr/>
          <w:tcPr>
            <w:tcW w:w="5454" w:type="dxa"/>
            <w:shd w:val="clear" w:color="auto" w:fill="D9E2F3"/>
          </w:tcPr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>
            <w:tcW w:w="4145" w:type="dxa"/>
          </w:tcPr>
          <w:tcPr/>
          <w:tcPr>
            <w:tcW w:w="4145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Номер</w:t>
            </w:r>
          </w:p>
        </w:tc>
        <w:tc>
          <w:tcPr>
            <w:tcW w:w="5454" w:type="dxa"/>
          </w:tcPr>
          <w:tcPr/>
          <w:tcPr>
            <w:tcW w:w="5454" w:type="dxa"/>
          </w:tcPr>
          <w:p>
            <w:pPr>
              <w:pStyle w:val="Compact"/>
            </w:pPr>
            <w:r>
              <w:t xml:space="preserve">TZ-17</w:t>
            </w:r>
          </w:p>
        </w:tc>
      </w:tr>
      <w:tr>
        <w:tc>
          <w:tcPr>
            <w:tcW w:w="4145" w:type="dxa"/>
          </w:tcPr>
          <w:tcPr/>
          <w:tcPr>
            <w:tcW w:w="4145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AUTO-точки</w:t>
            </w:r>
          </w:p>
        </w:tc>
        <w:tc>
          <w:tcPr>
            <w:tcW w:w="5454" w:type="dxa"/>
          </w:tcPr>
          <w:tcPr/>
          <w:tcPr>
            <w:tcW w:w="5454" w:type="dxa"/>
          </w:tcPr>
          <w:p>
            <w:pPr>
              <w:pStyle w:val="Compact"/>
            </w:pPr>
            <w:r>
              <w:t xml:space="preserve">AUTO-015</w:t>
            </w:r>
          </w:p>
        </w:tc>
      </w:tr>
      <w:tr>
        <w:tc>
          <w:tcPr>
            <w:tcW w:w="4145" w:type="dxa"/>
          </w:tcPr>
          <w:tcPr/>
          <w:tcPr>
            <w:tcW w:w="4145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Волна</w:t>
            </w:r>
          </w:p>
        </w:tc>
        <w:tc>
          <w:tcPr>
            <w:tcW w:w="5454" w:type="dxa"/>
          </w:tcPr>
          <w:tcPr/>
          <w:tcPr>
            <w:tcW w:w="5454" w:type="dxa"/>
          </w:tcPr>
          <w:p>
            <w:pPr>
              <w:pStyle w:val="Compact"/>
            </w:pPr>
            <w:r>
              <w:t xml:space="preserve">Волна 4 — Развитие</w:t>
            </w:r>
          </w:p>
        </w:tc>
      </w:tr>
      <w:tr>
        <w:tc>
          <w:tcPr>
            <w:tcW w:w="4145" w:type="dxa"/>
          </w:tcPr>
          <w:tcPr/>
          <w:tcPr>
            <w:tcW w:w="4145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Требуется до начала</w:t>
            </w:r>
          </w:p>
        </w:tc>
        <w:tc>
          <w:tcPr>
            <w:tcW w:w="5454" w:type="dxa"/>
          </w:tcPr>
          <w:tcPr/>
          <w:tcPr>
            <w:tcW w:w="5454" w:type="dxa"/>
          </w:tcPr>
          <w:p>
            <w:pPr>
              <w:pStyle w:val="Compact"/>
            </w:pPr>
            <w:r>
              <w:t xml:space="preserve">P-01 (Аудит API САМО-тур)</w:t>
            </w:r>
          </w:p>
        </w:tc>
      </w:tr>
      <w:tr>
        <w:tc>
          <w:tcPr>
            <w:tcW w:w="4145" w:type="dxa"/>
          </w:tcPr>
          <w:tcPr/>
          <w:tcPr>
            <w:tcW w:w="4145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Зависит от ТЗ</w:t>
            </w:r>
          </w:p>
        </w:tc>
        <w:tc>
          <w:tcPr>
            <w:tcW w:w="5454" w:type="dxa"/>
          </w:tcPr>
          <w:tcPr/>
          <w:tcPr>
            <w:tcW w:w="5454" w:type="dxa"/>
          </w:tcPr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>
            <w:tcW w:w="4145" w:type="dxa"/>
          </w:tcPr>
          <w:tcPr/>
          <w:tcPr>
            <w:tcW w:w="4145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Владелец</w:t>
            </w:r>
          </w:p>
        </w:tc>
        <w:tc>
          <w:tcPr>
            <w:tcW w:w="5454" w:type="dxa"/>
          </w:tcPr>
          <w:tcPr/>
          <w:tcPr>
            <w:tcW w:w="5454" w:type="dxa"/>
          </w:tcPr>
          <w:p>
            <w:pPr>
              <w:pStyle w:val="Compact"/>
            </w:pPr>
            <w:r>
              <w:t xml:space="preserve">Баландина О.А.</w:t>
            </w:r>
          </w:p>
        </w:tc>
      </w:tr>
      <w:tr>
        <w:tc>
          <w:tcPr>
            <w:tcW w:w="4145" w:type="dxa"/>
          </w:tcPr>
          <w:tcPr/>
          <w:tcPr>
            <w:tcW w:w="4145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Экономия</w:t>
            </w:r>
          </w:p>
        </w:tc>
        <w:tc>
          <w:tcPr>
            <w:tcW w:w="5454" w:type="dxa"/>
          </w:tcPr>
          <w:tcPr/>
          <w:tcPr>
            <w:tcW w:w="5454" w:type="dxa"/>
          </w:tcPr>
          <w:p>
            <w:pPr>
              <w:pStyle w:val="Compact"/>
            </w:pPr>
            <w:r>
              <w:t xml:space="preserve">50 ч/мес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3" w:name="проблема-as-is"/>
    <w:p>
      <w:pPr>
        <w:pStyle w:val="Heading2"/>
      </w:pPr>
      <w:r>
        <w:t xml:space="preserve">2. Проблема (AS-IS)</w:t>
      </w:r>
    </w:p>
    <w:bookmarkStart w:id="10" w:name="текущее-состояние"/>
    <w:p>
      <w:pPr>
        <w:pStyle w:val="Heading3"/>
      </w:pPr>
      <w:r>
        <w:t xml:space="preserve">2.1. Текущее состояние</w:t>
      </w:r>
    </w:p>
    <w:p>
      <w:pPr>
        <w:pStyle w:val="FirstParagraph"/>
      </w:pPr>
      <w:r>
        <w:rPr>
          <w:b/>
          <w:bCs/>
        </w:rPr>
        <w:t xml:space="preserve">AUTO-015: Автоматический матчинг гостиниц между системами</w:t>
      </w:r>
      <w:r>
        <w:t xml:space="preserve"> </w:t>
      </w:r>
      <w:r>
        <w:t xml:space="preserve">- Ручное сопоставление отелей между САМО-тур, Островок, Броневик и поставщиками</w:t>
      </w:r>
      <w:r>
        <w:t xml:space="preserve"> </w:t>
      </w:r>
      <w:r>
        <w:t xml:space="preserve">- Время выполнения: 50 ч/мес</w:t>
      </w:r>
      <w:r>
        <w:t xml:space="preserve"> </w:t>
      </w:r>
      <w:r>
        <w:t xml:space="preserve">- Ошибки приводят к некорректным ценам и бронированиям</w:t>
      </w:r>
    </w:p>
    <w:bookmarkEnd w:id="10"/>
    <w:bookmarkStart w:id="11" w:name="детализация-проблемы"/>
    <w:p>
      <w:pPr>
        <w:pStyle w:val="Heading3"/>
      </w:pPr>
      <w:r>
        <w:t xml:space="preserve">2.2. Детализация проблемы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Разные названия одного отеля:</w:t>
      </w:r>
    </w:p>
    <w:p>
      <w:pPr>
        <w:pStyle w:val="Compact"/>
        <w:numPr>
          <w:ilvl w:val="1"/>
          <w:numId w:val="1002"/>
        </w:numPr>
      </w:pPr>
      <w:r>
        <w:t xml:space="preserve">САМО:</w:t>
      </w:r>
      <w:r>
        <w:t xml:space="preserve"> </w:t>
      </w:r>
      <w:r>
        <w:t xml:space="preserve">“Rixos Premium Belek”</w:t>
      </w:r>
    </w:p>
    <w:p>
      <w:pPr>
        <w:pStyle w:val="Compact"/>
        <w:numPr>
          <w:ilvl w:val="1"/>
          <w:numId w:val="1002"/>
        </w:numPr>
      </w:pPr>
      <w:r>
        <w:t xml:space="preserve">Островок:</w:t>
      </w:r>
      <w:r>
        <w:t xml:space="preserve"> </w:t>
      </w:r>
      <w:r>
        <w:t xml:space="preserve">“Rixos Premium Belek Resort”</w:t>
      </w:r>
    </w:p>
    <w:p>
      <w:pPr>
        <w:pStyle w:val="Compact"/>
        <w:numPr>
          <w:ilvl w:val="1"/>
          <w:numId w:val="1002"/>
        </w:numPr>
      </w:pPr>
      <w:r>
        <w:t xml:space="preserve">Поставщик: “RIXOS PREMIUM BELEK 5*”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Частые изменения:</w:t>
      </w:r>
    </w:p>
    <w:p>
      <w:pPr>
        <w:pStyle w:val="Compact"/>
        <w:numPr>
          <w:ilvl w:val="1"/>
          <w:numId w:val="1003"/>
        </w:numPr>
      </w:pPr>
      <w:r>
        <w:t xml:space="preserve">Новые отели появляются еженедельно</w:t>
      </w:r>
    </w:p>
    <w:p>
      <w:pPr>
        <w:pStyle w:val="Compact"/>
        <w:numPr>
          <w:ilvl w:val="1"/>
          <w:numId w:val="1003"/>
        </w:numPr>
      </w:pPr>
      <w:r>
        <w:t xml:space="preserve">Отели переименовываются, меняют категорию</w:t>
      </w:r>
    </w:p>
    <w:p>
      <w:pPr>
        <w:pStyle w:val="Compact"/>
        <w:numPr>
          <w:ilvl w:val="1"/>
          <w:numId w:val="1003"/>
        </w:numPr>
      </w:pPr>
      <w:r>
        <w:t xml:space="preserve">Требуется постоянная актуализация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Последствия ошибок:</w:t>
      </w:r>
    </w:p>
    <w:p>
      <w:pPr>
        <w:pStyle w:val="Compact"/>
        <w:numPr>
          <w:ilvl w:val="1"/>
          <w:numId w:val="1004"/>
        </w:numPr>
      </w:pPr>
      <w:r>
        <w:t xml:space="preserve">Клиент бронирует не тот отель</w:t>
      </w:r>
    </w:p>
    <w:p>
      <w:pPr>
        <w:pStyle w:val="Compact"/>
        <w:numPr>
          <w:ilvl w:val="1"/>
          <w:numId w:val="1004"/>
        </w:numPr>
      </w:pPr>
      <w:r>
        <w:t xml:space="preserve">Неверная цена в системе</w:t>
      </w:r>
    </w:p>
    <w:p>
      <w:pPr>
        <w:pStyle w:val="Compact"/>
        <w:numPr>
          <w:ilvl w:val="1"/>
          <w:numId w:val="1004"/>
        </w:numPr>
      </w:pPr>
      <w:r>
        <w:t xml:space="preserve">Финансовые потери на разницу</w:t>
      </w:r>
    </w:p>
    <w:bookmarkEnd w:id="11"/>
    <w:bookmarkStart w:id="12" w:name="боли-пользователей"/>
    <w:p>
      <w:pPr>
        <w:pStyle w:val="Heading3"/>
      </w:pPr>
      <w:r>
        <w:t xml:space="preserve">2.3. Боли пользователей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Продуктовый отдел:</w:t>
      </w:r>
      <w:r>
        <w:t xml:space="preserve"> </w:t>
      </w:r>
      <w:r>
        <w:t xml:space="preserve">Рутинная работа, высокий риск ошибок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Менеджеры продаж:</w:t>
      </w:r>
      <w:r>
        <w:t xml:space="preserve"> </w:t>
      </w:r>
      <w:r>
        <w:t xml:space="preserve">Несоответствие цен между источниками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Клиенты:</w:t>
      </w:r>
      <w:r>
        <w:t xml:space="preserve"> </w:t>
      </w:r>
      <w:r>
        <w:t xml:space="preserve">Риск ошибочного бронирования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6" w:name="цель-to-be"/>
    <w:p>
      <w:pPr>
        <w:pStyle w:val="Heading2"/>
      </w:pPr>
      <w:r>
        <w:t xml:space="preserve">3. Цель (TO-BE)</w:t>
      </w:r>
    </w:p>
    <w:bookmarkStart w:id="14" w:name="целевое-состояние"/>
    <w:p>
      <w:pPr>
        <w:pStyle w:val="Heading3"/>
      </w:pPr>
      <w:r>
        <w:t xml:space="preserve">3.1. Целевое состояние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Автоматический матчинг</w:t>
      </w:r>
      <w:r>
        <w:t xml:space="preserve"> </w:t>
      </w:r>
      <w:r>
        <w:t xml:space="preserve">— алгоритм сопоставления по названию, адресу, координатам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Ручная верификация</w:t>
      </w:r>
      <w:r>
        <w:t xml:space="preserve"> </w:t>
      </w:r>
      <w:r>
        <w:t xml:space="preserve">— только для спорных случаев (&lt;10%)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Единый справочник</w:t>
      </w:r>
      <w:r>
        <w:t xml:space="preserve"> </w:t>
      </w:r>
      <w:r>
        <w:t xml:space="preserve">— мастер-база отелей со связями</w:t>
      </w:r>
    </w:p>
    <w:bookmarkEnd w:id="14"/>
    <w:bookmarkStart w:id="15" w:name="ожидаемые-результаты"/>
    <w:p>
      <w:pPr>
        <w:pStyle w:val="Heading3"/>
      </w:pPr>
      <w:r>
        <w:t xml:space="preserve">3.2. Ожидаемые результаты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4591"/>
        <w:gridCol w:w="1669"/>
        <w:gridCol w:w="1460"/>
        <w:gridCol w:w="1878"/>
      </w:tblGrid>
      <w:tr>
        <w:trPr>
          <w:tblHeader w:val="on"/>
        </w:trPr>
        <w:tc>
          <w:tcPr>
            <w:tcW w:w="4591" w:type="dxa"/>
            <w:shd w:val="clear" w:color="auto" w:fill="D9E2F3"/>
          </w:tcPr>
          <w:tcPr/>
          <w:tcPr>
            <w:tcW w:w="4591" w:type="dxa"/>
            <w:shd w:val="clear" w:color="auto" w:fill="D9E2F3"/>
          </w:tcPr>
          <w:p>
            <w:pPr>
              <w:pStyle w:val="Compact"/>
            </w:pPr>
            <w:r>
              <w:t xml:space="preserve">Метрика</w:t>
            </w:r>
          </w:p>
        </w:tc>
        <w:tc>
          <w:tcPr>
            <w:tcW w:w="1669" w:type="dxa"/>
            <w:shd w:val="clear" w:color="auto" w:fill="D9E2F3"/>
          </w:tcPr>
          <w:tcPr/>
          <w:tcPr>
            <w:tcW w:w="1669" w:type="dxa"/>
            <w:shd w:val="clear" w:color="auto" w:fill="D9E2F3"/>
          </w:tcPr>
          <w:p>
            <w:pPr>
              <w:pStyle w:val="Compact"/>
            </w:pPr>
            <w:r>
              <w:t xml:space="preserve">AS-IS</w:t>
            </w:r>
          </w:p>
        </w:tc>
        <w:tc>
          <w:tcPr>
            <w:tcW w:w="1460" w:type="dxa"/>
            <w:shd w:val="clear" w:color="auto" w:fill="D9E2F3"/>
          </w:tcPr>
          <w:tcPr/>
          <w:tcPr>
            <w:tcW w:w="1460" w:type="dxa"/>
            <w:shd w:val="clear" w:color="auto" w:fill="D9E2F3"/>
          </w:tcPr>
          <w:p>
            <w:pPr>
              <w:pStyle w:val="Compact"/>
            </w:pPr>
            <w:r>
              <w:t xml:space="preserve">TO-BE</w:t>
            </w:r>
          </w:p>
        </w:tc>
        <w:tc>
          <w:tcPr>
            <w:tcW w:w="1878" w:type="dxa"/>
            <w:shd w:val="clear" w:color="auto" w:fill="D9E2F3"/>
          </w:tcPr>
          <w:tcPr/>
          <w:tcPr>
            <w:tcW w:w="1878" w:type="dxa"/>
            <w:shd w:val="clear" w:color="auto" w:fill="D9E2F3"/>
          </w:tcPr>
          <w:p>
            <w:pPr>
              <w:pStyle w:val="Compact"/>
            </w:pPr>
            <w:r>
              <w:t xml:space="preserve">Улучшение</w:t>
            </w:r>
          </w:p>
        </w:tc>
      </w:tr>
      <w:tr>
        <w:tc>
          <w:tcPr>
            <w:tcW w:w="4591" w:type="dxa"/>
          </w:tcPr>
          <w:tcPr/>
          <w:tcPr>
            <w:tcW w:w="4591" w:type="dxa"/>
          </w:tcPr>
          <w:p>
            <w:pPr>
              <w:pStyle w:val="Compact"/>
            </w:pPr>
            <w:r>
              <w:t xml:space="preserve">Ручной матчинг</w:t>
            </w:r>
          </w:p>
        </w:tc>
        <w:tc>
          <w:tcPr>
            <w:tcW w:w="1669" w:type="dxa"/>
          </w:tcPr>
          <w:tcPr/>
          <w:tcPr>
            <w:tcW w:w="1669" w:type="dxa"/>
          </w:tcPr>
          <w:p>
            <w:pPr>
              <w:pStyle w:val="Compact"/>
            </w:pPr>
            <w:r>
              <w:t xml:space="preserve">50 ч/мес</w:t>
            </w:r>
          </w:p>
        </w:tc>
        <w:tc>
          <w:tcPr>
            <w:tcW w:w="1460" w:type="dxa"/>
          </w:tcPr>
          <w:tcPr/>
          <w:tcPr>
            <w:tcW w:w="1460" w:type="dxa"/>
          </w:tcPr>
          <w:p>
            <w:pPr>
              <w:pStyle w:val="Compact"/>
            </w:pPr>
            <w:r>
              <w:t xml:space="preserve">8 ч/мес</w:t>
            </w:r>
          </w:p>
        </w:tc>
        <w:tc>
          <w:tcPr>
            <w:tcW w:w="1878" w:type="dxa"/>
          </w:tcPr>
          <w:tcPr/>
          <w:tcPr>
            <w:tcW w:w="1878" w:type="dxa"/>
          </w:tcPr>
          <w:p>
            <w:pPr>
              <w:pStyle w:val="Compact"/>
            </w:pPr>
            <w:r>
              <w:t xml:space="preserve">-84%</w:t>
            </w:r>
          </w:p>
        </w:tc>
      </w:tr>
      <w:tr>
        <w:tc>
          <w:tcPr>
            <w:tcW w:w="4591" w:type="dxa"/>
          </w:tcPr>
          <w:tcPr/>
          <w:tcPr>
            <w:tcW w:w="4591" w:type="dxa"/>
          </w:tcPr>
          <w:p>
            <w:pPr>
              <w:pStyle w:val="Compact"/>
            </w:pPr>
            <w:r>
              <w:t xml:space="preserve">Точность сопоставления</w:t>
            </w:r>
          </w:p>
        </w:tc>
        <w:tc>
          <w:tcPr>
            <w:tcW w:w="1669" w:type="dxa"/>
          </w:tcPr>
          <w:tcPr/>
          <w:tcPr>
            <w:tcW w:w="1669" w:type="dxa"/>
          </w:tcPr>
          <w:p>
            <w:pPr>
              <w:pStyle w:val="Compact"/>
            </w:pPr>
            <w:r>
              <w:t xml:space="preserve">85%</w:t>
            </w:r>
          </w:p>
        </w:tc>
        <w:tc>
          <w:tcPr>
            <w:tcW w:w="1460" w:type="dxa"/>
          </w:tcPr>
          <w:tcPr/>
          <w:tcPr>
            <w:tcW w:w="1460" w:type="dxa"/>
          </w:tcPr>
          <w:p>
            <w:pPr>
              <w:pStyle w:val="Compact"/>
            </w:pPr>
            <w:r>
              <w:t xml:space="preserve">98%</w:t>
            </w:r>
          </w:p>
        </w:tc>
        <w:tc>
          <w:tcPr>
            <w:tcW w:w="1878" w:type="dxa"/>
          </w:tcPr>
          <w:tcPr/>
          <w:tcPr>
            <w:tcW w:w="1878" w:type="dxa"/>
          </w:tcPr>
          <w:p>
            <w:pPr>
              <w:pStyle w:val="Compact"/>
            </w:pPr>
            <w:r>
              <w:t xml:space="preserve">+15%</w:t>
            </w:r>
          </w:p>
        </w:tc>
      </w:tr>
      <w:tr>
        <w:tc>
          <w:tcPr>
            <w:tcW w:w="4591" w:type="dxa"/>
          </w:tcPr>
          <w:tcPr/>
          <w:tcPr>
            <w:tcW w:w="4591" w:type="dxa"/>
          </w:tcPr>
          <w:p>
            <w:pPr>
              <w:pStyle w:val="Compact"/>
            </w:pPr>
            <w:r>
              <w:t xml:space="preserve">Время на новый отель</w:t>
            </w:r>
          </w:p>
        </w:tc>
        <w:tc>
          <w:tcPr>
            <w:tcW w:w="1669" w:type="dxa"/>
          </w:tcPr>
          <w:tcPr/>
          <w:tcPr>
            <w:tcW w:w="1669" w:type="dxa"/>
          </w:tcPr>
          <w:p>
            <w:pPr>
              <w:pStyle w:val="Compact"/>
            </w:pPr>
            <w:r>
              <w:t xml:space="preserve">15 мин</w:t>
            </w:r>
          </w:p>
        </w:tc>
        <w:tc>
          <w:tcPr>
            <w:tcW w:w="1460" w:type="dxa"/>
          </w:tcPr>
          <w:tcPr/>
          <w:tcPr>
            <w:tcW w:w="1460" w:type="dxa"/>
          </w:tcPr>
          <w:p>
            <w:pPr>
              <w:pStyle w:val="Compact"/>
            </w:pPr>
            <w:r>
              <w:t xml:space="preserve">2 мин</w:t>
            </w:r>
          </w:p>
        </w:tc>
        <w:tc>
          <w:tcPr>
            <w:tcW w:w="1878" w:type="dxa"/>
          </w:tcPr>
          <w:tcPr/>
          <w:tcPr>
            <w:tcW w:w="1878" w:type="dxa"/>
          </w:tcPr>
          <w:p>
            <w:pPr>
              <w:pStyle w:val="Compact"/>
            </w:pPr>
            <w:r>
              <w:t xml:space="preserve">-87%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End w:id="16"/>
    <w:bookmarkStart w:id="19" w:name="объём-работ"/>
    <w:p>
      <w:pPr>
        <w:pStyle w:val="Heading2"/>
      </w:pPr>
      <w:r>
        <w:t xml:space="preserve">4. Объём работ</w:t>
      </w:r>
    </w:p>
    <w:bookmarkStart w:id="17" w:name="включено-в-тз"/>
    <w:p>
      <w:pPr>
        <w:pStyle w:val="Heading3"/>
      </w:pPr>
      <w:r>
        <w:t xml:space="preserve">4.1. Включено в ТЗ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ayout w:type="fixed"/>
        <w:tblLook w:firstRow="1" w:lastRow="0" w:firstColumn="0" w:lastColumn="0" w:noHBand="0" w:noVBand="0" w:val="0020"/>
      </w:tblPr>
      <w:tblGrid>
        <w:gridCol w:w="745"/>
        <w:gridCol w:w="2309"/>
        <w:gridCol w:w="6544"/>
      </w:tblGrid>
      <w:tr>
        <w:trPr>
          <w:tblHeader w:val="on"/>
        </w:trPr>
        <w:tc>
          <w:tcPr>
            <w:tcW w:w="745" w:type="dxa"/>
            <w:shd w:val="clear" w:color="auto" w:fill="D9E2F3"/>
          </w:tcPr>
          <w:tcPr/>
          <w:tcPr>
            <w:tcW w:w="745" w:type="dxa"/>
            <w:shd w:val="clear" w:color="auto" w:fill="D9E2F3"/>
          </w:tcPr>
          <w:p>
            <w:pPr>
              <w:pStyle w:val="Compact"/>
            </w:pPr>
            <w:r>
              <w:t xml:space="preserve">#</w:t>
            </w:r>
          </w:p>
        </w:tc>
        <w:tc>
          <w:tcPr>
            <w:tcW w:w="2309" w:type="dxa"/>
            <w:shd w:val="clear" w:color="auto" w:fill="D9E2F3"/>
          </w:tcPr>
          <w:tcPr/>
          <w:tcPr>
            <w:tcW w:w="2309" w:type="dxa"/>
            <w:shd w:val="clear" w:color="auto" w:fill="D9E2F3"/>
          </w:tcPr>
          <w:p>
            <w:pPr>
              <w:pStyle w:val="Compact"/>
            </w:pPr>
            <w:r>
              <w:t xml:space="preserve">Компонент</w:t>
            </w:r>
          </w:p>
        </w:tc>
        <w:tc>
          <w:tcPr>
            <w:tcW w:w="6544" w:type="dxa"/>
            <w:shd w:val="clear" w:color="auto" w:fill="D9E2F3"/>
          </w:tcPr>
          <w:tcPr/>
          <w:tcPr>
            <w:tcW w:w="6544" w:type="dxa"/>
            <w:shd w:val="clear" w:color="auto" w:fill="D9E2F3"/>
          </w:tcPr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>
            <w:tcW w:w="745" w:type="dxa"/>
          </w:tcPr>
          <w:tcPr/>
          <w:tcPr>
            <w:tcW w:w="745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W w:w="2309" w:type="dxa"/>
          </w:tcPr>
          <w:tcPr/>
          <w:tcPr>
            <w:tcW w:w="2309" w:type="dxa"/>
          </w:tcPr>
          <w:p>
            <w:pPr>
              <w:pStyle w:val="Compact"/>
            </w:pPr>
            <w:r>
              <w:t xml:space="preserve">Мастер-база отелей</w:t>
            </w:r>
          </w:p>
        </w:tc>
        <w:tc>
          <w:tcPr>
            <w:tcW w:w="6544" w:type="dxa"/>
          </w:tcPr>
          <w:tcPr/>
          <w:tcPr>
            <w:tcW w:w="6544" w:type="dxa"/>
          </w:tcPr>
          <w:p>
            <w:pPr>
              <w:pStyle w:val="Compact"/>
            </w:pPr>
            <w:r>
              <w:t xml:space="preserve">Единый справочник с каноническими названиями</w:t>
            </w:r>
          </w:p>
        </w:tc>
      </w:tr>
      <w:tr>
        <w:tc>
          <w:tcPr>
            <w:tcW w:w="745" w:type="dxa"/>
          </w:tcPr>
          <w:tcPr/>
          <w:tcPr>
            <w:tcW w:w="745" w:type="dxa"/>
          </w:tcPr>
          <w:p>
            <w:pPr>
              <w:pStyle w:val="Compact"/>
            </w:pPr>
            <w:r>
              <w:t xml:space="preserve">2</w:t>
            </w:r>
          </w:p>
        </w:tc>
        <w:tc>
          <w:tcPr>
            <w:tcW w:w="2309" w:type="dxa"/>
          </w:tcPr>
          <w:tcPr/>
          <w:tcPr>
            <w:tcW w:w="2309" w:type="dxa"/>
          </w:tcPr>
          <w:p>
            <w:pPr>
              <w:pStyle w:val="Compact"/>
            </w:pPr>
            <w:r>
              <w:t xml:space="preserve">Алгоритм матчинга</w:t>
            </w:r>
          </w:p>
        </w:tc>
        <w:tc>
          <w:tcPr>
            <w:tcW w:w="6544" w:type="dxa"/>
          </w:tcPr>
          <w:tcPr/>
          <w:tcPr>
            <w:tcW w:w="6544" w:type="dxa"/>
          </w:tcPr>
          <w:p>
            <w:pPr>
              <w:pStyle w:val="Compact"/>
            </w:pPr>
            <w:r>
              <w:t xml:space="preserve">Нечёткое сравнение (fuzzy matching) по названию, адресу, координатам</w:t>
            </w:r>
          </w:p>
        </w:tc>
      </w:tr>
      <w:tr>
        <w:tc>
          <w:tcPr>
            <w:tcW w:w="745" w:type="dxa"/>
          </w:tcPr>
          <w:tcPr/>
          <w:tcPr>
            <w:tcW w:w="745" w:type="dxa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tcW w:w="2309" w:type="dxa"/>
          </w:tcPr>
          <w:tcPr/>
          <w:tcPr>
            <w:tcW w:w="2309" w:type="dxa"/>
          </w:tcPr>
          <w:p>
            <w:pPr>
              <w:pStyle w:val="Compact"/>
            </w:pPr>
            <w:r>
              <w:t xml:space="preserve">Интеграция с источниками</w:t>
            </w:r>
          </w:p>
        </w:tc>
        <w:tc>
          <w:tcPr>
            <w:tcW w:w="6544" w:type="dxa"/>
          </w:tcPr>
          <w:tcPr/>
          <w:tcPr>
            <w:tcW w:w="6544" w:type="dxa"/>
          </w:tcPr>
          <w:p>
            <w:pPr>
              <w:pStyle w:val="Compact"/>
            </w:pPr>
            <w:r>
              <w:t xml:space="preserve">САМО-тур, Островок, Броневик, поставщики</w:t>
            </w:r>
          </w:p>
        </w:tc>
      </w:tr>
      <w:tr>
        <w:tc>
          <w:tcPr>
            <w:tcW w:w="745" w:type="dxa"/>
          </w:tcPr>
          <w:tcPr/>
          <w:tcPr>
            <w:tcW w:w="745" w:type="dxa"/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tcW w:w="2309" w:type="dxa"/>
          </w:tcPr>
          <w:tcPr/>
          <w:tcPr>
            <w:tcW w:w="2309" w:type="dxa"/>
          </w:tcPr>
          <w:p>
            <w:pPr>
              <w:pStyle w:val="Compact"/>
            </w:pPr>
            <w:r>
              <w:t xml:space="preserve">Интерфейс верификации</w:t>
            </w:r>
          </w:p>
        </w:tc>
        <w:tc>
          <w:tcPr>
            <w:tcW w:w="6544" w:type="dxa"/>
          </w:tcPr>
          <w:tcPr/>
          <w:tcPr>
            <w:tcW w:w="6544" w:type="dxa"/>
          </w:tcPr>
          <w:p>
            <w:pPr>
              <w:pStyle w:val="Compact"/>
            </w:pPr>
            <w:r>
              <w:t xml:space="preserve">Веб-интерфейс для ручной проверки спорных случаев</w:t>
            </w:r>
          </w:p>
        </w:tc>
      </w:tr>
      <w:tr>
        <w:tc>
          <w:tcPr>
            <w:tcW w:w="745" w:type="dxa"/>
          </w:tcPr>
          <w:tcPr/>
          <w:tcPr>
            <w:tcW w:w="745" w:type="dxa"/>
          </w:tcPr>
          <w:p>
            <w:pPr>
              <w:pStyle w:val="Compact"/>
            </w:pPr>
            <w:r>
              <w:t xml:space="preserve">5</w:t>
            </w:r>
          </w:p>
        </w:tc>
        <w:tc>
          <w:tcPr>
            <w:tcW w:w="2309" w:type="dxa"/>
          </w:tcPr>
          <w:tcPr/>
          <w:tcPr>
            <w:tcW w:w="2309" w:type="dxa"/>
          </w:tcPr>
          <w:p>
            <w:pPr>
              <w:pStyle w:val="Compact"/>
            </w:pPr>
            <w:r>
              <w:t xml:space="preserve">Автообновление</w:t>
            </w:r>
          </w:p>
        </w:tc>
        <w:tc>
          <w:tcPr>
            <w:tcW w:w="6544" w:type="dxa"/>
          </w:tcPr>
          <w:tcPr/>
          <w:tcPr>
            <w:tcW w:w="6544" w:type="dxa"/>
          </w:tcPr>
          <w:p>
            <w:pPr>
              <w:pStyle w:val="Compact"/>
            </w:pPr>
            <w:r>
              <w:t xml:space="preserve">Регулярная синхронизация справочников</w:t>
            </w:r>
          </w:p>
        </w:tc>
      </w:tr>
      <w:tr>
        <w:tc>
          <w:tcPr>
            <w:tcW w:w="745" w:type="dxa"/>
          </w:tcPr>
          <w:tcPr/>
          <w:tcPr>
            <w:tcW w:w="745" w:type="dxa"/>
          </w:tcPr>
          <w:p>
            <w:pPr>
              <w:pStyle w:val="Compact"/>
            </w:pPr>
            <w:r>
              <w:t xml:space="preserve">6</w:t>
            </w:r>
          </w:p>
        </w:tc>
        <w:tc>
          <w:tcPr>
            <w:tcW w:w="2309" w:type="dxa"/>
          </w:tcPr>
          <w:tcPr/>
          <w:tcPr>
            <w:tcW w:w="2309" w:type="dxa"/>
          </w:tcPr>
          <w:p>
            <w:pPr>
              <w:pStyle w:val="Compact"/>
            </w:pPr>
            <w:r>
              <w:t xml:space="preserve">Отчёт о качестве</w:t>
            </w:r>
          </w:p>
        </w:tc>
        <w:tc>
          <w:tcPr>
            <w:tcW w:w="6544" w:type="dxa"/>
          </w:tcPr>
          <w:tcPr/>
          <w:tcPr>
            <w:tcW w:w="6544" w:type="dxa"/>
          </w:tcPr>
          <w:p>
            <w:pPr>
              <w:pStyle w:val="Compact"/>
            </w:pPr>
            <w:r>
              <w:t xml:space="preserve">Метрики точности матчинга</w:t>
            </w:r>
          </w:p>
        </w:tc>
      </w:tr>
    </w:tbl>
    <w:bookmarkEnd w:id="17"/>
    <w:bookmarkStart w:id="18" w:name="исключено-из-тз"/>
    <w:p>
      <w:pPr>
        <w:pStyle w:val="Heading3"/>
      </w:pPr>
      <w:r>
        <w:t xml:space="preserve">4.2. Исключено из ТЗ</w:t>
      </w:r>
    </w:p>
    <w:p>
      <w:pPr>
        <w:pStyle w:val="Compact"/>
        <w:numPr>
          <w:ilvl w:val="0"/>
          <w:numId w:val="1007"/>
        </w:numPr>
      </w:pPr>
      <w:r>
        <w:t xml:space="preserve">Автоматическое ценообразование (только матчинг)</w:t>
      </w:r>
    </w:p>
    <w:p>
      <w:pPr>
        <w:pStyle w:val="Compact"/>
        <w:numPr>
          <w:ilvl w:val="0"/>
          <w:numId w:val="1007"/>
        </w:numPr>
      </w:pPr>
      <w:r>
        <w:t xml:space="preserve">Интеграция с booking.com (нет API для B2B)</w:t>
      </w:r>
    </w:p>
    <w:p>
      <w:pPr>
        <w:pStyle w:val="Compact"/>
        <w:numPr>
          <w:ilvl w:val="0"/>
          <w:numId w:val="1007"/>
        </w:numPr>
      </w:pPr>
      <w:r>
        <w:t xml:space="preserve">Фотографии и описания отелей (только идентификация)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входные-и-выходные-данные"/>
    <w:p>
      <w:pPr>
        <w:pStyle w:val="Heading2"/>
      </w:pPr>
      <w:r>
        <w:t xml:space="preserve">5. Входные и выходные данные</w:t>
      </w:r>
    </w:p>
    <w:bookmarkStart w:id="20" w:name="входные-данные"/>
    <w:p>
      <w:pPr>
        <w:pStyle w:val="Heading3"/>
      </w:pPr>
      <w:r>
        <w:t xml:space="preserve">5.1. Входные данные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2640"/>
        <w:gridCol w:w="4320"/>
        <w:gridCol w:w="2640"/>
      </w:tblGrid>
      <w:tr>
        <w:trPr>
          <w:tblHeader w:val="on"/>
        </w:trPr>
        <w:tc>
          <w:tcPr>
            <w:tcW w:w="2640" w:type="dxa"/>
            <w:shd w:val="clear" w:color="auto" w:fill="D9E2F3"/>
          </w:tcPr>
          <w:tcPr/>
          <w:tcPr>
            <w:tcW w:w="2640" w:type="dxa"/>
            <w:shd w:val="clear" w:color="auto" w:fill="D9E2F3"/>
          </w:tcPr>
          <w:p>
            <w:pPr>
              <w:pStyle w:val="Compact"/>
            </w:pPr>
            <w:r>
              <w:t xml:space="preserve">Источник</w:t>
            </w:r>
          </w:p>
        </w:tc>
        <w:tc>
          <w:tcPr>
            <w:tcW w:w="4320" w:type="dxa"/>
            <w:shd w:val="clear" w:color="auto" w:fill="D9E2F3"/>
          </w:tcPr>
          <w:tcPr/>
          <w:tcPr>
            <w:tcW w:w="4320" w:type="dxa"/>
            <w:shd w:val="clear" w:color="auto" w:fill="D9E2F3"/>
          </w:tcPr>
          <w:p>
            <w:pPr>
              <w:pStyle w:val="Compact"/>
            </w:pPr>
            <w:r>
              <w:t xml:space="preserve">Данные</w:t>
            </w:r>
          </w:p>
        </w:tc>
        <w:tc>
          <w:tcPr>
            <w:tcW w:w="2640" w:type="dxa"/>
            <w:shd w:val="clear" w:color="auto" w:fill="D9E2F3"/>
          </w:tcPr>
          <w:tcPr/>
          <w:tcPr>
            <w:tcW w:w="2640" w:type="dxa"/>
            <w:shd w:val="clear" w:color="auto" w:fill="D9E2F3"/>
          </w:tcPr>
          <w:p>
            <w:pPr>
              <w:pStyle w:val="Compact"/>
            </w:pPr>
            <w:r>
              <w:t xml:space="preserve">Формат</w:t>
            </w:r>
          </w:p>
        </w:tc>
      </w:tr>
      <w:tr>
        <w:tc>
          <w:tcPr>
            <w:tcW w:w="2640" w:type="dxa"/>
          </w:tcPr>
          <w:tcPr/>
          <w:tcPr>
            <w:tcW w:w="2640" w:type="dxa"/>
          </w:tcPr>
          <w:p>
            <w:pPr>
              <w:pStyle w:val="Compact"/>
            </w:pPr>
            <w:r>
              <w:t xml:space="preserve">САМО-тур</w:t>
            </w:r>
          </w:p>
        </w:tc>
        <w:tc>
          <w:tcPr>
            <w:tcW w:w="4320" w:type="dxa"/>
          </w:tcPr>
          <w:tcPr/>
          <w:tcPr>
            <w:tcW w:w="4320" w:type="dxa"/>
          </w:tcPr>
          <w:p>
            <w:pPr>
              <w:pStyle w:val="Compact"/>
            </w:pPr>
            <w:r>
              <w:t xml:space="preserve">Справочник отелей</w:t>
            </w:r>
          </w:p>
        </w:tc>
        <w:tc>
          <w:tcPr>
            <w:tcW w:w="2640" w:type="dxa"/>
          </w:tcPr>
          <w:tcPr/>
          <w:tcPr>
            <w:tcW w:w="2640" w:type="dxa"/>
          </w:tcPr>
          <w:p>
            <w:pPr>
              <w:pStyle w:val="Compact"/>
            </w:pPr>
            <w:r>
              <w:t xml:space="preserve">API / XML</w:t>
            </w:r>
          </w:p>
        </w:tc>
      </w:tr>
      <w:tr>
        <w:tc>
          <w:tcPr>
            <w:tcW w:w="2640" w:type="dxa"/>
          </w:tcPr>
          <w:tcPr/>
          <w:tcPr>
            <w:tcW w:w="2640" w:type="dxa"/>
          </w:tcPr>
          <w:p>
            <w:pPr>
              <w:pStyle w:val="Compact"/>
            </w:pPr>
            <w:r>
              <w:t xml:space="preserve">Островок</w:t>
            </w:r>
          </w:p>
        </w:tc>
        <w:tc>
          <w:tcPr>
            <w:tcW w:w="4320" w:type="dxa"/>
          </w:tcPr>
          <w:tcPr/>
          <w:tcPr>
            <w:tcW w:w="4320" w:type="dxa"/>
          </w:tcPr>
          <w:p>
            <w:pPr>
              <w:pStyle w:val="Compact"/>
            </w:pPr>
            <w:r>
              <w:t xml:space="preserve">Каталог отелей</w:t>
            </w:r>
          </w:p>
        </w:tc>
        <w:tc>
          <w:tcPr>
            <w:tcW w:w="2640" w:type="dxa"/>
          </w:tcPr>
          <w:tcPr/>
          <w:tcPr>
            <w:tcW w:w="2640" w:type="dxa"/>
          </w:tcPr>
          <w:p>
            <w:pPr>
              <w:pStyle w:val="Compact"/>
            </w:pPr>
            <w:r>
              <w:t xml:space="preserve">API</w:t>
            </w:r>
          </w:p>
        </w:tc>
      </w:tr>
      <w:tr>
        <w:tc>
          <w:tcPr>
            <w:tcW w:w="2640" w:type="dxa"/>
          </w:tcPr>
          <w:tcPr/>
          <w:tcPr>
            <w:tcW w:w="2640" w:type="dxa"/>
          </w:tcPr>
          <w:p>
            <w:pPr>
              <w:pStyle w:val="Compact"/>
            </w:pPr>
            <w:r>
              <w:t xml:space="preserve">Броневик</w:t>
            </w:r>
          </w:p>
        </w:tc>
        <w:tc>
          <w:tcPr>
            <w:tcW w:w="4320" w:type="dxa"/>
          </w:tcPr>
          <w:tcPr/>
          <w:tcPr>
            <w:tcW w:w="4320" w:type="dxa"/>
          </w:tcPr>
          <w:p>
            <w:pPr>
              <w:pStyle w:val="Compact"/>
            </w:pPr>
            <w:r>
              <w:t xml:space="preserve">Каталог отелей</w:t>
            </w:r>
          </w:p>
        </w:tc>
        <w:tc>
          <w:tcPr>
            <w:tcW w:w="2640" w:type="dxa"/>
          </w:tcPr>
          <w:tcPr/>
          <w:tcPr>
            <w:tcW w:w="2640" w:type="dxa"/>
          </w:tcPr>
          <w:p>
            <w:pPr>
              <w:pStyle w:val="Compact"/>
            </w:pPr>
            <w:r>
              <w:t xml:space="preserve">API</w:t>
            </w:r>
          </w:p>
        </w:tc>
      </w:tr>
      <w:tr>
        <w:tc>
          <w:tcPr>
            <w:tcW w:w="2640" w:type="dxa"/>
          </w:tcPr>
          <w:tcPr/>
          <w:tcPr>
            <w:tcW w:w="2640" w:type="dxa"/>
          </w:tcPr>
          <w:p>
            <w:pPr>
              <w:pStyle w:val="Compact"/>
            </w:pPr>
            <w:r>
              <w:t xml:space="preserve">Поставщики</w:t>
            </w:r>
          </w:p>
        </w:tc>
        <w:tc>
          <w:tcPr>
            <w:tcW w:w="4320" w:type="dxa"/>
          </w:tcPr>
          <w:tcPr/>
          <w:tcPr>
            <w:tcW w:w="4320" w:type="dxa"/>
          </w:tcPr>
          <w:p>
            <w:pPr>
              <w:pStyle w:val="Compact"/>
            </w:pPr>
            <w:r>
              <w:t xml:space="preserve">Справочники</w:t>
            </w:r>
          </w:p>
        </w:tc>
        <w:tc>
          <w:tcPr>
            <w:tcW w:w="2640" w:type="dxa"/>
          </w:tcPr>
          <w:tcPr/>
          <w:tcPr>
            <w:tcW w:w="2640" w:type="dxa"/>
          </w:tcPr>
          <w:p>
            <w:pPr>
              <w:pStyle w:val="Compact"/>
            </w:pPr>
            <w:r>
              <w:t xml:space="preserve">Excel / XML</w:t>
            </w:r>
          </w:p>
        </w:tc>
      </w:tr>
      <w:tr>
        <w:tc>
          <w:tcPr>
            <w:tcW w:w="2640" w:type="dxa"/>
          </w:tcPr>
          <w:tcPr/>
          <w:tcPr>
            <w:tcW w:w="2640" w:type="dxa"/>
          </w:tcPr>
          <w:p>
            <w:pPr>
              <w:pStyle w:val="Compact"/>
            </w:pPr>
            <w:r>
              <w:t xml:space="preserve">Google Maps</w:t>
            </w:r>
          </w:p>
        </w:tc>
        <w:tc>
          <w:tcPr>
            <w:tcW w:w="4320" w:type="dxa"/>
          </w:tcPr>
          <w:tcPr/>
          <w:tcPr>
            <w:tcW w:w="4320" w:type="dxa"/>
          </w:tcPr>
          <w:p>
            <w:pPr>
              <w:pStyle w:val="Compact"/>
            </w:pPr>
            <w:r>
              <w:t xml:space="preserve">Координаты, адреса</w:t>
            </w:r>
          </w:p>
        </w:tc>
        <w:tc>
          <w:tcPr>
            <w:tcW w:w="2640" w:type="dxa"/>
          </w:tcPr>
          <w:tcPr/>
          <w:tcPr>
            <w:tcW w:w="2640" w:type="dxa"/>
          </w:tcPr>
          <w:p>
            <w:pPr>
              <w:pStyle w:val="Compact"/>
            </w:pPr>
            <w:r>
              <w:t xml:space="preserve">API</w:t>
            </w:r>
          </w:p>
        </w:tc>
      </w:tr>
    </w:tbl>
    <w:bookmarkEnd w:id="20"/>
    <w:bookmarkStart w:id="21" w:name="выходные-данные"/>
    <w:p>
      <w:pPr>
        <w:pStyle w:val="Heading3"/>
      </w:pPr>
      <w:r>
        <w:t xml:space="preserve">5.2. Выходные данные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3622"/>
        <w:gridCol w:w="3984"/>
        <w:gridCol w:w="1992"/>
      </w:tblGrid>
      <w:tr>
        <w:trPr>
          <w:tblHeader w:val="on"/>
        </w:trPr>
        <w:tc>
          <w:tcPr>
            <w:tcW w:w="3622" w:type="dxa"/>
            <w:shd w:val="clear" w:color="auto" w:fill="D9E2F3"/>
          </w:tcPr>
          <w:tcPr/>
          <w:tcPr>
            <w:tcW w:w="3622" w:type="dxa"/>
            <w:shd w:val="clear" w:color="auto" w:fill="D9E2F3"/>
          </w:tcPr>
          <w:p>
            <w:pPr>
              <w:pStyle w:val="Compact"/>
            </w:pPr>
            <w:r>
              <w:t xml:space="preserve">Получатель</w:t>
            </w:r>
          </w:p>
        </w:tc>
        <w:tc>
          <w:tcPr>
            <w:tcW w:w="3984" w:type="dxa"/>
            <w:shd w:val="clear" w:color="auto" w:fill="D9E2F3"/>
          </w:tcPr>
          <w:tcPr/>
          <w:tcPr>
            <w:tcW w:w="3984" w:type="dxa"/>
            <w:shd w:val="clear" w:color="auto" w:fill="D9E2F3"/>
          </w:tcPr>
          <w:p>
            <w:pPr>
              <w:pStyle w:val="Compact"/>
            </w:pPr>
            <w:r>
              <w:t xml:space="preserve">Данные</w:t>
            </w:r>
          </w:p>
        </w:tc>
        <w:tc>
          <w:tcPr>
            <w:tcW w:w="1992" w:type="dxa"/>
            <w:shd w:val="clear" w:color="auto" w:fill="D9E2F3"/>
          </w:tcPr>
          <w:tcPr/>
          <w:tcPr>
            <w:tcW w:w="1992" w:type="dxa"/>
            <w:shd w:val="clear" w:color="auto" w:fill="D9E2F3"/>
          </w:tcPr>
          <w:p>
            <w:pPr>
              <w:pStyle w:val="Compact"/>
            </w:pPr>
            <w:r>
              <w:t xml:space="preserve">Формат</w:t>
            </w:r>
          </w:p>
        </w:tc>
      </w:tr>
      <w:tr>
        <w:tc>
          <w:tcPr>
            <w:tcW w:w="3622" w:type="dxa"/>
          </w:tcPr>
          <w:tcPr/>
          <w:tcPr>
            <w:tcW w:w="3622" w:type="dxa"/>
          </w:tcPr>
          <w:p>
            <w:pPr>
              <w:pStyle w:val="Compact"/>
            </w:pPr>
            <w:r>
              <w:t xml:space="preserve">САМО-тур</w:t>
            </w:r>
          </w:p>
        </w:tc>
        <w:tc>
          <w:tcPr>
            <w:tcW w:w="3984" w:type="dxa"/>
          </w:tcPr>
          <w:tcPr/>
          <w:tcPr>
            <w:tcW w:w="3984" w:type="dxa"/>
          </w:tcPr>
          <w:p>
            <w:pPr>
              <w:pStyle w:val="Compact"/>
            </w:pPr>
            <w:r>
              <w:t xml:space="preserve">Обновлённый справочник</w:t>
            </w:r>
          </w:p>
        </w:tc>
        <w:tc>
          <w:tcPr>
            <w:tcW w:w="1992" w:type="dxa"/>
          </w:tcPr>
          <w:tcPr/>
          <w:tcPr>
            <w:tcW w:w="1992" w:type="dxa"/>
          </w:tcPr>
          <w:p>
            <w:pPr>
              <w:pStyle w:val="Compact"/>
            </w:pPr>
            <w:r>
              <w:t xml:space="preserve">API / XML</w:t>
            </w:r>
          </w:p>
        </w:tc>
      </w:tr>
      <w:tr>
        <w:tc>
          <w:tcPr>
            <w:tcW w:w="3622" w:type="dxa"/>
          </w:tcPr>
          <w:tcPr/>
          <w:tcPr>
            <w:tcW w:w="3622" w:type="dxa"/>
          </w:tcPr>
          <w:p>
            <w:pPr>
              <w:pStyle w:val="Compact"/>
            </w:pPr>
            <w:r>
              <w:t xml:space="preserve">Продуктовый отдел</w:t>
            </w:r>
          </w:p>
        </w:tc>
        <w:tc>
          <w:tcPr>
            <w:tcW w:w="3984" w:type="dxa"/>
          </w:tcPr>
          <w:tcPr/>
          <w:tcPr>
            <w:tcW w:w="3984" w:type="dxa"/>
          </w:tcPr>
          <w:p>
            <w:pPr>
              <w:pStyle w:val="Compact"/>
            </w:pPr>
            <w:r>
              <w:t xml:space="preserve">Отчёт о матчинге</w:t>
            </w:r>
          </w:p>
        </w:tc>
        <w:tc>
          <w:tcPr>
            <w:tcW w:w="1992" w:type="dxa"/>
          </w:tcPr>
          <w:tcPr/>
          <w:tcPr>
            <w:tcW w:w="1992" w:type="dxa"/>
          </w:tcPr>
          <w:p>
            <w:pPr>
              <w:pStyle w:val="Compact"/>
            </w:pPr>
            <w:r>
              <w:t xml:space="preserve">Excel / Web</w:t>
            </w:r>
          </w:p>
        </w:tc>
      </w:tr>
      <w:tr>
        <w:tc>
          <w:tcPr>
            <w:tcW w:w="3622" w:type="dxa"/>
          </w:tcPr>
          <w:tcPr/>
          <w:tcPr>
            <w:tcW w:w="3622" w:type="dxa"/>
          </w:tcPr>
          <w:p>
            <w:pPr>
              <w:pStyle w:val="Compact"/>
            </w:pPr>
            <w:r>
              <w:t xml:space="preserve">Системы бронирования</w:t>
            </w:r>
          </w:p>
        </w:tc>
        <w:tc>
          <w:tcPr>
            <w:tcW w:w="3984" w:type="dxa"/>
          </w:tcPr>
          <w:tcPr/>
          <w:tcPr>
            <w:tcW w:w="3984" w:type="dxa"/>
          </w:tcPr>
          <w:p>
            <w:pPr>
              <w:pStyle w:val="Compact"/>
            </w:pPr>
            <w:r>
              <w:t xml:space="preserve">Связи между ID</w:t>
            </w:r>
          </w:p>
        </w:tc>
        <w:tc>
          <w:tcPr>
            <w:tcW w:w="1992" w:type="dxa"/>
          </w:tcPr>
          <w:tcPr/>
          <w:tcPr>
            <w:tcW w:w="1992" w:type="dxa"/>
          </w:tcPr>
          <w:p>
            <w:pPr>
              <w:pStyle w:val="Compact"/>
            </w:pPr>
            <w:r>
              <w:t xml:space="preserve">JSON / API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6" w:name="технические-требования"/>
    <w:p>
      <w:pPr>
        <w:pStyle w:val="Heading2"/>
      </w:pPr>
      <w:r>
        <w:t xml:space="preserve">6. Технические требования</w:t>
      </w:r>
    </w:p>
    <w:bookmarkStart w:id="23" w:name="алгоритм-матчинга"/>
    <w:p>
      <w:pPr>
        <w:pStyle w:val="Heading3"/>
      </w:pPr>
      <w:r>
        <w:t xml:space="preserve">6.1. Алгоритм матчинга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2647"/>
        <w:gridCol w:w="772"/>
        <w:gridCol w:w="6179"/>
      </w:tblGrid>
      <w:tr>
        <w:trPr>
          <w:tblHeader w:val="on"/>
        </w:trPr>
        <w:tc>
          <w:tcPr>
            <w:tcW w:w="2647" w:type="dxa"/>
            <w:shd w:val="clear" w:color="auto" w:fill="D9E2F3"/>
          </w:tcPr>
          <w:tcPr/>
          <w:tcPr>
            <w:tcW w:w="2647" w:type="dxa"/>
            <w:shd w:val="clear" w:color="auto" w:fill="D9E2F3"/>
          </w:tcPr>
          <w:p>
            <w:pPr>
              <w:pStyle w:val="Compact"/>
            </w:pPr>
            <w:r>
              <w:t xml:space="preserve">Критерий</w:t>
            </w:r>
          </w:p>
        </w:tc>
        <w:tc>
          <w:tcPr>
            <w:tcW w:w="772" w:type="dxa"/>
            <w:shd w:val="clear" w:color="auto" w:fill="D9E2F3"/>
          </w:tcPr>
          <w:tcPr/>
          <w:tcPr>
            <w:tcW w:w="772" w:type="dxa"/>
            <w:shd w:val="clear" w:color="auto" w:fill="D9E2F3"/>
          </w:tcPr>
          <w:p>
            <w:pPr>
              <w:pStyle w:val="Compact"/>
            </w:pPr>
            <w:r>
              <w:t xml:space="preserve">Вес</w:t>
            </w:r>
          </w:p>
        </w:tc>
        <w:tc>
          <w:tcPr>
            <w:tcW w:w="6179" w:type="dxa"/>
            <w:shd w:val="clear" w:color="auto" w:fill="D9E2F3"/>
          </w:tcPr>
          <w:tcPr/>
          <w:tcPr>
            <w:tcW w:w="6179" w:type="dxa"/>
            <w:shd w:val="clear" w:color="auto" w:fill="D9E2F3"/>
          </w:tcPr>
          <w:p>
            <w:pPr>
              <w:pStyle w:val="Compact"/>
            </w:pPr>
            <w:r>
              <w:t xml:space="preserve">Метод</w:t>
            </w:r>
          </w:p>
        </w:tc>
      </w:tr>
      <w:tr>
        <w:tc>
          <w:tcPr>
            <w:tcW w:w="2647" w:type="dxa"/>
          </w:tcPr>
          <w:tcPr/>
          <w:tcPr>
            <w:tcW w:w="2647" w:type="dxa"/>
          </w:tcPr>
          <w:p>
            <w:pPr>
              <w:pStyle w:val="Compact"/>
            </w:pPr>
            <w:r>
              <w:t xml:space="preserve">Название отеля</w:t>
            </w:r>
          </w:p>
        </w:tc>
        <w:tc>
          <w:tcPr>
            <w:tcW w:w="772" w:type="dxa"/>
          </w:tcPr>
          <w:tcPr/>
          <w:tcPr>
            <w:tcW w:w="772" w:type="dxa"/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W w:w="6179" w:type="dxa"/>
          </w:tcPr>
          <w:tcPr/>
          <w:tcPr>
            <w:tcW w:w="6179" w:type="dxa"/>
          </w:tcPr>
          <w:p>
            <w:pPr>
              <w:pStyle w:val="Compact"/>
            </w:pPr>
            <w:r>
              <w:t xml:space="preserve">Fuzzy matching (Levenshtein, Jaro-Winkler)</w:t>
            </w:r>
          </w:p>
        </w:tc>
      </w:tr>
      <w:tr>
        <w:tc>
          <w:tcPr>
            <w:tcW w:w="2647" w:type="dxa"/>
          </w:tcPr>
          <w:tcPr/>
          <w:tcPr>
            <w:tcW w:w="2647" w:type="dxa"/>
          </w:tcPr>
          <w:p>
            <w:pPr>
              <w:pStyle w:val="Compact"/>
            </w:pPr>
            <w:r>
              <w:t xml:space="preserve">Город/Страна</w:t>
            </w:r>
          </w:p>
        </w:tc>
        <w:tc>
          <w:tcPr>
            <w:tcW w:w="772" w:type="dxa"/>
          </w:tcPr>
          <w:tcPr/>
          <w:tcPr>
            <w:tcW w:w="772" w:type="dxa"/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W w:w="6179" w:type="dxa"/>
          </w:tcPr>
          <w:tcPr/>
          <w:tcPr>
            <w:tcW w:w="6179" w:type="dxa"/>
          </w:tcPr>
          <w:p>
            <w:pPr>
              <w:pStyle w:val="Compact"/>
            </w:pPr>
            <w:r>
              <w:t xml:space="preserve">Точное совпадение</w:t>
            </w:r>
          </w:p>
        </w:tc>
      </w:tr>
      <w:tr>
        <w:tc>
          <w:tcPr>
            <w:tcW w:w="2647" w:type="dxa"/>
          </w:tcPr>
          <w:tcPr/>
          <w:tcPr>
            <w:tcW w:w="2647" w:type="dxa"/>
          </w:tcPr>
          <w:p>
            <w:pPr>
              <w:pStyle w:val="Compact"/>
            </w:pPr>
            <w:r>
              <w:t xml:space="preserve">Координаты</w:t>
            </w:r>
          </w:p>
        </w:tc>
        <w:tc>
          <w:tcPr>
            <w:tcW w:w="772" w:type="dxa"/>
          </w:tcPr>
          <w:tcPr/>
          <w:tcPr>
            <w:tcW w:w="772" w:type="dxa"/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W w:w="6179" w:type="dxa"/>
          </w:tcPr>
          <w:tcPr/>
          <w:tcPr>
            <w:tcW w:w="6179" w:type="dxa"/>
          </w:tcPr>
          <w:p>
            <w:pPr>
              <w:pStyle w:val="Compact"/>
            </w:pPr>
            <w:r>
              <w:t xml:space="preserve">Расстояние &lt; 500м</w:t>
            </w:r>
          </w:p>
        </w:tc>
      </w:tr>
      <w:tr>
        <w:tc>
          <w:tcPr>
            <w:tcW w:w="2647" w:type="dxa"/>
          </w:tcPr>
          <w:tcPr/>
          <w:tcPr>
            <w:tcW w:w="2647" w:type="dxa"/>
          </w:tcPr>
          <w:p>
            <w:pPr>
              <w:pStyle w:val="Compact"/>
            </w:pPr>
            <w:r>
              <w:t xml:space="preserve">Категория (звёзды)</w:t>
            </w:r>
          </w:p>
        </w:tc>
        <w:tc>
          <w:tcPr>
            <w:tcW w:w="772" w:type="dxa"/>
          </w:tcPr>
          <w:tcPr/>
          <w:tcPr>
            <w:tcW w:w="772" w:type="dxa"/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W w:w="6179" w:type="dxa"/>
          </w:tcPr>
          <w:tcPr/>
          <w:tcPr>
            <w:tcW w:w="6179" w:type="dxa"/>
          </w:tcPr>
          <w:p>
            <w:pPr>
              <w:pStyle w:val="Compact"/>
            </w:pPr>
            <w:r>
              <w:t xml:space="preserve">Точное или ±0.5</w:t>
            </w:r>
          </w:p>
        </w:tc>
      </w:tr>
    </w:tbl>
    <w:bookmarkEnd w:id="23"/>
    <w:bookmarkStart w:id="24" w:name="пороги-принятия-решений"/>
    <w:p>
      <w:pPr>
        <w:pStyle w:val="Heading3"/>
      </w:pPr>
      <w:r>
        <w:t xml:space="preserve">6.2. Пороги принятия решений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2232"/>
        <w:gridCol w:w="7367"/>
      </w:tblGrid>
      <w:tr>
        <w:trPr>
          <w:tblHeader w:val="on"/>
        </w:trPr>
        <w:tc>
          <w:tcPr>
            <w:tcW w:w="2232" w:type="dxa"/>
            <w:shd w:val="clear" w:color="auto" w:fill="D9E2F3"/>
          </w:tcPr>
          <w:tcPr/>
          <w:tcPr>
            <w:tcW w:w="2232" w:type="dxa"/>
            <w:shd w:val="clear" w:color="auto" w:fill="D9E2F3"/>
          </w:tcPr>
          <w:p>
            <w:pPr>
              <w:pStyle w:val="Compact"/>
            </w:pPr>
            <w:r>
              <w:t xml:space="preserve">Совпадение</w:t>
            </w:r>
          </w:p>
        </w:tc>
        <w:tc>
          <w:tcPr>
            <w:tcW w:w="7367" w:type="dxa"/>
            <w:shd w:val="clear" w:color="auto" w:fill="D9E2F3"/>
          </w:tcPr>
          <w:tcPr/>
          <w:tcPr>
            <w:tcW w:w="7367" w:type="dxa"/>
            <w:shd w:val="clear" w:color="auto" w:fill="D9E2F3"/>
          </w:tcPr>
          <w:p>
            <w:pPr>
              <w:pStyle w:val="Compact"/>
            </w:pPr>
            <w:r>
              <w:t xml:space="preserve">Действие</w:t>
            </w:r>
          </w:p>
        </w:tc>
      </w:tr>
      <w:tr>
        <w:tc>
          <w:tcPr>
            <w:tcW w:w="2232" w:type="dxa"/>
          </w:tcPr>
          <w:tcPr/>
          <w:tcPr>
            <w:tcW w:w="2232" w:type="dxa"/>
          </w:tcPr>
          <w:p>
            <w:pPr>
              <w:pStyle w:val="Compact"/>
            </w:pPr>
            <w:r>
              <w:t xml:space="preserve">&gt; 95%</w:t>
            </w:r>
          </w:p>
        </w:tc>
        <w:tc>
          <w:tcPr>
            <w:tcW w:w="7367" w:type="dxa"/>
          </w:tcPr>
          <w:tcPr/>
          <w:tcPr>
            <w:tcW w:w="7367" w:type="dxa"/>
          </w:tcPr>
          <w:p>
            <w:pPr>
              <w:pStyle w:val="Compact"/>
            </w:pPr>
            <w:r>
              <w:t xml:space="preserve">Автоматическое связывание</w:t>
            </w:r>
          </w:p>
        </w:tc>
      </w:tr>
      <w:tr>
        <w:tc>
          <w:tcPr>
            <w:tcW w:w="2232" w:type="dxa"/>
          </w:tcPr>
          <w:tcPr/>
          <w:tcPr>
            <w:tcW w:w="2232" w:type="dxa"/>
          </w:tcPr>
          <w:p>
            <w:pPr>
              <w:pStyle w:val="Compact"/>
            </w:pPr>
            <w:r>
              <w:t xml:space="preserve">80-95%</w:t>
            </w:r>
          </w:p>
        </w:tc>
        <w:tc>
          <w:tcPr>
            <w:tcW w:w="7367" w:type="dxa"/>
          </w:tcPr>
          <w:tcPr/>
          <w:tcPr>
            <w:tcW w:w="7367" w:type="dxa"/>
          </w:tcPr>
          <w:p>
            <w:pPr>
              <w:pStyle w:val="Compact"/>
            </w:pPr>
            <w:r>
              <w:t xml:space="preserve">На ручную верификацию</w:t>
            </w:r>
          </w:p>
        </w:tc>
      </w:tr>
      <w:tr>
        <w:tc>
          <w:tcPr>
            <w:tcW w:w="2232" w:type="dxa"/>
          </w:tcPr>
          <w:tcPr/>
          <w:tcPr>
            <w:tcW w:w="2232" w:type="dxa"/>
          </w:tcPr>
          <w:p>
            <w:pPr>
              <w:pStyle w:val="Compact"/>
            </w:pPr>
            <w:r>
              <w:t xml:space="preserve">&lt; 80%</w:t>
            </w:r>
          </w:p>
        </w:tc>
        <w:tc>
          <w:tcPr>
            <w:tcW w:w="7367" w:type="dxa"/>
          </w:tcPr>
          <w:tcPr/>
          <w:tcPr>
            <w:tcW w:w="7367" w:type="dxa"/>
          </w:tcPr>
          <w:p>
            <w:pPr>
              <w:pStyle w:val="Compact"/>
            </w:pPr>
            <w:r>
              <w:t xml:space="preserve">Отклонение, требует ручного ввода</w:t>
            </w:r>
          </w:p>
        </w:tc>
      </w:tr>
    </w:tbl>
    <w:bookmarkEnd w:id="24"/>
    <w:bookmarkStart w:id="25" w:name="нефункциональные-требования"/>
    <w:p>
      <w:pPr>
        <w:pStyle w:val="Heading3"/>
      </w:pPr>
      <w:r>
        <w:t xml:space="preserve">6.3. Нефункциональные требования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6336"/>
        <w:gridCol w:w="3264"/>
      </w:tblGrid>
      <w:tr>
        <w:trPr>
          <w:tblHeader w:val="on"/>
        </w:trPr>
        <w:tc>
          <w:tcPr>
            <w:tcW w:w="6336" w:type="dxa"/>
            <w:shd w:val="clear" w:color="auto" w:fill="D9E2F3"/>
          </w:tcPr>
          <w:tcPr/>
          <w:tcPr>
            <w:tcW w:w="6336" w:type="dxa"/>
            <w:shd w:val="clear" w:color="auto" w:fill="D9E2F3"/>
          </w:tcPr>
          <w:p>
            <w:pPr>
              <w:pStyle w:val="Compact"/>
            </w:pPr>
            <w:r>
              <w:t xml:space="preserve">Требование</w:t>
            </w:r>
          </w:p>
        </w:tc>
        <w:tc>
          <w:tcPr>
            <w:tcW w:w="3264" w:type="dxa"/>
            <w:shd w:val="clear" w:color="auto" w:fill="D9E2F3"/>
          </w:tcPr>
          <w:tcPr/>
          <w:tcPr>
            <w:tcW w:w="3264" w:type="dxa"/>
            <w:shd w:val="clear" w:color="auto" w:fill="D9E2F3"/>
          </w:tcPr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>
            <w:tcW w:w="6336" w:type="dxa"/>
          </w:tcPr>
          <w:tcPr/>
          <w:tcPr>
            <w:tcW w:w="6336" w:type="dxa"/>
          </w:tcPr>
          <w:p>
            <w:pPr>
              <w:pStyle w:val="Compact"/>
            </w:pPr>
            <w:r>
              <w:t xml:space="preserve">Время матчинга 1 отеля</w:t>
            </w:r>
          </w:p>
        </w:tc>
        <w:tc>
          <w:tcPr>
            <w:tcW w:w="3264" w:type="dxa"/>
          </w:tcPr>
          <w:tcPr/>
          <w:tcPr>
            <w:tcW w:w="3264" w:type="dxa"/>
          </w:tcPr>
          <w:p>
            <w:pPr>
              <w:pStyle w:val="Compact"/>
            </w:pPr>
            <w:r>
              <w:t xml:space="preserve">&lt; 1 секунда</w:t>
            </w:r>
          </w:p>
        </w:tc>
      </w:tr>
      <w:tr>
        <w:tc>
          <w:tcPr>
            <w:tcW w:w="6336" w:type="dxa"/>
          </w:tcPr>
          <w:tcPr/>
          <w:tcPr>
            <w:tcW w:w="6336" w:type="dxa"/>
          </w:tcPr>
          <w:p>
            <w:pPr>
              <w:pStyle w:val="Compact"/>
            </w:pPr>
            <w:r>
              <w:t xml:space="preserve">Точность автоматического матчинга</w:t>
            </w:r>
          </w:p>
        </w:tc>
        <w:tc>
          <w:tcPr>
            <w:tcW w:w="3264" w:type="dxa"/>
          </w:tcPr>
          <w:tcPr/>
          <w:tcPr>
            <w:tcW w:w="3264" w:type="dxa"/>
          </w:tcPr>
          <w:p>
            <w:pPr>
              <w:pStyle w:val="Compact"/>
            </w:pPr>
            <w:r>
              <w:t xml:space="preserve">&gt; 95%</w:t>
            </w:r>
          </w:p>
        </w:tc>
      </w:tr>
      <w:tr>
        <w:tc>
          <w:tcPr>
            <w:tcW w:w="6336" w:type="dxa"/>
          </w:tcPr>
          <w:tcPr/>
          <w:tcPr>
            <w:tcW w:w="6336" w:type="dxa"/>
          </w:tcPr>
          <w:p>
            <w:pPr>
              <w:pStyle w:val="Compact"/>
            </w:pPr>
            <w:r>
              <w:t xml:space="preserve">Частота синхронизации</w:t>
            </w:r>
          </w:p>
        </w:tc>
        <w:tc>
          <w:tcPr>
            <w:tcW w:w="3264" w:type="dxa"/>
          </w:tcPr>
          <w:tcPr/>
          <w:tcPr>
            <w:tcW w:w="3264" w:type="dxa"/>
          </w:tcPr>
          <w:p>
            <w:pPr>
              <w:pStyle w:val="Compact"/>
            </w:pPr>
            <w:r>
              <w:t xml:space="preserve">Ежедневно</w:t>
            </w:r>
          </w:p>
        </w:tc>
      </w:tr>
      <w:tr>
        <w:tc>
          <w:tcPr>
            <w:tcW w:w="6336" w:type="dxa"/>
          </w:tcPr>
          <w:tcPr/>
          <w:tcPr>
            <w:tcW w:w="6336" w:type="dxa"/>
          </w:tcPr>
          <w:p>
            <w:pPr>
              <w:pStyle w:val="Compact"/>
            </w:pPr>
            <w:r>
              <w:t xml:space="preserve">Размер справочника</w:t>
            </w:r>
          </w:p>
        </w:tc>
        <w:tc>
          <w:tcPr>
            <w:tcW w:w="3264" w:type="dxa"/>
          </w:tcPr>
          <w:tcPr/>
          <w:tcPr>
            <w:tcW w:w="3264" w:type="dxa"/>
          </w:tcPr>
          <w:p>
            <w:pPr>
              <w:pStyle w:val="Compact"/>
            </w:pPr>
            <w:r>
              <w:t xml:space="preserve">До 500 000 отелей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план-реализации"/>
    <w:p>
      <w:pPr>
        <w:pStyle w:val="Heading2"/>
      </w:pPr>
      <w:r>
        <w:t xml:space="preserve">7. План реализации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ayout w:type="fixed"/>
        <w:tblLook w:firstRow="1" w:lastRow="0" w:firstColumn="0" w:lastColumn="0" w:noHBand="0" w:noVBand="0" w:val="0020"/>
      </w:tblPr>
      <w:tblGrid>
        <w:gridCol w:w="2648"/>
        <w:gridCol w:w="4634"/>
        <w:gridCol w:w="993"/>
        <w:gridCol w:w="1324"/>
      </w:tblGrid>
      <w:tr>
        <w:trPr>
          <w:tblHeader w:val="on"/>
        </w:trPr>
        <w:tc>
          <w:tcPr>
            <w:tcW w:w="2648" w:type="dxa"/>
            <w:shd w:val="clear" w:color="auto" w:fill="D9E2F3"/>
          </w:tcPr>
          <w:tcPr/>
          <w:tcPr>
            <w:tcW w:w="2648" w:type="dxa"/>
            <w:shd w:val="clear" w:color="auto" w:fill="D9E2F3"/>
          </w:tcPr>
          <w:p>
            <w:pPr>
              <w:pStyle w:val="Compact"/>
            </w:pPr>
            <w:r>
              <w:t xml:space="preserve">Фаза</w:t>
            </w:r>
          </w:p>
        </w:tc>
        <w:tc>
          <w:tcPr>
            <w:tcW w:w="4634" w:type="dxa"/>
            <w:shd w:val="clear" w:color="auto" w:fill="D9E2F3"/>
          </w:tcPr>
          <w:tcPr/>
          <w:tcPr>
            <w:tcW w:w="4634" w:type="dxa"/>
            <w:shd w:val="clear" w:color="auto" w:fill="D9E2F3"/>
          </w:tcPr>
          <w:p>
            <w:pPr>
              <w:pStyle w:val="Compact"/>
            </w:pPr>
            <w:r>
              <w:t xml:space="preserve">Задачи</w:t>
            </w:r>
          </w:p>
        </w:tc>
        <w:tc>
          <w:tcPr>
            <w:tcW w:w="993" w:type="dxa"/>
            <w:shd w:val="clear" w:color="auto" w:fill="D9E2F3"/>
          </w:tcPr>
          <w:tcPr/>
          <w:tcPr>
            <w:tcW w:w="993" w:type="dxa"/>
            <w:shd w:val="clear" w:color="auto" w:fill="D9E2F3"/>
          </w:tcPr>
          <w:p>
            <w:pPr>
              <w:pStyle w:val="Compact"/>
            </w:pPr>
            <w:r>
              <w:t xml:space="preserve">Срок</w:t>
            </w:r>
          </w:p>
        </w:tc>
        <w:tc>
          <w:tcPr>
            <w:tcW w:w="1324" w:type="dxa"/>
            <w:shd w:val="clear" w:color="auto" w:fill="D9E2F3"/>
          </w:tcPr>
          <w:tcPr/>
          <w:tcPr>
            <w:tcW w:w="1324" w:type="dxa"/>
            <w:shd w:val="clear" w:color="auto" w:fill="D9E2F3"/>
          </w:tcPr>
          <w:p>
            <w:pPr>
              <w:pStyle w:val="Compact"/>
            </w:pPr>
            <w:r>
              <w:t xml:space="preserve">Трудозатраты</w:t>
            </w:r>
          </w:p>
        </w:tc>
      </w:tr>
      <w:tr>
        <w:tc>
          <w:tcPr>
            <w:tcW w:w="2648" w:type="dxa"/>
          </w:tcPr>
          <w:tcPr/>
          <w:tcPr>
            <w:tcW w:w="2648" w:type="dxa"/>
          </w:tcPr>
          <w:p>
            <w:pPr>
              <w:pStyle w:val="Compact"/>
            </w:pPr>
            <w:r>
              <w:t xml:space="preserve">1. Анализ данных</w:t>
            </w:r>
          </w:p>
        </w:tc>
        <w:tc>
          <w:tcPr>
            <w:tcW w:w="4634" w:type="dxa"/>
          </w:tcPr>
          <w:tcPr/>
          <w:tcPr>
            <w:tcW w:w="4634" w:type="dxa"/>
          </w:tcPr>
          <w:p>
            <w:pPr>
              <w:pStyle w:val="Compact"/>
            </w:pPr>
            <w:r>
              <w:t xml:space="preserve">Изучение справочников, выявление паттернов</w:t>
            </w:r>
          </w:p>
        </w:tc>
        <w:tc>
          <w:tcPr>
            <w:tcW w:w="993" w:type="dxa"/>
          </w:tcPr>
          <w:tcPr/>
          <w:tcPr>
            <w:tcW w:w="993" w:type="dxa"/>
          </w:tcPr>
          <w:p>
            <w:pPr>
              <w:pStyle w:val="Compact"/>
            </w:pPr>
            <w:r>
              <w:t xml:space="preserve">2 недели</w:t>
            </w:r>
          </w:p>
        </w:tc>
        <w:tc>
          <w:tcPr>
            <w:tcW w:w="1324" w:type="dxa"/>
          </w:tcPr>
          <w:tcPr/>
          <w:tcPr>
            <w:tcW w:w="1324" w:type="dxa"/>
          </w:tcPr>
          <w:p>
            <w:pPr>
              <w:pStyle w:val="Compact"/>
            </w:pPr>
            <w:r>
              <w:t xml:space="preserve">60 ч</w:t>
            </w:r>
          </w:p>
        </w:tc>
      </w:tr>
      <w:tr>
        <w:tc>
          <w:tcPr>
            <w:tcW w:w="2648" w:type="dxa"/>
          </w:tcPr>
          <w:tcPr/>
          <w:tcPr>
            <w:tcW w:w="2648" w:type="dxa"/>
          </w:tcPr>
          <w:p>
            <w:pPr>
              <w:pStyle w:val="Compact"/>
            </w:pPr>
            <w:r>
              <w:t xml:space="preserve">2. Мастер-база</w:t>
            </w:r>
          </w:p>
        </w:tc>
        <w:tc>
          <w:tcPr>
            <w:tcW w:w="4634" w:type="dxa"/>
          </w:tcPr>
          <w:tcPr/>
          <w:tcPr>
            <w:tcW w:w="4634" w:type="dxa"/>
          </w:tcPr>
          <w:p>
            <w:pPr>
              <w:pStyle w:val="Compact"/>
            </w:pPr>
            <w:r>
              <w:t xml:space="preserve">Проектирование схемы, первичное наполнение</w:t>
            </w:r>
          </w:p>
        </w:tc>
        <w:tc>
          <w:tcPr>
            <w:tcW w:w="993" w:type="dxa"/>
          </w:tcPr>
          <w:tcPr/>
          <w:tcPr>
            <w:tcW w:w="993" w:type="dxa"/>
          </w:tcPr>
          <w:p>
            <w:pPr>
              <w:pStyle w:val="Compact"/>
            </w:pPr>
            <w:r>
              <w:t xml:space="preserve">3 недели</w:t>
            </w:r>
          </w:p>
        </w:tc>
        <w:tc>
          <w:tcPr>
            <w:tcW w:w="1324" w:type="dxa"/>
          </w:tcPr>
          <w:tcPr/>
          <w:tcPr>
            <w:tcW w:w="1324" w:type="dxa"/>
          </w:tcPr>
          <w:p>
            <w:pPr>
              <w:pStyle w:val="Compact"/>
            </w:pPr>
            <w:r>
              <w:t xml:space="preserve">80 ч</w:t>
            </w:r>
          </w:p>
        </w:tc>
      </w:tr>
      <w:tr>
        <w:tc>
          <w:tcPr>
            <w:tcW w:w="2648" w:type="dxa"/>
          </w:tcPr>
          <w:tcPr/>
          <w:tcPr>
            <w:tcW w:w="2648" w:type="dxa"/>
          </w:tcPr>
          <w:p>
            <w:pPr>
              <w:pStyle w:val="Compact"/>
            </w:pPr>
            <w:r>
              <w:t xml:space="preserve">3. Алгоритм матчинга</w:t>
            </w:r>
          </w:p>
        </w:tc>
        <w:tc>
          <w:tcPr>
            <w:tcW w:w="4634" w:type="dxa"/>
          </w:tcPr>
          <w:tcPr/>
          <w:tcPr>
            <w:tcW w:w="4634" w:type="dxa"/>
          </w:tcPr>
          <w:p>
            <w:pPr>
              <w:pStyle w:val="Compact"/>
            </w:pPr>
            <w:r>
              <w:t xml:space="preserve">Разработка, настройка весов, тестирование</w:t>
            </w:r>
          </w:p>
        </w:tc>
        <w:tc>
          <w:tcPr>
            <w:tcW w:w="993" w:type="dxa"/>
          </w:tcPr>
          <w:tcPr/>
          <w:tcPr>
            <w:tcW w:w="993" w:type="dxa"/>
          </w:tcPr>
          <w:p>
            <w:pPr>
              <w:pStyle w:val="Compact"/>
            </w:pPr>
            <w:r>
              <w:t xml:space="preserve">4 недели</w:t>
            </w:r>
          </w:p>
        </w:tc>
        <w:tc>
          <w:tcPr>
            <w:tcW w:w="1324" w:type="dxa"/>
          </w:tcPr>
          <w:tcPr/>
          <w:tcPr>
            <w:tcW w:w="1324" w:type="dxa"/>
          </w:tcPr>
          <w:p>
            <w:pPr>
              <w:pStyle w:val="Compact"/>
            </w:pPr>
            <w:r>
              <w:t xml:space="preserve">120 ч</w:t>
            </w:r>
          </w:p>
        </w:tc>
      </w:tr>
      <w:tr>
        <w:tc>
          <w:tcPr>
            <w:tcW w:w="2648" w:type="dxa"/>
          </w:tcPr>
          <w:tcPr/>
          <w:tcPr>
            <w:tcW w:w="2648" w:type="dxa"/>
          </w:tcPr>
          <w:p>
            <w:pPr>
              <w:pStyle w:val="Compact"/>
            </w:pPr>
            <w:r>
              <w:t xml:space="preserve">4. Интеграции</w:t>
            </w:r>
          </w:p>
        </w:tc>
        <w:tc>
          <w:tcPr>
            <w:tcW w:w="4634" w:type="dxa"/>
          </w:tcPr>
          <w:tcPr/>
          <w:tcPr>
            <w:tcW w:w="4634" w:type="dxa"/>
          </w:tcPr>
          <w:p>
            <w:pPr>
              <w:pStyle w:val="Compact"/>
            </w:pPr>
            <w:r>
              <w:t xml:space="preserve">Подключение САМО, Островок, Броневик</w:t>
            </w:r>
          </w:p>
        </w:tc>
        <w:tc>
          <w:tcPr>
            <w:tcW w:w="993" w:type="dxa"/>
          </w:tcPr>
          <w:tcPr/>
          <w:tcPr>
            <w:tcW w:w="993" w:type="dxa"/>
          </w:tcPr>
          <w:p>
            <w:pPr>
              <w:pStyle w:val="Compact"/>
            </w:pPr>
            <w:r>
              <w:t xml:space="preserve">3 недели</w:t>
            </w:r>
          </w:p>
        </w:tc>
        <w:tc>
          <w:tcPr>
            <w:tcW w:w="1324" w:type="dxa"/>
          </w:tcPr>
          <w:tcPr/>
          <w:tcPr>
            <w:tcW w:w="1324" w:type="dxa"/>
          </w:tcPr>
          <w:p>
            <w:pPr>
              <w:pStyle w:val="Compact"/>
            </w:pPr>
            <w:r>
              <w:t xml:space="preserve">80 ч</w:t>
            </w:r>
          </w:p>
        </w:tc>
      </w:tr>
      <w:tr>
        <w:tc>
          <w:tcPr>
            <w:tcW w:w="2648" w:type="dxa"/>
          </w:tcPr>
          <w:tcPr/>
          <w:tcPr>
            <w:tcW w:w="2648" w:type="dxa"/>
          </w:tcPr>
          <w:p>
            <w:pPr>
              <w:pStyle w:val="Compact"/>
            </w:pPr>
            <w:r>
              <w:t xml:space="preserve">5. Интерфейс верификации</w:t>
            </w:r>
          </w:p>
        </w:tc>
        <w:tc>
          <w:tcPr>
            <w:tcW w:w="4634" w:type="dxa"/>
          </w:tcPr>
          <w:tcPr/>
          <w:tcPr>
            <w:tcW w:w="4634" w:type="dxa"/>
          </w:tcPr>
          <w:p>
            <w:pPr>
              <w:pStyle w:val="Compact"/>
            </w:pPr>
            <w:r>
              <w:t xml:space="preserve">Веб-интерфейс для ручной проверки</w:t>
            </w:r>
          </w:p>
        </w:tc>
        <w:tc>
          <w:tcPr>
            <w:tcW w:w="993" w:type="dxa"/>
          </w:tcPr>
          <w:tcPr/>
          <w:tcPr>
            <w:tcW w:w="993" w:type="dxa"/>
          </w:tcPr>
          <w:p>
            <w:pPr>
              <w:pStyle w:val="Compact"/>
            </w:pPr>
            <w:r>
              <w:t xml:space="preserve">2 недели</w:t>
            </w:r>
          </w:p>
        </w:tc>
        <w:tc>
          <w:tcPr>
            <w:tcW w:w="1324" w:type="dxa"/>
          </w:tcPr>
          <w:tcPr/>
          <w:tcPr>
            <w:tcW w:w="1324" w:type="dxa"/>
          </w:tcPr>
          <w:p>
            <w:pPr>
              <w:pStyle w:val="Compact"/>
            </w:pPr>
            <w:r>
              <w:t xml:space="preserve">60 ч</w:t>
            </w:r>
          </w:p>
        </w:tc>
      </w:tr>
      <w:tr>
        <w:tc>
          <w:tcPr>
            <w:tcW w:w="2648" w:type="dxa"/>
          </w:tcPr>
          <w:tcPr/>
          <w:tcPr>
            <w:tcW w:w="2648" w:type="dxa"/>
          </w:tcPr>
          <w:p>
            <w:pPr>
              <w:pStyle w:val="Compact"/>
            </w:pPr>
            <w:r>
              <w:t xml:space="preserve">6. Тестирование и запуск</w:t>
            </w:r>
          </w:p>
        </w:tc>
        <w:tc>
          <w:tcPr>
            <w:tcW w:w="4634" w:type="dxa"/>
          </w:tcPr>
          <w:tcPr/>
          <w:tcPr>
            <w:tcW w:w="4634" w:type="dxa"/>
          </w:tcPr>
          <w:p>
            <w:pPr>
              <w:pStyle w:val="Compact"/>
            </w:pPr>
            <w:r>
              <w:t xml:space="preserve">Пилот на 10 000 отелей, корректировка</w:t>
            </w:r>
          </w:p>
        </w:tc>
        <w:tc>
          <w:tcPr>
            <w:tcW w:w="993" w:type="dxa"/>
          </w:tcPr>
          <w:tcPr/>
          <w:tcPr>
            <w:tcW w:w="993" w:type="dxa"/>
          </w:tcPr>
          <w:p>
            <w:pPr>
              <w:pStyle w:val="Compact"/>
            </w:pPr>
            <w:r>
              <w:t xml:space="preserve">2 недели</w:t>
            </w:r>
          </w:p>
        </w:tc>
        <w:tc>
          <w:tcPr>
            <w:tcW w:w="1324" w:type="dxa"/>
          </w:tcPr>
          <w:tcPr/>
          <w:tcPr>
            <w:tcW w:w="1324" w:type="dxa"/>
          </w:tcPr>
          <w:p>
            <w:pPr>
              <w:pStyle w:val="Compact"/>
            </w:pPr>
            <w:r>
              <w:t xml:space="preserve">40 ч</w:t>
            </w:r>
          </w:p>
        </w:tc>
      </w:tr>
      <w:tr>
        <w:tc>
          <w:tcPr>
            <w:tcW w:w="2648" w:type="dxa"/>
          </w:tcPr>
          <w:tcPr/>
          <w:tcPr>
            <w:tcW w:w="2648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>
            <w:tcW w:w="4634" w:type="dxa"/>
          </w:tcPr>
          <w:tcPr/>
          <w:tcPr>
            <w:tcW w:w="4634" w:type="dxa"/>
          </w:tcPr>
          <w:p>
            <w:pPr>
              <w:pStyle w:val="Compact"/>
            </w:pPr>
          </w:p>
        </w:tc>
        <w:tc>
          <w:tcPr>
            <w:tcW w:w="993" w:type="dxa"/>
          </w:tcPr>
          <w:tcPr/>
          <w:tcPr>
            <w:tcW w:w="993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16 недель</w:t>
            </w:r>
          </w:p>
        </w:tc>
        <w:tc>
          <w:tcPr>
            <w:tcW w:w="1324" w:type="dxa"/>
          </w:tcPr>
          <w:tcPr/>
          <w:tcPr>
            <w:tcW w:w="1324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440 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критерии-приёмки"/>
    <w:p>
      <w:pPr>
        <w:pStyle w:val="Heading2"/>
      </w:pPr>
      <w:r>
        <w:t xml:space="preserve">8. Критерии приёмки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748"/>
        <w:gridCol w:w="5019"/>
        <w:gridCol w:w="3831"/>
      </w:tblGrid>
      <w:tr>
        <w:trPr>
          <w:tblHeader w:val="on"/>
        </w:trPr>
        <w:tc>
          <w:tcPr>
            <w:tcW w:w="748" w:type="dxa"/>
            <w:shd w:val="clear" w:color="auto" w:fill="D9E2F3"/>
          </w:tcPr>
          <w:tcPr/>
          <w:tcPr>
            <w:tcW w:w="748" w:type="dxa"/>
            <w:shd w:val="clear" w:color="auto" w:fill="D9E2F3"/>
          </w:tcPr>
          <w:p>
            <w:pPr>
              <w:pStyle w:val="Compact"/>
            </w:pPr>
            <w:r>
              <w:t xml:space="preserve">#</w:t>
            </w:r>
          </w:p>
        </w:tc>
        <w:tc>
          <w:tcPr>
            <w:tcW w:w="5019" w:type="dxa"/>
            <w:shd w:val="clear" w:color="auto" w:fill="D9E2F3"/>
          </w:tcPr>
          <w:tcPr/>
          <w:tcPr>
            <w:tcW w:w="5019" w:type="dxa"/>
            <w:shd w:val="clear" w:color="auto" w:fill="D9E2F3"/>
          </w:tcPr>
          <w:p>
            <w:pPr>
              <w:pStyle w:val="Compact"/>
            </w:pPr>
            <w:r>
              <w:t xml:space="preserve">Критерий</w:t>
            </w:r>
          </w:p>
        </w:tc>
        <w:tc>
          <w:tcPr>
            <w:tcW w:w="3831" w:type="dxa"/>
            <w:shd w:val="clear" w:color="auto" w:fill="D9E2F3"/>
          </w:tcPr>
          <w:tcPr/>
          <w:tcPr>
            <w:tcW w:w="3831" w:type="dxa"/>
            <w:shd w:val="clear" w:color="auto" w:fill="D9E2F3"/>
          </w:tcPr>
          <w:p>
            <w:pPr>
              <w:pStyle w:val="Compact"/>
            </w:pPr>
            <w:r>
              <w:t xml:space="preserve">Метод проверки</w:t>
            </w:r>
          </w:p>
        </w:tc>
      </w:tr>
      <w:tr>
        <w:tc>
          <w:tcPr>
            <w:tcW w:w="748" w:type="dxa"/>
          </w:tcPr>
          <w:tcPr/>
          <w:tcPr>
            <w:tcW w:w="748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W w:w="5019" w:type="dxa"/>
          </w:tcPr>
          <w:tcPr/>
          <w:tcPr>
            <w:tcW w:w="5019" w:type="dxa"/>
          </w:tcPr>
          <w:p>
            <w:pPr>
              <w:pStyle w:val="Compact"/>
            </w:pPr>
            <w:r>
              <w:t xml:space="preserve">Автоматический матчинг &gt;95% отелей</w:t>
            </w:r>
          </w:p>
        </w:tc>
        <w:tc>
          <w:tcPr>
            <w:tcW w:w="3831" w:type="dxa"/>
          </w:tcPr>
          <w:tcPr/>
          <w:tcPr>
            <w:tcW w:w="3831" w:type="dxa"/>
          </w:tcPr>
          <w:p>
            <w:pPr>
              <w:pStyle w:val="Compact"/>
            </w:pPr>
            <w:r>
              <w:t xml:space="preserve">Тест на 1000 отелей</w:t>
            </w:r>
          </w:p>
        </w:tc>
      </w:tr>
      <w:tr>
        <w:tc>
          <w:tcPr>
            <w:tcW w:w="748" w:type="dxa"/>
          </w:tcPr>
          <w:tcPr/>
          <w:tcPr>
            <w:tcW w:w="748" w:type="dxa"/>
          </w:tcPr>
          <w:p>
            <w:pPr>
              <w:pStyle w:val="Compact"/>
            </w:pPr>
            <w:r>
              <w:t xml:space="preserve">2</w:t>
            </w:r>
          </w:p>
        </w:tc>
        <w:tc>
          <w:tcPr>
            <w:tcW w:w="5019" w:type="dxa"/>
          </w:tcPr>
          <w:tcPr/>
          <w:tcPr>
            <w:tcW w:w="5019" w:type="dxa"/>
          </w:tcPr>
          <w:p>
            <w:pPr>
              <w:pStyle w:val="Compact"/>
            </w:pPr>
            <w:r>
              <w:t xml:space="preserve">Точность матчинга &gt;98%</w:t>
            </w:r>
          </w:p>
        </w:tc>
        <w:tc>
          <w:tcPr>
            <w:tcW w:w="3831" w:type="dxa"/>
          </w:tcPr>
          <w:tcPr/>
          <w:tcPr>
            <w:tcW w:w="3831" w:type="dxa"/>
          </w:tcPr>
          <w:p>
            <w:pPr>
              <w:pStyle w:val="Compact"/>
            </w:pPr>
            <w:r>
              <w:t xml:space="preserve">Ручная верификация 200 связей</w:t>
            </w:r>
          </w:p>
        </w:tc>
      </w:tr>
      <w:tr>
        <w:tc>
          <w:tcPr>
            <w:tcW w:w="748" w:type="dxa"/>
          </w:tcPr>
          <w:tcPr/>
          <w:tcPr>
            <w:tcW w:w="748" w:type="dxa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tcW w:w="5019" w:type="dxa"/>
          </w:tcPr>
          <w:tcPr/>
          <w:tcPr>
            <w:tcW w:w="5019" w:type="dxa"/>
          </w:tcPr>
          <w:p>
            <w:pPr>
              <w:pStyle w:val="Compact"/>
            </w:pPr>
            <w:r>
              <w:t xml:space="preserve">Время обработки нового отеля &lt;1 сек</w:t>
            </w:r>
          </w:p>
        </w:tc>
        <w:tc>
          <w:tcPr>
            <w:tcW w:w="3831" w:type="dxa"/>
          </w:tcPr>
          <w:tcPr/>
          <w:tcPr>
            <w:tcW w:w="3831" w:type="dxa"/>
          </w:tcPr>
          <w:p>
            <w:pPr>
              <w:pStyle w:val="Compact"/>
            </w:pPr>
            <w:r>
              <w:t xml:space="preserve">Замер производительности</w:t>
            </w:r>
          </w:p>
        </w:tc>
      </w:tr>
      <w:tr>
        <w:tc>
          <w:tcPr>
            <w:tcW w:w="748" w:type="dxa"/>
          </w:tcPr>
          <w:tcPr/>
          <w:tcPr>
            <w:tcW w:w="748" w:type="dxa"/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tcW w:w="5019" w:type="dxa"/>
          </w:tcPr>
          <w:tcPr/>
          <w:tcPr>
            <w:tcW w:w="5019" w:type="dxa"/>
          </w:tcPr>
          <w:p>
            <w:pPr>
              <w:pStyle w:val="Compact"/>
            </w:pPr>
            <w:r>
              <w:t xml:space="preserve">Интерфейс верификации работает</w:t>
            </w:r>
          </w:p>
        </w:tc>
        <w:tc>
          <w:tcPr>
            <w:tcW w:w="3831" w:type="dxa"/>
          </w:tcPr>
          <w:tcPr/>
          <w:tcPr>
            <w:tcW w:w="3831" w:type="dxa"/>
          </w:tcPr>
          <w:p>
            <w:pPr>
              <w:pStyle w:val="Compact"/>
            </w:pPr>
            <w:r>
              <w:t xml:space="preserve">Тест 100 спорных случаев</w:t>
            </w:r>
          </w:p>
        </w:tc>
      </w:tr>
      <w:tr>
        <w:tc>
          <w:tcPr>
            <w:tcW w:w="748" w:type="dxa"/>
          </w:tcPr>
          <w:tcPr/>
          <w:tcPr>
            <w:tcW w:w="748" w:type="dxa"/>
          </w:tcPr>
          <w:p>
            <w:pPr>
              <w:pStyle w:val="Compact"/>
            </w:pPr>
            <w:r>
              <w:t xml:space="preserve">5</w:t>
            </w:r>
          </w:p>
        </w:tc>
        <w:tc>
          <w:tcPr>
            <w:tcW w:w="5019" w:type="dxa"/>
          </w:tcPr>
          <w:tcPr/>
          <w:tcPr>
            <w:tcW w:w="5019" w:type="dxa"/>
          </w:tcPr>
          <w:p>
            <w:pPr>
              <w:pStyle w:val="Compact"/>
            </w:pPr>
            <w:r>
              <w:t xml:space="preserve">Синхронизация ежедневная</w:t>
            </w:r>
          </w:p>
        </w:tc>
        <w:tc>
          <w:tcPr>
            <w:tcW w:w="3831" w:type="dxa"/>
          </w:tcPr>
          <w:tcPr/>
          <w:tcPr>
            <w:tcW w:w="3831" w:type="dxa"/>
          </w:tcPr>
          <w:p>
            <w:pPr>
              <w:pStyle w:val="Compact"/>
            </w:pPr>
            <w:r>
              <w:t xml:space="preserve">Проверка логов 7 дней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риски-и-митигация"/>
    <w:p>
      <w:pPr>
        <w:pStyle w:val="Heading2"/>
      </w:pPr>
      <w:r>
        <w:t xml:space="preserve">9. Риски и митигация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ayout w:type="fixed"/>
        <w:tblLook w:firstRow="1" w:lastRow="0" w:firstColumn="0" w:lastColumn="0" w:noHBand="0" w:noVBand="0" w:val="0020"/>
      </w:tblPr>
      <w:tblGrid>
        <w:gridCol w:w="3669"/>
        <w:gridCol w:w="1152"/>
        <w:gridCol w:w="795"/>
        <w:gridCol w:w="3983"/>
      </w:tblGrid>
      <w:tr>
        <w:trPr>
          <w:tblHeader w:val="on"/>
        </w:trPr>
        <w:tc>
          <w:tcPr>
            <w:tcW w:w="3669" w:type="dxa"/>
            <w:shd w:val="clear" w:color="auto" w:fill="D9E2F3"/>
          </w:tcPr>
          <w:tcPr/>
          <w:tcPr>
            <w:tcW w:w="3669" w:type="dxa"/>
            <w:shd w:val="clear" w:color="auto" w:fill="D9E2F3"/>
          </w:tcPr>
          <w:p>
            <w:pPr>
              <w:pStyle w:val="Compact"/>
            </w:pPr>
            <w:r>
              <w:t xml:space="preserve">Риск</w:t>
            </w:r>
          </w:p>
        </w:tc>
        <w:tc>
          <w:tcPr>
            <w:tcW w:w="1152" w:type="dxa"/>
            <w:shd w:val="clear" w:color="auto" w:fill="D9E2F3"/>
          </w:tcPr>
          <w:tcPr/>
          <w:tcPr>
            <w:tcW w:w="1152" w:type="dxa"/>
            <w:shd w:val="clear" w:color="auto" w:fill="D9E2F3"/>
          </w:tcPr>
          <w:p>
            <w:pPr>
              <w:pStyle w:val="Compact"/>
            </w:pPr>
            <w:r>
              <w:t xml:space="preserve">Вероятность</w:t>
            </w:r>
          </w:p>
        </w:tc>
        <w:tc>
          <w:tcPr>
            <w:tcW w:w="795" w:type="dxa"/>
            <w:shd w:val="clear" w:color="auto" w:fill="D9E2F3"/>
          </w:tcPr>
          <w:tcPr/>
          <w:tcPr>
            <w:tcW w:w="795" w:type="dxa"/>
            <w:shd w:val="clear" w:color="auto" w:fill="D9E2F3"/>
          </w:tcPr>
          <w:p>
            <w:pPr>
              <w:pStyle w:val="Compact"/>
            </w:pPr>
            <w:r>
              <w:t xml:space="preserve">Влияние</w:t>
            </w:r>
          </w:p>
        </w:tc>
        <w:tc>
          <w:tcPr>
            <w:tcW w:w="3983" w:type="dxa"/>
            <w:shd w:val="clear" w:color="auto" w:fill="D9E2F3"/>
          </w:tcPr>
          <w:tcPr/>
          <w:tcPr>
            <w:tcW w:w="3983" w:type="dxa"/>
            <w:shd w:val="clear" w:color="auto" w:fill="D9E2F3"/>
          </w:tcPr>
          <w:p>
            <w:pPr>
              <w:pStyle w:val="Compact"/>
            </w:pPr>
            <w:r>
              <w:t xml:space="preserve">Митигация</w:t>
            </w:r>
          </w:p>
        </w:tc>
      </w:tr>
      <w:tr>
        <w:tc>
          <w:tcPr>
            <w:tcW w:w="3669" w:type="dxa"/>
          </w:tcPr>
          <w:tcPr/>
          <w:tcPr>
            <w:tcW w:w="3669" w:type="dxa"/>
          </w:tcPr>
          <w:p>
            <w:pPr>
              <w:pStyle w:val="Compact"/>
            </w:pPr>
            <w:r>
              <w:t xml:space="preserve">Низкое качество данных в источниках</w:t>
            </w:r>
          </w:p>
        </w:tc>
        <w:tc>
          <w:tcPr>
            <w:tcW w:w="1152" w:type="dxa"/>
          </w:tcPr>
          <w:tcPr/>
          <w:tcPr>
            <w:tcW w:w="1152" w:type="dxa"/>
          </w:tcPr>
          <w:p>
            <w:pPr>
              <w:pStyle w:val="Compact"/>
            </w:pPr>
            <w:r>
              <w:t xml:space="preserve">Высокая</w:t>
            </w:r>
          </w:p>
        </w:tc>
        <w:tc>
          <w:tcPr>
            <w:tcW w:w="795" w:type="dxa"/>
          </w:tcPr>
          <w:tcPr/>
          <w:tcPr>
            <w:tcW w:w="795" w:type="dxa"/>
          </w:tcPr>
          <w:p>
            <w:pPr>
              <w:pStyle w:val="Compact"/>
            </w:pPr>
            <w:r>
              <w:t xml:space="preserve">Среднее</w:t>
            </w:r>
          </w:p>
        </w:tc>
        <w:tc>
          <w:tcPr>
            <w:tcW w:w="3983" w:type="dxa"/>
          </w:tcPr>
          <w:tcPr/>
          <w:tcPr>
            <w:tcW w:w="3983" w:type="dxa"/>
          </w:tcPr>
          <w:p>
            <w:pPr>
              <w:pStyle w:val="Compact"/>
            </w:pPr>
            <w:r>
              <w:t xml:space="preserve">Предварительная очистка, нормализация</w:t>
            </w:r>
          </w:p>
        </w:tc>
      </w:tr>
      <w:tr>
        <w:tc>
          <w:tcPr>
            <w:tcW w:w="3669" w:type="dxa"/>
          </w:tcPr>
          <w:tcPr/>
          <w:tcPr>
            <w:tcW w:w="3669" w:type="dxa"/>
          </w:tcPr>
          <w:p>
            <w:pPr>
              <w:pStyle w:val="Compact"/>
            </w:pPr>
            <w:r>
              <w:t xml:space="preserve">Ограничения API агрегаторов</w:t>
            </w:r>
          </w:p>
        </w:tc>
        <w:tc>
          <w:tcPr>
            <w:tcW w:w="1152" w:type="dxa"/>
          </w:tcPr>
          <w:tcPr/>
          <w:tcPr>
            <w:tcW w:w="1152" w:type="dxa"/>
          </w:tcPr>
          <w:p>
            <w:pPr>
              <w:pStyle w:val="Compact"/>
            </w:pPr>
            <w:r>
              <w:t xml:space="preserve">Средняя</w:t>
            </w:r>
          </w:p>
        </w:tc>
        <w:tc>
          <w:tcPr>
            <w:tcW w:w="795" w:type="dxa"/>
          </w:tcPr>
          <w:tcPr/>
          <w:tcPr>
            <w:tcW w:w="795" w:type="dxa"/>
          </w:tcPr>
          <w:p>
            <w:pPr>
              <w:pStyle w:val="Compact"/>
            </w:pPr>
            <w:r>
              <w:t xml:space="preserve">Высокое</w:t>
            </w:r>
          </w:p>
        </w:tc>
        <w:tc>
          <w:tcPr>
            <w:tcW w:w="3983" w:type="dxa"/>
          </w:tcPr>
          <w:tcPr/>
          <w:tcPr>
            <w:tcW w:w="3983" w:type="dxa"/>
          </w:tcPr>
          <w:p>
            <w:pPr>
              <w:pStyle w:val="Compact"/>
            </w:pPr>
            <w:r>
              <w:t xml:space="preserve">Альтернативные методы (парсинг, файлы)</w:t>
            </w:r>
          </w:p>
        </w:tc>
      </w:tr>
      <w:tr>
        <w:tc>
          <w:tcPr>
            <w:tcW w:w="3669" w:type="dxa"/>
          </w:tcPr>
          <w:tcPr/>
          <w:tcPr>
            <w:tcW w:w="3669" w:type="dxa"/>
          </w:tcPr>
          <w:p>
            <w:pPr>
              <w:pStyle w:val="Compact"/>
            </w:pPr>
            <w:r>
              <w:t xml:space="preserve">Ложные совпадения</w:t>
            </w:r>
          </w:p>
        </w:tc>
        <w:tc>
          <w:tcPr>
            <w:tcW w:w="1152" w:type="dxa"/>
          </w:tcPr>
          <w:tcPr/>
          <w:tcPr>
            <w:tcW w:w="1152" w:type="dxa"/>
          </w:tcPr>
          <w:p>
            <w:pPr>
              <w:pStyle w:val="Compact"/>
            </w:pPr>
            <w:r>
              <w:t xml:space="preserve">Средняя</w:t>
            </w:r>
          </w:p>
        </w:tc>
        <w:tc>
          <w:tcPr>
            <w:tcW w:w="795" w:type="dxa"/>
          </w:tcPr>
          <w:tcPr/>
          <w:tcPr>
            <w:tcW w:w="795" w:type="dxa"/>
          </w:tcPr>
          <w:p>
            <w:pPr>
              <w:pStyle w:val="Compact"/>
            </w:pPr>
            <w:r>
              <w:t xml:space="preserve">Высокое</w:t>
            </w:r>
          </w:p>
        </w:tc>
        <w:tc>
          <w:tcPr>
            <w:tcW w:w="3983" w:type="dxa"/>
          </w:tcPr>
          <w:tcPr/>
          <w:tcPr>
            <w:tcW w:w="3983" w:type="dxa"/>
          </w:tcPr>
          <w:p>
            <w:pPr>
              <w:pStyle w:val="Compact"/>
            </w:pPr>
            <w:r>
              <w:t xml:space="preserve">Порог 95%, ручная верификация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3" w:name="оценка"/>
    <w:p>
      <w:pPr>
        <w:pStyle w:val="Heading2"/>
      </w:pPr>
      <w:r>
        <w:t xml:space="preserve">10. Оценка</w:t>
      </w:r>
    </w:p>
    <w:bookmarkStart w:id="30" w:name="трудозатраты"/>
    <w:p>
      <w:pPr>
        <w:pStyle w:val="Heading3"/>
      </w:pPr>
      <w:r>
        <w:t xml:space="preserve">10.1. Трудозатраты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7680"/>
        <w:gridCol w:w="1920"/>
      </w:tblGrid>
      <w:tr>
        <w:trPr>
          <w:tblHeader w:val="on"/>
        </w:trPr>
        <w:tc>
          <w:tcPr>
            <w:tcW w:w="7680" w:type="dxa"/>
            <w:shd w:val="clear" w:color="auto" w:fill="D9E2F3"/>
          </w:tcPr>
          <w:tcPr/>
          <w:tcPr>
            <w:tcW w:w="7680" w:type="dxa"/>
            <w:shd w:val="clear" w:color="auto" w:fill="D9E2F3"/>
          </w:tcPr>
          <w:p>
            <w:pPr>
              <w:pStyle w:val="Compact"/>
            </w:pPr>
            <w:r>
              <w:t xml:space="preserve">Роль</w:t>
            </w:r>
          </w:p>
        </w:tc>
        <w:tc>
          <w:tcPr>
            <w:tcW w:w="1920" w:type="dxa"/>
            <w:shd w:val="clear" w:color="auto" w:fill="D9E2F3"/>
          </w:tcPr>
          <w:tcPr/>
          <w:tcPr>
            <w:tcW w:w="1920" w:type="dxa"/>
            <w:shd w:val="clear" w:color="auto" w:fill="D9E2F3"/>
          </w:tcPr>
          <w:p>
            <w:pPr>
              <w:pStyle w:val="Compact"/>
            </w:pPr>
            <w:r>
              <w:t xml:space="preserve">Часы</w:t>
            </w:r>
          </w:p>
        </w:tc>
      </w:tr>
      <w:tr>
        <w:tc>
          <w:tcPr>
            <w:tcW w:w="7680" w:type="dxa"/>
          </w:tcPr>
          <w:tcPr/>
          <w:tcPr>
            <w:tcW w:w="7680" w:type="dxa"/>
          </w:tcPr>
          <w:p>
            <w:pPr>
              <w:pStyle w:val="Compact"/>
            </w:pPr>
            <w:r>
              <w:t xml:space="preserve">Аналитик данных</w:t>
            </w:r>
          </w:p>
        </w:tc>
        <w:tc>
          <w:tcPr>
            <w:tcW w:w="1920" w:type="dxa"/>
          </w:tcPr>
          <w:tcPr/>
          <w:tcPr>
            <w:tcW w:w="1920" w:type="dxa"/>
          </w:tcPr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>
            <w:tcW w:w="7680" w:type="dxa"/>
          </w:tcPr>
          <w:tcPr/>
          <w:tcPr>
            <w:tcW w:w="7680" w:type="dxa"/>
          </w:tcPr>
          <w:p>
            <w:pPr>
              <w:pStyle w:val="Compact"/>
            </w:pPr>
            <w:r>
              <w:t xml:space="preserve">Разработчик backend</w:t>
            </w:r>
          </w:p>
        </w:tc>
        <w:tc>
          <w:tcPr>
            <w:tcW w:w="1920" w:type="dxa"/>
          </w:tcPr>
          <w:tcPr/>
          <w:tcPr>
            <w:tcW w:w="1920" w:type="dxa"/>
          </w:tcPr>
          <w:p>
            <w:pPr>
              <w:pStyle w:val="Compact"/>
            </w:pPr>
            <w:r>
              <w:t xml:space="preserve">200</w:t>
            </w:r>
          </w:p>
        </w:tc>
      </w:tr>
      <w:tr>
        <w:tc>
          <w:tcPr>
            <w:tcW w:w="7680" w:type="dxa"/>
          </w:tcPr>
          <w:tcPr/>
          <w:tcPr>
            <w:tcW w:w="7680" w:type="dxa"/>
          </w:tcPr>
          <w:p>
            <w:pPr>
              <w:pStyle w:val="Compact"/>
            </w:pPr>
            <w:r>
              <w:t xml:space="preserve">Разработчик frontend</w:t>
            </w:r>
          </w:p>
        </w:tc>
        <w:tc>
          <w:tcPr>
            <w:tcW w:w="1920" w:type="dxa"/>
          </w:tcPr>
          <w:tcPr/>
          <w:tcPr>
            <w:tcW w:w="1920" w:type="dxa"/>
          </w:tcPr>
          <w:p>
            <w:pPr>
              <w:pStyle w:val="Compact"/>
            </w:pPr>
            <w:r>
              <w:t xml:space="preserve">80</w:t>
            </w:r>
          </w:p>
        </w:tc>
      </w:tr>
      <w:tr>
        <w:tc>
          <w:tcPr>
            <w:tcW w:w="7680" w:type="dxa"/>
          </w:tcPr>
          <w:tcPr/>
          <w:tcPr>
            <w:tcW w:w="7680" w:type="dxa"/>
          </w:tcPr>
          <w:p>
            <w:pPr>
              <w:pStyle w:val="Compact"/>
            </w:pPr>
            <w:r>
              <w:t xml:space="preserve">ML-инженер</w:t>
            </w:r>
          </w:p>
        </w:tc>
        <w:tc>
          <w:tcPr>
            <w:tcW w:w="1920" w:type="dxa"/>
          </w:tcPr>
          <w:tcPr/>
          <w:tcPr>
            <w:tcW w:w="1920" w:type="dxa"/>
          </w:tcPr>
          <w:p>
            <w:pPr>
              <w:pStyle w:val="Compact"/>
            </w:pPr>
            <w:r>
              <w:t xml:space="preserve">40</w:t>
            </w:r>
          </w:p>
        </w:tc>
      </w:tr>
      <w:tr>
        <w:tc>
          <w:tcPr>
            <w:tcW w:w="7680" w:type="dxa"/>
          </w:tcPr>
          <w:tcPr/>
          <w:tcPr>
            <w:tcW w:w="7680" w:type="dxa"/>
          </w:tcPr>
          <w:p>
            <w:pPr>
              <w:pStyle w:val="Compact"/>
            </w:pPr>
            <w:r>
              <w:t xml:space="preserve">QA</w:t>
            </w:r>
          </w:p>
        </w:tc>
        <w:tc>
          <w:tcPr>
            <w:tcW w:w="1920" w:type="dxa"/>
          </w:tcPr>
          <w:tcPr/>
          <w:tcPr>
            <w:tcW w:w="1920" w:type="dxa"/>
          </w:tcPr>
          <w:p>
            <w:pPr>
              <w:pStyle w:val="Compact"/>
            </w:pPr>
            <w:r>
              <w:t xml:space="preserve">20</w:t>
            </w:r>
          </w:p>
        </w:tc>
      </w:tr>
      <w:tr>
        <w:tc>
          <w:tcPr>
            <w:tcW w:w="7680" w:type="dxa"/>
          </w:tcPr>
          <w:tcPr/>
          <w:tcPr>
            <w:tcW w:w="768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>
            <w:tcW w:w="1920" w:type="dxa"/>
          </w:tcPr>
          <w:tcPr/>
          <w:tcPr>
            <w:tcW w:w="192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440 ч</w:t>
            </w:r>
          </w:p>
        </w:tc>
      </w:tr>
    </w:tbl>
    <w:bookmarkEnd w:id="30"/>
    <w:bookmarkStart w:id="31" w:name="стоимость"/>
    <w:p>
      <w:pPr>
        <w:pStyle w:val="Heading3"/>
      </w:pPr>
      <w:r>
        <w:t xml:space="preserve">10.2. Стоимость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6720"/>
        <w:gridCol w:w="2880"/>
      </w:tblGrid>
      <w:tr>
        <w:trPr>
          <w:tblHeader w:val="on"/>
        </w:trPr>
        <w:tc>
          <w:tcPr>
            <w:tcW w:w="6720" w:type="dxa"/>
            <w:shd w:val="clear" w:color="auto" w:fill="D9E2F3"/>
          </w:tcPr>
          <w:tcPr/>
          <w:tcPr>
            <w:tcW w:w="6720" w:type="dxa"/>
            <w:shd w:val="clear" w:color="auto" w:fill="D9E2F3"/>
          </w:tcPr>
          <w:p>
            <w:pPr>
              <w:pStyle w:val="Compact"/>
            </w:pPr>
            <w:r>
              <w:t xml:space="preserve">Статья</w:t>
            </w:r>
          </w:p>
        </w:tc>
        <w:tc>
          <w:tcPr>
            <w:tcW w:w="2880" w:type="dxa"/>
            <w:shd w:val="clear" w:color="auto" w:fill="D9E2F3"/>
          </w:tcPr>
          <w:tcPr/>
          <w:tcPr>
            <w:tcW w:w="2880" w:type="dxa"/>
            <w:shd w:val="clear" w:color="auto" w:fill="D9E2F3"/>
          </w:tcPr>
          <w:p>
            <w:pPr>
              <w:pStyle w:val="Compact"/>
            </w:pPr>
            <w:r>
              <w:t xml:space="preserve">Сумма</w:t>
            </w:r>
          </w:p>
        </w:tc>
      </w:tr>
      <w:tr>
        <w:tc>
          <w:tcPr>
            <w:tcW w:w="6720" w:type="dxa"/>
          </w:tcPr>
          <w:tcPr/>
          <w:tcPr>
            <w:tcW w:w="6720" w:type="dxa"/>
          </w:tcPr>
          <w:p>
            <w:pPr>
              <w:pStyle w:val="Compact"/>
            </w:pPr>
            <w:r>
              <w:t xml:space="preserve">Разработка (440 ч × 3 000 ₽)</w:t>
            </w:r>
          </w:p>
        </w:tc>
        <w:tc>
          <w:tcPr>
            <w:tcW w:w="2880" w:type="dxa"/>
          </w:tcPr>
          <w:tcPr/>
          <w:tcPr>
            <w:tcW w:w="2880" w:type="dxa"/>
          </w:tcPr>
          <w:p>
            <w:pPr>
              <w:pStyle w:val="Compact"/>
            </w:pPr>
            <w:r>
              <w:t xml:space="preserve">1 320 000 ₽</w:t>
            </w:r>
          </w:p>
        </w:tc>
      </w:tr>
      <w:tr>
        <w:tc>
          <w:tcPr>
            <w:tcW w:w="6720" w:type="dxa"/>
          </w:tcPr>
          <w:tcPr/>
          <w:tcPr>
            <w:tcW w:w="6720" w:type="dxa"/>
          </w:tcPr>
          <w:p>
            <w:pPr>
              <w:pStyle w:val="Compact"/>
            </w:pPr>
            <w:r>
              <w:t xml:space="preserve">API Google Maps</w:t>
            </w:r>
          </w:p>
        </w:tc>
        <w:tc>
          <w:tcPr>
            <w:tcW w:w="2880" w:type="dxa"/>
          </w:tcPr>
          <w:tcPr/>
          <w:tcPr>
            <w:tcW w:w="2880" w:type="dxa"/>
          </w:tcPr>
          <w:p>
            <w:pPr>
              <w:pStyle w:val="Compact"/>
            </w:pPr>
            <w:r>
              <w:t xml:space="preserve">~5 000 ₽/мес</w:t>
            </w:r>
          </w:p>
        </w:tc>
      </w:tr>
      <w:tr>
        <w:tc>
          <w:tcPr>
            <w:tcW w:w="6720" w:type="dxa"/>
          </w:tcPr>
          <w:tcPr/>
          <w:tcPr>
            <w:tcW w:w="672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ИТОГО (разработка)</w:t>
            </w:r>
          </w:p>
        </w:tc>
        <w:tc>
          <w:tcPr>
            <w:tcW w:w="2880" w:type="dxa"/>
          </w:tcPr>
          <w:tcPr/>
          <w:tcPr>
            <w:tcW w:w="288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1 320 000 ₽</w:t>
            </w:r>
          </w:p>
        </w:tc>
      </w:tr>
    </w:tbl>
    <w:bookmarkEnd w:id="31"/>
    <w:bookmarkStart w:id="32" w:name="roi"/>
    <w:p>
      <w:pPr>
        <w:pStyle w:val="Heading3"/>
      </w:pPr>
      <w:r>
        <w:t xml:space="preserve">10.3. ROI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ayout w:type="fixed"/>
        <w:tblLook w:firstRow="1" w:lastRow="0" w:firstColumn="0" w:lastColumn="0" w:noHBand="0" w:noVBand="0" w:val="0020"/>
      </w:tblPr>
      <w:tblGrid>
        <w:gridCol w:w="3381"/>
        <w:gridCol w:w="6218"/>
      </w:tblGrid>
      <w:tr>
        <w:trPr>
          <w:tblHeader w:val="on"/>
        </w:trPr>
        <w:tc>
          <w:tcPr>
            <w:tcW w:w="3381" w:type="dxa"/>
            <w:shd w:val="clear" w:color="auto" w:fill="D9E2F3"/>
          </w:tcPr>
          <w:tcPr/>
          <w:tcPr>
            <w:tcW w:w="3381" w:type="dxa"/>
            <w:shd w:val="clear" w:color="auto" w:fill="D9E2F3"/>
          </w:tcPr>
          <w:p>
            <w:pPr>
              <w:pStyle w:val="Compact"/>
            </w:pPr>
            <w:r>
              <w:t xml:space="preserve">Показатель</w:t>
            </w:r>
          </w:p>
        </w:tc>
        <w:tc>
          <w:tcPr>
            <w:tcW w:w="6218" w:type="dxa"/>
            <w:shd w:val="clear" w:color="auto" w:fill="D9E2F3"/>
          </w:tcPr>
          <w:tcPr/>
          <w:tcPr>
            <w:tcW w:w="6218" w:type="dxa"/>
            <w:shd w:val="clear" w:color="auto" w:fill="D9E2F3"/>
          </w:tcPr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>
            <w:tcW w:w="3381" w:type="dxa"/>
          </w:tcPr>
          <w:tcPr/>
          <w:tcPr>
            <w:tcW w:w="3381" w:type="dxa"/>
          </w:tcPr>
          <w:p>
            <w:pPr>
              <w:pStyle w:val="Compact"/>
            </w:pPr>
            <w:r>
              <w:t xml:space="preserve">Экономия времени</w:t>
            </w:r>
          </w:p>
        </w:tc>
        <w:tc>
          <w:tcPr>
            <w:tcW w:w="6218" w:type="dxa"/>
          </w:tcPr>
          <w:tcPr/>
          <w:tcPr>
            <w:tcW w:w="6218" w:type="dxa"/>
          </w:tcPr>
          <w:p>
            <w:pPr>
              <w:pStyle w:val="Compact"/>
            </w:pPr>
            <w:r>
              <w:t xml:space="preserve">42 ч/мес (50 - 8)</w:t>
            </w:r>
          </w:p>
        </w:tc>
      </w:tr>
      <w:tr>
        <w:tc>
          <w:tcPr>
            <w:tcW w:w="3381" w:type="dxa"/>
          </w:tcPr>
          <w:tcPr/>
          <w:tcPr>
            <w:tcW w:w="3381" w:type="dxa"/>
          </w:tcPr>
          <w:p>
            <w:pPr>
              <w:pStyle w:val="Compact"/>
            </w:pPr>
            <w:r>
              <w:t xml:space="preserve">Экономия в рублях (L3, 595 ₽/ч)</w:t>
            </w:r>
          </w:p>
        </w:tc>
        <w:tc>
          <w:tcPr>
            <w:tcW w:w="6218" w:type="dxa"/>
          </w:tcPr>
          <w:tcPr/>
          <w:tcPr>
            <w:tcW w:w="6218" w:type="dxa"/>
          </w:tcPr>
          <w:p>
            <w:pPr>
              <w:pStyle w:val="Compact"/>
            </w:pPr>
            <w:r>
              <w:t xml:space="preserve">299 880 ₽/год</w:t>
            </w:r>
          </w:p>
        </w:tc>
      </w:tr>
      <w:tr>
        <w:tc>
          <w:tcPr>
            <w:tcW w:w="3381" w:type="dxa"/>
          </w:tcPr>
          <w:tcPr/>
          <w:tcPr>
            <w:tcW w:w="3381" w:type="dxa"/>
          </w:tcPr>
          <w:p>
            <w:pPr>
              <w:pStyle w:val="Compact"/>
            </w:pPr>
            <w:r>
              <w:t xml:space="preserve">Затраты на разработку</w:t>
            </w:r>
          </w:p>
        </w:tc>
        <w:tc>
          <w:tcPr>
            <w:tcW w:w="6218" w:type="dxa"/>
          </w:tcPr>
          <w:tcPr/>
          <w:tcPr>
            <w:tcW w:w="6218" w:type="dxa"/>
          </w:tcPr>
          <w:p>
            <w:pPr>
              <w:pStyle w:val="Compact"/>
            </w:pPr>
            <w:r>
              <w:t xml:space="preserve">1 320 000 ₽</w:t>
            </w:r>
          </w:p>
        </w:tc>
      </w:tr>
      <w:tr>
        <w:tc>
          <w:tcPr>
            <w:tcW w:w="3381" w:type="dxa"/>
          </w:tcPr>
          <w:tcPr/>
          <w:tcPr>
            <w:tcW w:w="3381" w:type="dxa"/>
          </w:tcPr>
          <w:p>
            <w:pPr>
              <w:pStyle w:val="Compact"/>
            </w:pPr>
            <w:r>
              <w:t xml:space="preserve">Срок окупаемости</w:t>
            </w:r>
          </w:p>
        </w:tc>
        <w:tc>
          <w:tcPr>
            <w:tcW w:w="6218" w:type="dxa"/>
          </w:tcPr>
          <w:tcPr/>
          <w:tcPr>
            <w:tcW w:w="6218" w:type="dxa"/>
          </w:tcPr>
          <w:p>
            <w:pPr>
              <w:pStyle w:val="Compact"/>
            </w:pPr>
            <w:r>
              <w:t xml:space="preserve">~53 месяца</w:t>
            </w:r>
          </w:p>
        </w:tc>
      </w:tr>
      <w:tr>
        <w:tc>
          <w:tcPr>
            <w:tcW w:w="3381" w:type="dxa"/>
          </w:tcPr>
          <w:tcPr/>
          <w:tcPr>
            <w:tcW w:w="3381" w:type="dxa"/>
          </w:tcPr>
          <w:p>
            <w:pPr>
              <w:pStyle w:val="Compact"/>
            </w:pPr>
            <w:r>
              <w:t xml:space="preserve">Качественные benefits</w:t>
            </w:r>
          </w:p>
        </w:tc>
        <w:tc>
          <w:tcPr>
            <w:tcW w:w="6218" w:type="dxa"/>
          </w:tcPr>
          <w:tcPr/>
          <w:tcPr>
            <w:tcW w:w="6218" w:type="dxa"/>
          </w:tcPr>
          <w:p>
            <w:pPr>
              <w:pStyle w:val="Compact"/>
            </w:pPr>
            <w:r>
              <w:t xml:space="preserve">Снижение ошибок бронирования, улучшение клиентского опыта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Документ создан: 2026-02-25</w:t>
      </w:r>
      <w:r>
        <w:t xml:space="preserve"> </w:t>
      </w:r>
      <w:r>
        <w:rPr>
          <w:i/>
          <w:iCs/>
        </w:rPr>
        <w:t xml:space="preserve">Версия: 1.0</w:t>
      </w:r>
    </w:p>
    <w:bookmarkEnd w:id="32"/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2026-02-28T20:00:45Z</dcterms:created>
  <dcterms:modified xsi:type="dcterms:W3CDTF">2026-02-28T20:00:45Z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