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финальный-отчёт"/>
    <w:p>
      <w:pPr>
        <w:pStyle w:val="Heading1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ФИНАЛЬНЫЙ ОТЧЁТ</w:t>
      </w:r>
    </w:p>
    <w:bookmarkStart w:id="9" w:name="Xab0b93e266598c83958671b7d5708d78fc6fac5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Анализ и оптимизация бизнес-процессов туроператора Space Travel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8.2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24 февраля 2026 года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Для: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Совет директоров Space Travel</w:t>
      </w:r>
    </w:p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End w:id="10"/>
    <w:bookmarkStart w:id="17" w:name="раздел-1-резюме-для-руководства"/>
    <w:p>
      <w:pPr>
        <w:pStyle w:val="Heading1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РАЗДЕЛ 1: РЕЗЮМЕ ДЛЯ РУКОВОДСТВА</w:t>
      </w:r>
    </w:p>
    <w:bookmarkStart w:id="11" w:name="цель-проекта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1.1. Цель проекта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Провести комплексный анализ бизнес-процессов туроператора Space Travel и разработать программу автоматизации на основе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объективных данных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из анкет сотрудников всех уровней.</w:t>
      </w:r>
    </w:p>
    <w:bookmarkEnd w:id="11"/>
    <w:bookmarkStart w:id="12" w:name="ключевые-результаты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1.2. Ключевые результаты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данных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Сотрудников в компании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(L1: 9, L2: 39, L3: 150)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JSON-файлы L1/L2/L3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Департаментов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L1 (директора)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Целей L1 (SMART)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Декомпозиция стратегии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Задач отделов L2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Привязка к целям L1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Функций исполнителей L3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1 394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 time_minutes и regularity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Бизнес-процессов описано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 (39 руководителей)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ИТ-систем инвентаризировано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L1, L2, L3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Точек автоматизации выявлено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 (руководители)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Технических заданий разработано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 основе точек автоматизации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Регламентов подготовлено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 основе БП и ТЗ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Потенциальная экономия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 (~13,9 млн руб/год)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Расчёт: см. раздел 2.4 (ставки L1/L2/L3)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Каскад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9 департаментов → 30 целей → 52 задачи → 1 394 функции → 64 AUTO → 13,9 млн ₽/год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Стоимость внедрения автоматизации и точная окупаемость будут рассчитаны после получения коммерческих предложений от подрядчиков.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Расчёт экономии 13,9 млн руб/год: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1 272 ч/мес × 12 мес × средневзвешенная ставка (с учётом L1=1 786 руб/ч, L2=1 190 руб/ч, L3=595 руб/ч). Ставки предоставлены HR-директором компании.</w:t>
      </w:r>
    </w:p>
    <w:bookmarkEnd w:id="12"/>
    <w:bookmarkStart w:id="15" w:name="главные-выводы-для-руководства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1.3. Главные выводы для руководства</w:t>
      </w:r>
    </w:p>
    <w:bookmarkStart w:id="13" w:name="что-выявил-анализ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Что выявил анализ</w:t>
      </w:r>
    </w:p>
    <w:p>
      <w:pPr>
        <w:numPr>
          <w:ilvl w:val="0"/>
          <w:numId w:val="1001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58% рабочего времени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компании (102 из 174 штатных единиц) занято высокорутинными задачами — кандидаты на автоматизацию</w:t>
      </w:r>
    </w:p>
    <w:p>
      <w:pPr>
        <w:numPr>
          <w:ilvl w:val="0"/>
          <w:numId w:val="1001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Критические узкие места:</w:t>
      </w:r>
    </w:p>
    <w:p>
      <w:pPr>
        <w:pStyle w:val="Compact"/>
        <w:numPr>
          <w:ilvl w:val="1"/>
          <w:numId w:val="1002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~15% авиабилетов «сгорает» из-за пропущенных сроков выкупа</w:t>
      </w:r>
    </w:p>
    <w:p>
      <w:pPr>
        <w:pStyle w:val="Compact"/>
        <w:numPr>
          <w:ilvl w:val="1"/>
          <w:numId w:val="1002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Группа тарификации — задержки ценообразования 2-5 недель</w:t>
      </w:r>
    </w:p>
    <w:p>
      <w:pPr>
        <w:pStyle w:val="Compact"/>
        <w:numPr>
          <w:ilvl w:val="1"/>
          <w:numId w:val="1002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28 направлений маршрутизации обрабатываются вручную (15 мин вместо 5)</w:t>
      </w:r>
    </w:p>
    <w:p>
      <w:pPr>
        <w:numPr>
          <w:ilvl w:val="0"/>
          <w:numId w:val="1001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ИТ-инфраструктура: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42 системы, 47 интеграций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57% интеграций — ручные (основная проблема)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Нет учёта авиабилетов из глобальных систем бронирования (Amadeus, Galileo, Sabre) в 1С (финансовые риски)</w:t>
      </w:r>
    </w:p>
    <w:bookmarkEnd w:id="13"/>
    <w:bookmarkStart w:id="14" w:name="что-нужно-сделать-краткий-план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Что нужно сделать (краткий план)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Период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эффект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расчёта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1-2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ТЗ (быстрые победы)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 ч/мес экономии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L2, ставка L3 (595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ТЗ (критические)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~100 ч/мес + предотвращение убытков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L2, ставки L2/L3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3-4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ТЗ (стратегические)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~140 ч/мес + рост маржи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L2, ставки L1/L2/L3</w:t>
            </w:r>
          </w:p>
        </w:tc>
      </w:tr>
    </w:tbl>
    <w:bookmarkEnd w:id="14"/>
    <w:bookmarkEnd w:id="15"/>
    <w:bookmarkStart w:id="16" w:name="завершённые-этапы-проекта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1.4. Завершённые этапы проекта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Моделирование и цели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иерархий, 30 целей L1, 52 задачи L2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Бизнес-процессы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процессов, 389 взаимодействий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ИТ-ландшафт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 системы, 64 точки автоматизации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Проектирование автоматизации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 ТЗ, дорожная карта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Регламенты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69 регламентов (заморожен)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работе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End w:id="17"/>
    <w:bookmarkStart w:id="24" w:name="раздел-2-методология"/>
    <w:p>
      <w:pPr>
        <w:pStyle w:val="Heading1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РАЗДЕЛ 2: МЕТОДОЛОГИЯ</w:t>
      </w:r>
    </w:p>
    <w:bookmarkStart w:id="18" w:name="источники-данных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2.1. Источники данных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Анализ основан на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трёх уровнях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анкетирования сотрудников: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Анкет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содержит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L1 (директора)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департаментов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Стратегические цели, проблемы, видение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L2 (руководители)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отделов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Процессы, задачи, узкие места, системы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L3 (исполнители)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Специалисты, операторы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 с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временем выполнения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и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частотой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включает 34 реальных + 5 смоделированных (MICE, Визовое, Въездной, Ростов, Уфа).</w:t>
      </w:r>
    </w:p>
    <w:bookmarkEnd w:id="18"/>
    <w:bookmarkStart w:id="20" w:name="объём-данных-исполнителей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2.2. Объём данных исполнителей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150 анкет L3 (файлы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L3_json/*.json</w:t>
      </w:r>
      <w:r>
        <w:rPr>
          <w:rFonts w:ascii="Tahoma" w:hAnsi="Tahoma" w:cs="Tahoma" w:eastAsia="Tahoma"/>
          <w:b w:val="0"/>
          <w:sz w:val="18"/>
        </w:rPr>
        <w:t>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Пояснение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 обработано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Сотрудники уровня исполнителей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 найдено (всего)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1 533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 указанием времени и частоты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Функций привязано к AUTO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1 394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Задачи, связанные с точками автоматизации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Сырые данные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51 062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очистки выбросов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Вся работа компании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30 593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очистки (−20 469 ч)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Эквивалент штатных единиц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174 сотрудника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30 593 ÷ 176 ч/мес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Штатная единица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эквивалент полной занятости одного сотрудника: 22 рабочих дня × 8 часов = 176 часов в месяц.</w:t>
      </w:r>
    </w:p>
    <w:bookmarkStart w:id="19" w:name="очистка-выбросов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Очистка выбросов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Были исключены аномальные значения (&gt;200 ч/мес на одну задачу):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Исходно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Скорректировано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Коломбет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интеграций (ИТ)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10 000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Богатырёва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партнёром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917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Богатырёва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Размещение тура на сайте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352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Локтионова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Коммуникация с агентами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</w:tbl>
    <w:bookmarkEnd w:id="19"/>
    <w:bookmarkEnd w:id="20"/>
    <w:bookmarkStart w:id="21" w:name="формула-расчёта-времени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2.3. Формула расчёта времени</w:t>
      </w:r>
    </w:p>
    <w:p>
      <w:pPr>
        <w:pStyle w:val="SourceCode"/>
        <w:spacing w:line="240" w:lineRule="auto" w:before="0" w:after="40"/>
        <w:ind w:left="0" w:right="0" w:firstLine="0"/>
      </w:pPr>
      <w:r>
        <w:rPr>
          <w:rStyle w:val="VerbatimChar"/>
          <w:rFonts w:ascii="Tahoma" w:hAnsi="Tahoma" w:cs="Tahoma" w:eastAsia="Tahoma"/>
          <w:b w:val="0"/>
          <w:sz w:val="18"/>
        </w:rPr>
        <w:t>Часы в месяц = время_в_минутах × множитель_частоты ÷ 60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поля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time_minutes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regularity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 анкетах L3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Множитель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Обоснование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рабочих дня в месяц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4,33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 недели ÷ 12 месяцев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Выполняется 1 раз в месяц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Консервативная оценка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Пример: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Антошкина, «Корректировки в заявку», 500 мин, ежедневно → 500 × 22 ÷ 60 =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183 ч/мес</w:t>
      </w:r>
    </w:p>
    <w:bookmarkEnd w:id="21"/>
    <w:bookmarkStart w:id="22" w:name="ставки-сотрудников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2.4. Ставки сотрудников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HR-директор компании (Жигалина Ю.А.)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Должности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 (руб/час)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Применение в расчётах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L1 (Директора)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департаментов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1 786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ПАНЕЛЬ-01, ПАНЕЛЬ-05, АВТО-031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L2 (Руководители)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отделов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1 190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АВТО-001, АВТО-003, АВТО-014, АВТО-017 и др.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L3 (Исполнители)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Специалисты, операторы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595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остальные 51 точка автоматизации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Ставки предоставлены компанией (HR-директор Жигалина Ю.А.).</w:t>
      </w:r>
    </w:p>
    <w:bookmarkEnd w:id="22"/>
    <w:bookmarkStart w:id="23" w:name="принцип-объективности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2.5. Принцип объективности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Все расчёты основаны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исключительно на данных анкет сотрудников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без экспертных оценок консультантов. Это обеспечивает: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Проверяемость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каждая цифра может быть проверена по исходным данным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Реалистичность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данные отражают фактическую работу, а не гипотезы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Консервативность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выбросы удалены, завышенные оценки скорректированы</w:t>
      </w:r>
    </w:p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3"/>
    <w:bookmarkEnd w:id="24"/>
    <w:bookmarkStart w:id="72" w:name="раздел-3-результаты-по-этапам"/>
    <w:p>
      <w:pPr>
        <w:pStyle w:val="Heading1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РАЗДЕЛ 3: РЕЗУЛЬТАТЫ ПО ЭТАПАМ</w:t>
      </w:r>
    </w:p>
    <w:bookmarkStart w:id="35" w:name="этап-1-моделирование-и-цели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3.1. Этап 1: Моделирование и цели</w:t>
      </w:r>
    </w:p>
    <w:bookmarkStart w:id="25" w:name="что-сделано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Обработано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9 анкет директоров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департаментов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Построено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9 иерархий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Цель директора → Задачи департамента → Цели отделов → Задачи отделов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Сформулировано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30 целей L1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(SMART-цели департаментов) 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52 задачи L2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(задачи отделов)</w:t>
      </w:r>
    </w:p>
    <w:bookmarkEnd w:id="25"/>
    <w:bookmarkStart w:id="26" w:name="департаменты-компании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Департаменты компании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L1 (9 директоров), JSON-файлы L1/L2/L3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Штат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О.Ю.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Операционные доходы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и корп. обслуживание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Обеспечивающая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Т.В.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Клиентский сервис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А.В.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Усилитель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Обеспечивающая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М.В.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Обеспечивающая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Усилитель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отдела (офис-менеджеры, ассистент, юрист)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bookmarkEnd w:id="26"/>
    <w:bookmarkStart w:id="27" w:name="Xf9ae5c7e701f06b43334c3855a5e067c9fce459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Распределение сотрудников по категориям департаментов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Департаменты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% от штата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Генератор выручки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Агентства, Опер.доходы, MICE, Операционный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67%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Усилитель выручки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Клиент.сервис, Маркетинг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16%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Обеспечивающая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HR, IT, Финансы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отдела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Офис-менеджеры, ассистент, юрист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департаментов + без отдела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100%</w:t>
            </w:r>
          </w:p>
        </w:tc>
      </w:tr>
    </w:tbl>
    <w:p>
      <w:pPr>
        <w:pStyle w:val="SourceCode"/>
        <w:spacing w:line="240" w:lineRule="auto" w:before="0" w:after="40"/>
        <w:ind w:left="0" w:right="0" w:firstLine="0"/>
      </w:pPr>
      <w:r>
        <w:rPr>
          <w:rStyle w:val="VerbatimChar"/>
          <w:rFonts w:ascii="Tahoma" w:hAnsi="Tahoma" w:cs="Tahoma" w:eastAsia="Tahoma"/>
          <w:b w:val="0"/>
          <w:sz w:val="18"/>
        </w:rPr>
        <w:t>Диаграмма: Распределение 198 сотрудников по категориям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Генератор выручки █████████████████████████████████ 132 чел. (67%)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Усилитель выручки ████████ 31 чел. (16%)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Обеспечивающая ███████ 30 чел. (15%)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Без отдела █ 5 чел. (2%)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 о численности: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сводный_список_сотрудников_Спейс_тревел.xlsx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Корпоративные мероприятия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MICE — Meetings, Incentives, Conferences, Events) — организация деловых встреч, поощрительных поездок, конференций и мероприятий для корпоративных клиентов.</w:t>
      </w:r>
    </w:p>
    <w:bookmarkEnd w:id="27"/>
    <w:bookmarkStart w:id="34" w:name="смоделированные-данные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Смоделированные данные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Для обеспечения полноты анализа были смоделированы данные по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6 подразделениям</w:t>
      </w:r>
      <w:r>
        <w:rPr>
          <w:rFonts w:ascii="Tahoma" w:hAnsi="Tahoma" w:cs="Tahoma" w:eastAsia="Tahoma"/>
          <w:b w:val="0"/>
          <w:sz w:val="18"/>
        </w:rPr>
        <w:t>, от которых не были получены анкеты.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Подразделение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 (L1)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Основа моделирования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Департамент маркетинга и рекламы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(L1)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подчинённых отделов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MICE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L1 + L3 смежных отделов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въездного туризма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L3 Баландина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визового сопровождения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Т.В.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L3 Анохина, Пономарев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 Ростов-на-Дону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О.Ю.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офисов Казань, Краснодар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 Уфа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О.Ю.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офисов Казань, Краснодар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28" w:name="департамент-маркетинга-и-рекламы-д-09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1. Департамент маркетинга и рекламы (Д-09)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L1 (директор департамента)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подчинённых отделов — Отдел рекламы (Колдаева), Отдел контент-маркетинга (Седых), Отдел маркетинга (Четверик)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должность директора департамента вакантна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SMART-цели департамента: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Повысить узнаваемость бренда Space Travel и увеличить долю рынка через комплексные маркетинговые кампании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Увеличить маркетинговые бюджеты от партнёров (отели, авиакомпании, офисы по туризму) и обеспечить окупаемость маркетинговых активностей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Обеспечить компанию качественным, актуальным и единым по стилю контентом для всех каналов коммуникации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Внедрить сквозную аналитику (RoiStat) для оптимизации маркетинговых стратегий и повышения конверсии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Поддержать развитие франчайзинговой сети через генерацию лидов и маркетинговое сопровождение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Задачи уровня руководителей (L2):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Планирование и реализация маркетинговых кампаний с учётом сезонности и трендов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Взаимодействие со СМИ: подготовка пресс-релизов, комментариев, рекламных статей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присутствия в социальных сетях и мессенджерах (Telegram, ВКонтакте)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партнёрских маркетинговых бюджетов через совместные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мероприятий для партнёров и агентов (бизнес-завтраки, презентации)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Заключение и исполнение бартерных соглашений с партнёрами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Производство текстового контента: статьи, описания туров, рассылки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 и графика: баннеры, презентации, рекламно-сувенирная продукция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и поддержка сайтов компании (основной сайт, лендинги)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Проведение вебинаров для агентов и партнёров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 и настройка RoiStat для сквозной аналитики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Проведение маркетинговых исследований и опросов целевой аудитории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эффективности рекламных каналов и оптимизация бюджетов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5.1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Планирование и запуск рекламы для привлечения франчайзи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5.2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и квалификация лидов для франчайзинговой сети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5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8"/>
    <w:bookmarkStart w:id="29" w:name="отдел-mice-корпоративные-мероприятия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2. Отдел MICE (корпоративные мероприятия)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(руководитель отдела)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Департамент въездного туризма, MICE и корпоративного обслуживания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 человека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L1 Питуркин (стратегические цели) + L3 смежных отделов (Транспортный отдел, Бухгалтерия, Отдел бронирования, Контент-маркетинг)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Цели отдела (из иерархии департамента L1 Питуркин):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Увеличить доход компании в сегменте MICE (B2B) с увеличением доли бизнеса направления в рамках холдинга Space Travel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Расширить портфель активных MICE-клиентов через привлечение новых корпоративных заказчиков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Обеспечить бесперебойное операционное сопровождение MICE-проектов через эффективное взаимодействие со смежными отделами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Задачи уровня руководителя (L2):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и развитие MICE-клиентов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 1,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авиаперевозки для MICE-групп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Финансовое сопровождение MICE-проектов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Маркетинговое продвижение MICE-услуг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Операционное сопровождение MICE-проектов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9"/>
    <w:bookmarkStart w:id="30" w:name="отдел-въездного-туризма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3. Отдел въездного туризма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(руководитель отдела)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Департамент въездного туризма, MICE и корпоративного обслуживания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 человека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L3 Баландина (менеджер отдела въездного туризма)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Цели отдела (из иерархии департамента L1 Питуркин):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Увеличить выручку въездного туризма на 25% к 31.12.2026 через развитие партнёрской сети в ОАЭ, Индии и расширение продуктовой линейки по России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Выручка +25%, партнёров +15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Обеспечить маржинальность въездных туров не менее 18% к 31.12.2026 через оптимизацию supplier mix и прямые контракты с отелями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Маржа ≥18%, прямых контрактов &gt;60%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Задачи уровня руководителя (L2):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запросов и составление смет (индивидуальные и групповые)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 1,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Бронирование услуг и документооборот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операции и взаимодействие с бухгалтерией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Сопровождение туристов и решение операционных вопросов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поставщиками и договорная база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0"/>
    <w:bookmarkStart w:id="31" w:name="группа-визового-сопровождения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4. Группа визового сопровождения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(руководитель группы)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Операционный департамент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 человека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L3 Анохина и Пономарев (визовые менеджеры)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Цели группы (из иерархии департамента L1 Преображенская):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Обеспечить показатель успешности оформления виз на уровне 98% и среднее время оформления не более 5 рабочих дней к 31.12.2026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Успешность 98%, время ≤5 дней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Минимизировать количество отказов по визам до менее 2% к 31.12.2026 через качественную проверку документов и актуализацию требований консульств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Отказы &lt;2%, актуальность информации 100%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Задачи уровня руководителя (L2):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 и обработка документов для оформления виз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 1,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Оформление и подача документов в консульства и визовые центры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Оплата визовых сборов и страховок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Взаимодействие с бухгалтерией и финансовый учёт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Актуализация информации и взаимодействие с другими отделами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1"/>
    <w:bookmarkStart w:id="32" w:name="офис-г.-ростов-на-дону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 Офис г. Ростов-на-Дону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(руководитель офиса)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Департамент развития взаимодействия с агентствами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5-7 человек (оценка)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офисов Казань, Краснодар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Задачи уровня руководителя (L2):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процессы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агентской сети ЮФО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и активизация агентов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и контроль операционной деятельности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заявок, контроль качества сервиса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Продвижение бренда и маркетинговые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мероприятий для агентов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Административно-хозяйственная функция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Обеспечение работы офиса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рынка и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конкурентной среды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командой офиса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и мотивация сотрудников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2"/>
    <w:bookmarkStart w:id="33" w:name="офис-г.-уфа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6. Офис г. Уфа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(руководитель офиса)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Департамент развития взаимодействия с агентствами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4-6 человек (оценка)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офисов Казань, Краснодар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Задачи уровня руководителя (L2):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процессы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агентской сети Башкортостана и Приуралья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и активизация агентов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и контроль операционной деятельности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заявок, контроль качества сервиса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Продвижение бренда и маркетинговые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мероприятий для агентов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Административно-хозяйственная функция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Обеспечение работы офиса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рынка и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конкурентной среды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командой офиса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и мотивация сотрудников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Координация с соседними офисами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в выходные совместно с офисами Казани и Екатеринбурга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этап-2-бизнес-процессы-и-связки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3.2. Этап 2: Бизнес-процессы и связки</w:t>
      </w:r>
    </w:p>
    <w:bookmarkStart w:id="36" w:name="что-сделано-1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Описано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8 бизнес-процессов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(6 основных + 2 поддерживающих)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Задокументировано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389 взаимодействий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между 52 подразделениями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100% задач руководителей привязаны к процессам</w:t>
      </w:r>
    </w:p>
    <w:bookmarkEnd w:id="36"/>
    <w:bookmarkStart w:id="37" w:name="бизнес-процессы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Бизнес-процессы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(39 руководителей)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Владелец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БП-01: От заявки до оплаты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85% выручки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БП-02: Маркетинговая кампания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Вакансия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клиентов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БП-03: Корпоративные мероприятия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10% выручки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БП-04: Финансовый цикл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 денежных потоков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БП-05: Формирование турпродукта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Основа продаж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БП-06: Клиентская 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Удержание клиентов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БП-07: Управление персоналом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Кадры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БП-08: ИТ-обеспечение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Инфраструктура</w:t>
            </w:r>
          </w:p>
        </w:tc>
      </w:tr>
    </w:tbl>
    <w:bookmarkEnd w:id="37"/>
    <w:bookmarkStart w:id="38" w:name="краткие-описания-бизнес-процессов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Краткие описания бизнес-процессов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Детальные описания всех 8 бизнес-процессов находятся в отдельных файлах: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processes/2.3_BP_01_Tour_Order.md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…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processes/2.3_BP_08_IT_Support.md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Владелец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Краткое описание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проблемы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 заявки до оплаты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Т.В.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Полный цикл обработки заявки клиента: приём → подбор → бронирование → оплата → документы. 85% выручки, 9 этапов, 50 участников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Просроченные тайм-лимиты (~15%), билеты не прикреплены к заказу, долгие КП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processes/2.3_BP_01_Tour_Order.md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Маркетинговая кампания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Планирование и проведение маркетинговых кампаний: инициация → контент → проведение → отчётность. 10-20 кампаний/месяц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Вакансия директора, нет сквозной аналитики (RoiStat), устаревшие цены в рассылках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processes/2.3_BP_02_Marketing_Campaign.md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Корпоративные мероприятия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MICE-проектов для B2B-клиентов: запрос → смета → бронирование → мероприятие. 10% выручки, средний чек 500K–5M ₽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Смета 2-3 часа вручную, нет канала 24/7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processes/2.3_BP_03_MICE_Corporate.md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цикл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М.В.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денежными потоками: приём платежей → оплата поставщикам → учёт → отчётность P&amp;L. 100% денежных потоков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 не в 1С, P&amp;L — 12 шагов Excel, Cash Flow вручную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processes/2.3_BP_04_Financial_Cycle.md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турпродукта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турпакетов: контрактинг → формирование → тарификация → публикация. Основа для всех продаж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тарификации — узкое место (2-5 недель), ценообразование чартеров 1 раз/день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processes/2.3_BP_05_Product_Formation.md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А.В.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обращений клиентов: приём → маршрутизация → решение. 4 канала, SLA по типам запросов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направлений маршрутизации вручную (15 мин вместо 5), нет трекинга SLA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processes/2.3_BP_06_Customer_Support.md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персоналом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Поддерживающий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HR-процессы: подбор → онбординг → учёт времени → обучение → развитие. Кадры для всех процессов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критических проблем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processes/2.3_BP_07_HR_Management.md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ИТ-обеспечение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Поддерживающий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ИТ-поддержка: helpdesk → администрирование → развитие → безопасность. 42 системы, 47 интеграций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 задач, 57% интеграций ручные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processes/2.3_BP_08_IT_Support.md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8"/>
    <w:bookmarkEnd w:id="39"/>
    <w:bookmarkStart w:id="65" w:name="этап-3-ит-ландшафт-и-точки-автоматизации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3.3. Этап 3: ИТ-ландшафт и точки автоматизации</w:t>
      </w:r>
    </w:p>
    <w:bookmarkStart w:id="40" w:name="что-сделано-2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Расшифровка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Инвентаризировано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42 ИТ-системы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(9 категорий)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ИТ-система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программа или сервис, используемый сотрудниками для работы (например, САМО-тур, 1С, Битрикс24, Outlook)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Задокументировано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47 интеграций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(57% ручных!)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способ обмена данными между двумя системами. Ручная = сотрудник переносит данные вручную; автоматическая = системы обмениваются сами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Выявлено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64 точки автоматизации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Точка автоматизации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конкретная задача или процесс, который можно автоматизировать для экономии времени сотрудников</w:t>
            </w:r>
          </w:p>
        </w:tc>
      </w:tr>
    </w:tbl>
    <w:bookmarkEnd w:id="40"/>
    <w:bookmarkStart w:id="50" w:name="полный-реестр-ит-систем-42-системы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Полный реестр ИТ-систем (42 системы)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L1, L2, L3 (все уровни)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Глобальные системы бронирования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GDS — Global Distribution System) — международные системы бронирования авиабилетов, отелей и других услуг. Основные: Amadeus, Galileo, Sabre.</w:t>
      </w:r>
    </w:p>
    <w:bookmarkStart w:id="41" w:name="X9ca946191cd7027f497d1cf38fa4bf8cb0b6398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Категория 1: Основные системы бронирования и продаж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Основная система бронирования туров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департаментов, 85 упоминаний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САМО-Incoming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Въездной туризм и прямой контрактинг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MICE: Отдел въездного туризма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(Amadeus, Galileo, Sabre)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Глобальные системы бронирования авиа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отдел, Бизнес-тревел,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ETM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бизнес-тревел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бизнес-тревел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MyCharter.Sirena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Выписка чартерных билетов (U6, UT, Red Wings)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41"/>
    <w:bookmarkStart w:id="42" w:name="Xc3e0346efd1fab82b236bdfd7c68a1f07ec2d1c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Категория 2: Управление клиентами и коммуникации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клиентами, задачи, сделки, коммуникации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департаментов, 67 упоминаний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Корпоративная почта, календарь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департаментов, 52 упоминания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UIS (телефония)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Колл-центр, запись звонков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Продажи, поддержка, региональные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 (WhatsApp, Telegram, Max)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Коммуникация с клиентами и партнёрами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Продажи, поддержка, маркетинг,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42"/>
    <w:bookmarkStart w:id="43" w:name="категория-3-финансы-и-бухгалтерия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Категория 3: Финансы и бухгалтерия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 Бухгалтерия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Бухгалтерский учёт (5 юрлиц)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Бухгалтерия, финансы,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Зарплата и управление персоналом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Бухгалтерия, HR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(16 банков)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Платежи, выписки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Банковская группа, бухгалтерия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СБИС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Электронный документооборот, подписание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Бухгалтерия, юрист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Калуга-Астрал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Электронный документооборот, отчётность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 (Google Таблицы)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счетов на оплату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Банковская группа, офисы, поддержка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⚠️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РИСК: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Invoice Tracker на Google Таблицах требует замены на интегрированную систему</w:t>
      </w:r>
    </w:p>
    <w:bookmarkEnd w:id="43"/>
    <w:bookmarkStart w:id="44" w:name="категория-4-персонал-и-управление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Категория 4: Персонал и управление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персоналом, учёт отсутствий, табель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HR, Региональные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44"/>
    <w:bookmarkStart w:id="45" w:name="категория-5-маркетинг-и-аналитика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Категория 5: Маркетинг и аналитика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(в процессе внедрения)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Email-рассылки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МТС Линк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для вебинаров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Analytics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Веб-аналитика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Яндекс.Директ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Контекстная реклама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VK Ads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Таргетированная реклама, маркировка рекламы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Контент-маркетинг, маркетинг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Avito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Размещение объявлений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Forms / SurveyMonkey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Опросы, исследования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45"/>
    <w:bookmarkStart w:id="46" w:name="категория-6-дизайн-и-контент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Категория 6: Дизайн и контент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Figma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 макетов, интерфейсов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Тильда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Конструктор лендингов и сайтов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Freepik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Фотобанк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Adobe Photoshop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Редактирование изображений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CorelDraw / Adobe Illustrator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Векторная графика, полиграфия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PowerPoint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презентаций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отделы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46"/>
    <w:bookmarkStart w:id="47" w:name="категория-7-офисные-приложения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Категория 7: Офисные приложения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Расчёты, отчётность, таблицы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департаментов, 24 упоминания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Вспомогательные реестры, графики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Финансы, офисы, поддержка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Word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Текстовые документы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47"/>
    <w:bookmarkStart w:id="48" w:name="категория-8-ит-инфраструктура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Категория 8: ИТ-инфраструктура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 spacetravel.ru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Витрина, онлайн-бронирование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Контент-маркетинг, КАМ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CMS сайта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контентом сайта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Контент-маркетинг,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</w:tbl>
    <w:bookmarkEnd w:id="48"/>
    <w:bookmarkStart w:id="49" w:name="категория-9-внешние-платформы-и-сервисы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Категория 9: Внешние платформы и сервисы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Sletat.ru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Площадка, поисковик туров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Чартерная группа, Самара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Турвизор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Агрегатор туров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Чартерная группа,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Profi.Travel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Портал для турагентов, верификация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 агентств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ЕФРТА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Единый федеральный реестр турагентов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 агентств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СИС-40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Турпомощь (tourpom.ru)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туристов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визового сопровождения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СИС-41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U-ON.Travel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для франчайзи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СИС-42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Тендерные площадки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Участие в тендерах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9"/>
    <w:bookmarkEnd w:id="50"/>
    <w:bookmarkStart w:id="61" w:name="полный-реестр-интеграций-47-интеграций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Полный реестр интеграций (47 интеграций)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(руководители отделов), описания бизнес-процессов</w:t>
      </w:r>
    </w:p>
    <w:bookmarkStart w:id="51" w:name="статистика-интеграций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Статистика интеграций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Что такое интеграция?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Интеграция — это способ передачи данных между двумя системами. Например, когда клиент оплачивает тур, информация об оплате должна попасть из банка в САМО-тур, а затем в 1С для бухгалтерии.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Типы интеграций: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Автоматическая (программный интерфейс / API)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системы обмениваются данными без участия человека. Сотрудник не тратит время на перенос данных.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Полуавтоматическая (файловый обмен)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данные передаются через файлы (Excel, XML), сотрудник запускает процесс вручную, но сам перенос автоматический.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Ручная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сотрудник вручную копирует данные из одной системы в другую. Это занимает время и создаёт риск ошибок.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интеграции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% от общего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Комментарий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Автоматическая (программный интерфейс)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26%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Работают стабильно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Полуавтоматическая (файловый обмен)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17%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Требуют контроля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Ручная (перенос данных вручную)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57%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Основная проблема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Вывод: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57% интеграций выполняются вручную — сотрудники тратят время на копирование данных между системами вместо работы с клиентами. Автоматизация интеграций (ТЗ-01, ТЗ-06, ТЗ-12) позволит высвободить это время.</w:t>
      </w:r>
    </w:p>
    <w:bookmarkEnd w:id="51"/>
    <w:bookmarkStart w:id="52" w:name="Xec847cd0e8c5a502d8b06218c7a020766d59a29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Группа 1: САМО-тур — центральный узел (8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Файл + скрипт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платежи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Каждый час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~15% требуют ручной коррекции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 spacetravel.ru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Туры, цены, наличие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Устаревший CMS, задержки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(Amadeus, Galileo)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XML/NDC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Билеты не всегда прикрепляются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ввод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Расценки, тарифы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задаче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Узкое место — группа тарификации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экспорт/импорт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Заявки, счета, оплаты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Нет автозагрузки авиабилетов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САМО-Incoming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(внутренний)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Контракты въездного туризма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необходимости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Частичный 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Заявки, статусы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все данные синхронизируются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Агрегаторы (Sletat, Турвизор)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 для выгрузки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52"/>
    <w:bookmarkStart w:id="53" w:name="Xa6f4e4d3f547e64f411c9d056949f62264268a4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Группа 2: Битрикс24 — управление клиентами и коммуникации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UIS (телефония)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звонки, записи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Частичная (плагин)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Письма, календарь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настройке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все почты подключены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Частичный 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Заявки, клиенты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Ручной перенос карточек агентов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Форма сайта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Лиды, запросы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 (WhatsApp, Telegram)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Сообщения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Чаты не фиксируются в системе</w:t>
            </w:r>
          </w:p>
        </w:tc>
      </w:tr>
    </w:tbl>
    <w:bookmarkEnd w:id="53"/>
    <w:bookmarkStart w:id="54" w:name="Xae5032cab790623245f1f3427eb5fb837709e68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Группа 3: 1С — финансовый контур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(16 шт.)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Файл (выписка)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Банковские операции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Разные форматы файлов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Операционные данные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Трудозатраты на отчёт прибылей/убытков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(внутренний)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ФОТ, кадровые данные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КРИТИЧНО: нет учёта авиабилетов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на оплату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Google Таблицы — сбои</w:t>
            </w:r>
          </w:p>
        </w:tc>
      </w:tr>
    </w:tbl>
    <w:bookmarkEnd w:id="54"/>
    <w:bookmarkStart w:id="55" w:name="X12be9a5b571e23ff89a974c30d3c553153b4f3e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Группа 4: GDS и системы бронирования авиа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(Amadeus)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PNR,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(Galileo)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PNR,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(Sabre)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PNR,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MyCharter.Sirena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Чартерные билеты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Отдельная система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ETM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Бизнес-тревел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55"/>
    <w:bookmarkStart w:id="56" w:name="Xf3f454fba11ce313f968b46638b3fd3ce181393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Группа 5: Маркетинг и аналитика (7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процессе внедрения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Не внедрено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Analytics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JS-трекер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Веб-аналитика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Яндекс.Директ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(планируется)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Рекламные расходы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подключено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VK Ads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(планируется)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Рекламные расходы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подключено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Контакты (САМО/Битрикс)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экспорт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Email-базы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кампании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Нет автосинхронизации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Email-рассылки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Цены, ссылки на туры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Ручной сбор → ошибки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МТС Линк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Списки участников вебинаров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Ручной перенос</w:t>
            </w:r>
          </w:p>
        </w:tc>
      </w:tr>
    </w:tbl>
    <w:bookmarkEnd w:id="56"/>
    <w:bookmarkStart w:id="57" w:name="группа-6-персонал-и-кадры-3-интеграции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Группа 6: Персонал и кадры (3 интеграции)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Отсутствия, графики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Данные в разных системах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Табель, отпуска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Сотрудники, орг.структура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Дублирование данных</w:t>
            </w:r>
          </w:p>
        </w:tc>
      </w:tr>
    </w:tbl>
    <w:bookmarkEnd w:id="57"/>
    <w:bookmarkStart w:id="58" w:name="группа-7-внешние-платформы-5-интеграций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Группа 7: Внешние платформы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ЕФРТА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(сайт)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турагентов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Profi.Travel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(сайт)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Верификация агентов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Турпомощь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(сайт)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Регистрация туристов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заявке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U-ON.Travel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Франчайзи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 от франчайзи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Тильда (лендинги)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Лиды с лендингов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58"/>
    <w:bookmarkStart w:id="59" w:name="Xb6b7e43640752d5167d2beeb6ed2e317572c6b1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Группа 8: Электронный документооборот (3 интеграции)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СБИС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ЭДО, счета-фактуры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документу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СБИС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Контрагенты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ЭДО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Договоры, акты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документу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Калуга-Астрал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ФНС/ПФР/ФСС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Отчётность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графику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59"/>
    <w:bookmarkStart w:id="60" w:name="Xb4a6a6469cd5ce89b888fa6c1797ed13fd7c683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Группа 9: Офисные приложения и ручные реестры (6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 (Invoice Tracker)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на оплату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Сбои при одновременном редактировании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 (Реестр договоров)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Договоры с агентами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регистрации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Нет в САМО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 (Графики отсутствий)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Отсутствия сотрудников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изменению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связано с «Моя команда»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(отчёт прибылей/убытков)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Руководство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Финансовая отчётность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12 шагов ручной обработки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(Чек-листы тарификации)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тарификации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загрузки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задаче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(КП)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Клиенты/агенты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Коммерческие предложения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Нет шаблонов в САМО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60"/>
    <w:bookmarkEnd w:id="61"/>
    <w:bookmarkStart w:id="64" w:name="критические-проблемы-интеграций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Критические проблемы интеграций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(руководители отделов)</w:t>
      </w:r>
    </w:p>
    <w:bookmarkStart w:id="62" w:name="X503d50445d6f5955a688d1f4cabd74676359a9a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🔴 Приоритет 1 — Требуют немедленного внимания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 (ТЗ)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GDS → 1С: нет учёта авиабилетов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(ИНТ-17)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убытки, невозможность контроля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↔ 1С: ручная синхронизация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(ИНТ-05, ИНТ-15)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12+ шагов на отчёт прибылей/убытков, ошибки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ТЗ-07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Invoice Tracker на Google Таблицах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(ИНТ-18, ИНТ-42)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Сбои при работе, потеря счетов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ТЗ-08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→ Email: нет интеграции цен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(ИНТ-29)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Устаревшие цены в рассылках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ТЗ-06</w:t>
            </w:r>
          </w:p>
        </w:tc>
      </w:tr>
    </w:tbl>
    <w:bookmarkEnd w:id="62"/>
    <w:bookmarkStart w:id="63" w:name="приоритет-2-высокий"/>
    <w:p>
      <w:pPr>
        <w:pStyle w:val="Heading4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🟠 Приоритет 2 — Высокий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 (ТЗ)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RoiStat не внедрён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(ИНТ-24)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сквозной аналитики, ROI не измеряется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Задача подготовки П-04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↔ Битрикс24: частичная интеграция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(ИНТ-07, ИНТ-11)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перенос карточек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Мессенджеры не интегрированы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(ИНТ-13)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Чаты с клиентами не фиксируются в системе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Моя команда ↔ Битрикс24: нет связи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(ИНТ-31, ИНТ-33)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об отсутствиях в разных системах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Задача развития</w:t>
            </w:r>
          </w:p>
        </w:tc>
      </w:tr>
    </w:tbl>
    <w:bookmarkEnd w:id="63"/>
    <w:bookmarkEnd w:id="64"/>
    <w:bookmarkEnd w:id="65"/>
    <w:bookmarkStart w:id="68" w:name="этап-4-проектирование-автоматизации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3.4. Этап 4: Проектирование автоматизации</w:t>
      </w:r>
    </w:p>
    <w:bookmarkStart w:id="66" w:name="что-сделано-3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Разработано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13 технических заданий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Построена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дорожная карта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внедрения (3 волны)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Определены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инструменты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автоматизации</w:t>
      </w:r>
    </w:p>
    <w:bookmarkEnd w:id="66"/>
    <w:bookmarkStart w:id="67" w:name="сводка-по-тз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Сводка по ТЗ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расчётов: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L2, ставки L1/L2/L3 (см. раздел 2.4)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от ТЗ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Период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 для расчёта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1-2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Преимущественно L3 (595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 (595–1 190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~140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3-4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L1/L2/L3 (595–1 786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 ТЗ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~740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13 ТЗ покрывают наиболее приоритетные точки автоматизации. Полная экономия от всех 64 точек составляет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1 272 ч/мес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(~13,9 млн руб/год), см. раздел 4.</w:t>
      </w:r>
    </w:p>
    <w:bookmarkEnd w:id="67"/>
    <w:bookmarkEnd w:id="68"/>
    <w:bookmarkStart w:id="71" w:name="этап-5-регламенты-заморожен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3.5. Этап 5: Регламенты (заморожен)</w:t>
      </w:r>
    </w:p>
    <w:bookmarkStart w:id="69" w:name="что-сделано-4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Подготовлен реестр из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69 регламентов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Регламенты сгруппированы по бизнес-процессам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32 регламента привязаны к ТЗ автоматизации</w:t>
      </w:r>
    </w:p>
    <w:bookmarkEnd w:id="69"/>
    <w:bookmarkStart w:id="70" w:name="распределение-по-процессам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Распределение по процессам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L2, бизнес-процессы (раздел 3.2)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Регламентов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 заявки до оплаты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Корпоративные мероприятия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Турпродукт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Агентская сеть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Персонал, ИТ, Администрирование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70"/>
    <w:bookmarkEnd w:id="71"/>
    <w:bookmarkEnd w:id="72"/>
    <w:bookmarkStart w:id="85" w:name="раздел-4-все-64-точки-автоматизации"/>
    <w:p>
      <w:pPr>
        <w:pStyle w:val="Heading1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РАЗДЕЛ 4: ВСЕ 64 ТОЧКИ АВТОМАТИЗАЦИИ</w:t>
      </w:r>
    </w:p>
    <w:bookmarkStart w:id="74" w:name="сводка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4.1. Сводка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(39 руководителей), расчёт по ставкам L1/L2/L3 (раздел 2.4)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расчёта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Всего точек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(48 процессных + 16 панелей мониторинга)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Текущее время (как есть)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~1 966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Оценки руководителей L2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Чистая экономия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Расчёт: текущее время × % автоматизации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 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~13,9 млн руб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1 272 × 12 × ставки L1/L2/L3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Панель мониторинга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Dashboard) — интерактивный экран с ключевыми показателями в реальном времени.</w:t>
      </w:r>
    </w:p>
    <w:bookmarkStart w:id="73" w:name="распределение-по-уровням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Распределение по уровням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Расчёт: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Экономия (руб/год) = Экономия (ч/мес) × 12 мес × Ставка (руб/ч)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Точки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(ч/мес)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 (руб/ч)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 (Директора)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1 786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3 536 280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 (Руководители)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1 190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4 840 920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 (Исполнители)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768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595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5 483 520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13 860 720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Ставки предоставлены HR-директором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(Жигалина Ю.А.)</w:t>
      </w:r>
    </w:p>
    <w:bookmarkEnd w:id="73"/>
    <w:bookmarkEnd w:id="74"/>
    <w:bookmarkStart w:id="75" w:name="распределение-по-категориям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4.2. Распределение по категориям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(руководители)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Рутина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697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Повторяющиеся операции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Узкое место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Узкие места процессов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188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Связь между системами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bookmarkEnd w:id="75"/>
    <w:bookmarkStart w:id="79" w:name="X4dc9abdad1cb27742aa02426924262bc7cb0d92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4.3. Полный реестр всех 64 точек автоматизации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(руководители отделов)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Текущее время × коэффициент автоматизации (65–90%)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Ставки для расчёта: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L1=1 786 руб/ч, L2=1 190 руб/ч, L3=595 руб/ч (HR-директор)</w:t>
      </w:r>
    </w:p>
    <w:bookmarkStart w:id="76" w:name="процессные-точки-148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4.3.1. Процессные точки (№ 1–48)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rPr>
          <w:tblHeader w:val="on"/>
        </w:trPr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 / Отдел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Сейчас/Экономия (ч/мес)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Напоминания о сроках выкупа авиабилетов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571 200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полноты документов по заявкам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199 920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Динамическое ценообразование чартеров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785 400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Канал корп. мероприятий 24/7 с автомаршрутизацией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142 800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авиабилетов из глобальных систем → 1С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88/81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578 340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Замена реестра счетов (Google Таблицы)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Банковская группа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ИИ-помощник для ИТ-поддержки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 / ИТ-отдел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66/44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314 160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 с полнотекстовым поиском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 / ИТ-отдел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маршрутизация заявок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Клиент.сервис / Маршрутизация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110/73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521 220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данных пассажиров САМО ↔ глобальные системы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 → Email-рассылки (Юнисендер)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Контент-маркетинг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199 920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маркетинга (RoiStat)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смет корп. мероприятий (конфигуратор)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(управление денежным потоком)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314 160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Сопоставление гостиниц от поставщиков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Опер.доходы / Контрактинг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357 000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ревизия туров без продаж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Опер.доходы / Турпродукт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сроков действия цен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214 200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цен конкурентов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399 840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FlyDubai (новый стандарт дистрибуции)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с Уральскими авиалиниями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Переадресация звонков по номеру региона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Клиент.сервис / Поддержка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64 260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ИИ-анализ качества звонков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Клиент.сервис / Поддержка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107 100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платформа учёта отсутствий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мессенджеров с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199 920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коммерческих предложений с автозаполнением из САМО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ИИ-генерация маркетинговых визуалов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Контент-маркетинг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задач для мероприятий в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Авторассылка напоминаний об участии в мероприятиях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64 260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по корп. мероприятиям (Power BI)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тендеров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для финансовой отчётности (замена Excel)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Директор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1 178 760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Автокатегоризация расходов в 1С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Бухгалтерия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задач из входящих писем (Outlook → Битрикс24)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Автопроверка ошибок в тарификации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агентов САМО →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Группа привлечения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быстрых ответов в Outlook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пульс-опросов персонала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учёта обучения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78 540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Авто-отправка договоров и ваучеров после оплаты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Автоопределение федерального округа по городу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Региональные офисы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6/5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35 700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согласований в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78 540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интеграций для партнёров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Опер.доходы / Контрактинг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Автоуведомления агентам о статусах заявок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Региональные офисы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55/40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285 600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кредитных лимитов агентств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Ключевые агенты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Автодиспетчер заявок (28 направлений маршрутизации)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Клиент.сервис / Маршрутизация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178 500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U-ON.Travel ↔ САМО + 1С (франчайзинг)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Франчайзинг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соответствия реестрам (ЕФРТА + Турпомощь)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Группа привлечения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57 120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Авторотация рекламных кампаний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157 080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Итого процессных точек (№ 1–48):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1 500/1 155 ч/мес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(77% экономии)</w:t>
      </w:r>
    </w:p>
    <w:bookmarkEnd w:id="76"/>
    <w:bookmarkStart w:id="77" w:name="панели-мониторинга-4964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4.3.2. Панели мониторинга (№ 49–64)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rPr>
          <w:tblHeader w:val="on"/>
        </w:trPr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 / Отдел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Сейчас/Экономия (ч/мес)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прибылях и убытках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Директор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1 178 760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сроков выкупа авиабилетов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571 200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счетов — замена Google Таблиц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Банковская группа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 от заявки до оплаты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256 680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 и маржинальность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Опер.доходы / Директор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1 178 760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 — платёжный календарь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314 160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Дебиторская и кредиторская задолженность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Корпоративные мероприятия (воронка, выручка, клиенты)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звонков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Клиент.сервис / Поддержка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107 100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отсутствий (единый календарь)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полноты документов по заявкам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157 080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персонала (вовлечённость, обучение, текучесть)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Мероприятия и кампании (план, бюджет, окупаемость)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8/6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42 840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ИТ и интеграций (доступность, ошибки)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 / ИТ-отдел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обращения по каналам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Клиент.сервис / Маршрутизация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78 540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Итого панелей мониторинга (№ 49–64):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466/360 ч/мес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(77% экономии)</w:t>
      </w:r>
    </w:p>
    <w:bookmarkEnd w:id="77"/>
    <w:bookmarkStart w:id="78" w:name="сводка-по-64-точкам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4.3.3. Сводка по 64 точкам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Всего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Процессные (№ 1–48)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Панели мониторинга (№ 49–64)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Чистая экономия (NET)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~13,9 млн руб</w:t>
            </w:r>
          </w:p>
        </w:tc>
      </w:tr>
    </w:tbl>
    <w:bookmarkEnd w:id="78"/>
    <w:bookmarkEnd w:id="79"/>
    <w:bookmarkStart w:id="84" w:name="распределение-по-волнам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4.4. Распределение по волнам</w:t>
      </w:r>
    </w:p>
    <w:bookmarkStart w:id="80" w:name="волна-0-подготовка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Волна 0: Подготовка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Планирование на основе ТЗ и анкет L1 (директора)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 программного интерфейса САМО-тур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неделя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аналитической платформы (15 лицензий)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3-5 дней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Назначение руководителя проекта автоматизации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Конфигурация Битрикс24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3-5 дней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 к выгрузкам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1-2 недели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Программный интерфейс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API — Application Programming Interface) — способ автоматического обмена данными между системами.</w:t>
      </w:r>
    </w:p>
    <w:bookmarkEnd w:id="80"/>
    <w:bookmarkStart w:id="81" w:name="волна-1-быстрые-победы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Волна 1: Быстрые победы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расчёта: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L2, ставка L3 (595 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Характеристика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 (1–2 балла)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~400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~2 857 000 руб (ставка L3)</w:t>
            </w:r>
          </w:p>
        </w:tc>
      </w:tr>
    </w:tbl>
    <w:bookmarkEnd w:id="81"/>
    <w:bookmarkStart w:id="82" w:name="волна-2-системные-улучшения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Волна 2: Системные улучшения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расчёта: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L2, ставки L2/L3 (595–1 190 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Характеристика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 (3 балла)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~6 000 000 руб (ставки L2/L3)</w:t>
            </w:r>
          </w:p>
        </w:tc>
      </w:tr>
    </w:tbl>
    <w:bookmarkEnd w:id="82"/>
    <w:bookmarkStart w:id="83" w:name="волна-3-стратегические-проекты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Волна 3: Стратегические проекты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расчёта: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L2, ставки L1/L2/L3 (595–1 786 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Характеристика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 (4–5 баллов)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~200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~4 000 000 руб (ставки L1/L2/L3)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83"/>
    <w:bookmarkEnd w:id="84"/>
    <w:bookmarkEnd w:id="85"/>
    <w:bookmarkStart w:id="97" w:name="раздел-5-связи-цели-задачи-автоматизация"/>
    <w:p>
      <w:pPr>
        <w:pStyle w:val="Heading1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РАЗДЕЛ 5: СВЯЗИ ЦЕЛИ → ЗАДАЧИ → АВТОМАТИЗАЦИЯ</w:t>
      </w:r>
    </w:p>
    <w:bookmarkStart w:id="86" w:name="схема-цепочки-влияния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5.1. Схема цепочки влияния</w:t>
      </w:r>
    </w:p>
    <w:p>
      <w:pPr>
        <w:pStyle w:val="SourceCode"/>
        <w:spacing w:line="240" w:lineRule="auto" w:before="0" w:after="40"/>
        <w:ind w:left="0" w:right="0" w:firstLine="0"/>
      </w:pPr>
      <w:r>
        <w:rPr>
          <w:rStyle w:val="VerbatimChar"/>
          <w:rFonts w:ascii="Tahoma" w:hAnsi="Tahoma" w:cs="Tahoma" w:eastAsia="Tahoma"/>
          <w:b w:val="0"/>
          <w:sz w:val="18"/>
        </w:rPr>
        <w:t>Стратегическая цель директора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Глобальные задачи департамента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Цели отделов (руководители)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Задачи отделов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Функции сотрудников (исполнители)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Точки автоматизации</w:t>
      </w:r>
    </w:p>
    <w:bookmarkEnd w:id="86"/>
    <w:bookmarkStart w:id="87" w:name="агентства-мурадян-о.ю.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5.2. Агентства (Мурадян О.Ю.)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Увеличить выручку от агентских продаж на 15% к 31.12.2026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(Мурадян О.Ю.), анкеты L2 (руководители отделов)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Автоуведомления ускоряют коммуникацию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Удержание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карточек САМО↔Битрикс24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Минимизация убытков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кредитных лимитов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сервиса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Соответствие требованиям реестров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франчайзи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U-ON↔САМО↔1С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~120 ч/мес → ~857 000 руб/год (ставка L3=595 руб/ч)</w:t>
      </w:r>
    </w:p>
    <w:bookmarkEnd w:id="87"/>
    <w:bookmarkStart w:id="88" w:name="операционные-доходы-баландина-о.а.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5.3. Операционные доходы (Баландина О.А.)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Увеличить маржинальность турпродукта на 8% к 31.12.2026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(Баландина О.А.), анкеты L2 (группа тарификации, чартерная группа)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туров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АВТО-016, АВТО-017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Ревизия туров, мониторинг цен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поставщиками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АВТО-015, АВТО-018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Сопоставление гостиниц, мониторинг конкурентов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АВТО-003, АВТО-034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Динамические цены, проверка ошибок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Загрузка в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интеграций с принимающими компаниями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~200 ч/мес → ~1 428 000 руб/год (ставки L2/L3)</w:t>
      </w:r>
    </w:p>
    <w:bookmarkEnd w:id="88"/>
    <w:bookmarkStart w:id="89" w:name="операционный-преображенская-т.в.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5.4. Операционный (Преображенская Т.В.)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Сократить время обработки заявки на 25% к 31.12.2026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(Преображенская Т.В.), анкеты L2 (отделы продаж, бронирования, транспортный)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заявок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АВТО-009, АВТО-045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Автодиспетчер 28 направлений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АВТО-025, АВТО-039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КП, автоотправка документов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АВТО-001, АВТО-005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Сроки выкупа, интеграция с 1С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 и email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Письма → задачи Битрикс24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~280 ч/мес → ~2 000 000 руб/год (ставки L2/L3)</w:t>
      </w:r>
    </w:p>
    <w:bookmarkEnd w:id="89"/>
    <w:bookmarkStart w:id="90" w:name="Xdbb9586025c192ff1b7032c1dbb95e6e1253016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5.5. MICE и корпоративное обслуживание (Питуркин С.А.)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Увеличить долю MICE в общей выручке до 15% к 31.12.2026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(Питуркин С.А.), анкеты L2 (отдел MICE, въездной туризм)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MICE-запросов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АВТО-004, АВТО-013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Канал 24/7, шаблоны смет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АВТО-029, ПАНЕЛЬ-09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для воронки и выручки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тендеров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мониторинг площадок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~80 ч/мес → ~570 000 руб/год (ставка L3=595 руб/ч)</w:t>
      </w:r>
    </w:p>
    <w:bookmarkEnd w:id="90"/>
    <w:bookmarkStart w:id="91" w:name="клиентский-сервис-акопова-а.в.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5.6. Клиентский сервис (Акопова А.В.)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Повысить индекс лояльности клиентов на 10 пунктов к 31.12.2026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(Акопова А.В.), анкеты L2 (поддержка, маршрутизация)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обращений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АВТО-009, АВТО-045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Автодиспетчер 28 направлений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Переадресация звонков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номеру региона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звонков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АВТО-022, ПАНЕЛЬ-10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ИИ-анализ, мониторинг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каналов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обращения по каналам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~120 ч/мес → ~428 000 руб/год (ставка L3=595 руб/ч)</w:t>
      </w:r>
    </w:p>
    <w:bookmarkEnd w:id="91"/>
    <w:bookmarkStart w:id="92" w:name="hr-жигалина-ю.а.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5.7. HR (Жигалина Ю.А.)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Снизить текучесть персонала до 15% к 31.12.2026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(Жигалина Ю.А.), анкеты L2 (HR-отдел)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отсутствий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АВТО-023, ПАНЕЛЬ-11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платформа, календарь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Пульс-опросы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Регулярная обратная связь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обучения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АВТО-038, ПАНЕЛЬ-13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развития персонала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~38 ч/мес → ~142 000 руб/год (ставка L3=595 руб/ч)</w:t>
      </w:r>
    </w:p>
    <w:bookmarkEnd w:id="92"/>
    <w:bookmarkStart w:id="93" w:name="ит-логвинов-г.а.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5.8. ИТ (Логвинов Г.А.)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Обеспечить доступность критических систем 99,5%+ к 31.12.2026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(Логвинов Г.А.), анкеты L2 (ИТ-отдел)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ИИ-помощник для типовых запросов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Полнотекстовый поиск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систем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Доступность, ошибки интеграций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~68 ч/мес → ~285 000 руб/год (ставка L3=595 руб/ч)</w:t>
      </w:r>
    </w:p>
    <w:bookmarkEnd w:id="93"/>
    <w:bookmarkStart w:id="94" w:name="маркетинг-вакансия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5.9. Маркетинг (Вакансия)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Увеличить окупаемость рекламных инвестиций на 25% к 31.12.2026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(отдел маркетинга, контент-маркетинг, реклама)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Должность директора департамента вакантна, и.о. — Преображенская Т.В.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АВТО-012, ПАНЕЛЬ-06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 интеграция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Email-рассылки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САМО→Юнисендер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АВТО-026, АВТО-048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визуалов, ротация рекламы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Мероприятия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АВТО-027, АВТО-028, ПАНЕЛЬ-14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задач, напоминания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~100 ч/мес → ~714 000 руб/год (ставка L3=595 руб/ч)</w:t>
      </w:r>
    </w:p>
    <w:bookmarkEnd w:id="94"/>
    <w:bookmarkStart w:id="95" w:name="финансы-назарикова-м.в.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5.10. Финансы (Назарикова М.В.)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Обеспечить точность финансовой отчётности 99%+ к 31.12.2026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(Назарикова М.В.), анкеты L2 (финансовый отдел, бухгалтерия)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прибылях и убытках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АВТО-031, ПАНЕЛЬ-01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Аналитическая платформа вместо Excel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АВТО-014, ПАНЕЛЬ-07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Расчёты с поставщиками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АВТО-006, АВТО-032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счетов, категоризация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авиабилетов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глобальных систем → 1С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~160 ч/мес → ~2 856 000 руб/год (ставка L1=1 786 руб/ч — директор финансов)</w:t>
      </w:r>
    </w:p>
    <w:bookmarkEnd w:id="95"/>
    <w:bookmarkStart w:id="96" w:name="X28e01f82fc9ff0d15cac159903209d46c863102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5.11. Сводная таблица влияния автоматизации на цели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L1 (9 директоров), привязка AUTO к целям (файл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automation/4.4_impact_on_goals.md</w:t>
      </w:r>
      <w:r>
        <w:rPr>
          <w:rFonts w:ascii="Tahoma" w:hAnsi="Tahoma" w:cs="Tahoma" w:eastAsia="Tahoma"/>
          <w:b w:val="0"/>
          <w:sz w:val="18"/>
        </w:rPr>
        <w:t>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Дифференцированные ставки L1/L2/L3 (HR-директор Жигалина Ю.А.)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Рост выручки +15%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857 000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Опер.доходы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Маржа +8%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1 428 000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Корп. мероприятия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Рост сегмента +20%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570 000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Персонал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Снижение текучести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142 000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-25%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2 000 000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Клиент.сервис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Индекс лояльности +10 пунктов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428 000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 99.5%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285 000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Точность 99%+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2 856 000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 рекламы +25%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714 000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44 уникальных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~9 280 000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6"/>
    <w:bookmarkEnd w:id="97"/>
    <w:bookmarkStart w:id="102" w:name="раздел-6-финансовое-обоснование"/>
    <w:p>
      <w:pPr>
        <w:pStyle w:val="Heading1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РАЗДЕЛ 6: ФИНАНСОВОЕ ОБОСНОВАНИЕ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Стоимость автоматизации и точная окупаемость будут рассчитаны после получения коммерческих предложений от подрядчиков. Раздел содержит оценочные данные для планирования.</w:t>
      </w:r>
    </w:p>
    <w:bookmarkStart w:id="99" w:name="экономия-времени-и-денег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6.1. Экономия времени и денег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(39 руководителей), анкеты L3 (150 исполнителей)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Дифференцированные ставки (L1=1 786, L2=1 190, L3=595 руб/ч)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Формула: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Экономия (руб/год) = Экономия (ч/мес) × 12 мес × Ставка (руб/ч)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Пояснение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 (чистая)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1 272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NET после вычета двойного счёта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15 264 ч/год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1 272 × 12 месяцев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 рублях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~13 860 720 руб/год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Средневзвешенная ставка ~910 руб/ч</w:t>
            </w:r>
          </w:p>
        </w:tc>
      </w:tr>
    </w:tbl>
    <w:bookmarkStart w:id="98" w:name="распределение-экономии-по-волнам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Распределение экономии по волнам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Файл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automation/3.4_automation_potential.md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(v4.0)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(ч/мес)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1 (быстрые победы)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~2 857 000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2 (системные)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~6 000 000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3 (стратегические)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~4 000 000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L1/L2/L3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Панели мониторинга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~1 000 000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</w:t>
            </w:r>
          </w:p>
        </w:tc>
      </w:tr>
    </w:tbl>
    <w:bookmarkEnd w:id="98"/>
    <w:bookmarkEnd w:id="99"/>
    <w:bookmarkStart w:id="100" w:name="оценка-затрат-диапазоны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6.2. Оценка затрат (диапазоны)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Рыночные цены на услуги автоматизации, 2025–2026 гг.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Точные суммы будут уточнены по коммерческим предложениям подрядчиков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Сложность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Диапазон (тыс. руб)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Типовое решение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— Очень 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30–100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Настройка, шаблоны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— 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100–300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Конфигурация Битрикс24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— 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300–1 000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 через программный интерфейс, аналитическая платформа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— 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1 000–3 000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Сложные интеграции, подрядчики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— Очень 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3 000–10 000+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с нуля, машинное обучение</w:t>
            </w:r>
          </w:p>
        </w:tc>
      </w:tr>
    </w:tbl>
    <w:bookmarkEnd w:id="100"/>
    <w:bookmarkStart w:id="101" w:name="план-внедрения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6.3. План внедрения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Дорожная карта (файл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tz/4.4_automation_roadmap.md</w:t>
      </w:r>
      <w:r>
        <w:rPr>
          <w:rFonts w:ascii="Tahoma" w:hAnsi="Tahoma" w:cs="Tahoma" w:eastAsia="Tahoma"/>
          <w:b w:val="0"/>
          <w:sz w:val="18"/>
        </w:rPr>
        <w:t>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Период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Фокус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кв.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П-01…П-05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 инфраструктуры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1-2 кв.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ТЗ-01…ТЗ-08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Быстрые победы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кв.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ТЗ-09…ТЗ-11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Критические процессы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3-4 кв.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ТЗ-12, ТЗ-13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Стратегические проекты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1"/>
    <w:bookmarkEnd w:id="102"/>
    <w:bookmarkStart w:id="108" w:name="раздел-7-технические-задания"/>
    <w:p>
      <w:pPr>
        <w:pStyle w:val="Heading1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РАЗДЕЛ 7: ТЕХНИЧЕСКИЕ ЗАДАНИЯ</w:t>
      </w:r>
    </w:p>
    <w:bookmarkStart w:id="103" w:name="реестр-13-тз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7.1. Реестр 13 ТЗ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(руководители), файлы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tz/TZ_01...TZ_13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По задачам L2, ставки дифференцированные (L1/L2/L3)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интеграций Albato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(сметы, КП)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уведомления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(встроенное)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Битрикс24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84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ChatGPT + Midjourney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из САМО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 + Юнисендер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Аналитическая платформа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86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+ 1С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Сроки выкупа авиабилетов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+ Albato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цен конкурентов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n8n + Python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Глобальные системы → 1С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Роботизация процессов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Динамическое ценообразование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Машинное обучение на заказ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Платформа интеграций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iPaaS — Integration Platform as a Service) — облачный сервис для автоматической связи между разными системами без программирования.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Роботизация процессов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RPA — Robotic Process Automation) — программные роботы, имитирующие действия человека в интерфейсах систем.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Аналитическая платформа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BI — Business Intelligence) — система для сбора, анализа и визуализации данных. Пример: Power BI, Tableau.</w:t>
      </w:r>
    </w:p>
    <w:bookmarkEnd w:id="103"/>
    <w:bookmarkStart w:id="107" w:name="сводка-по-техническим-заданиям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7.2. Сводка по техническим заданиям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Файлы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tz/TZ_01_SAMO_Bitrix_Integration.md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…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tz/TZ_13_Dynamic_Pricing.md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Все данные ниже взяты из оригинальных файлов ТЗ.</w:t>
      </w:r>
    </w:p>
    <w:bookmarkStart w:id="104" w:name="X2298ac6462ba141fea22c5fb1c716b448f316ac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Сводная таблица ТЗ и точек автоматизации (полная связка 64 точек)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Точки автоматизации (64 = 48 АВТО + 16 ПАНЕЛЕЙ)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ТЗ-01: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АВТО-024 (мессенджеры), АВТО-033 (письма→задачи), АВТО-035 (синхронизация агентов), АВТО-039 (автоотправка документов), АВТО-043 (уведомления агентам), АВТО-044 (кредитные лимиты), АВТО-046 (франчайзинг U-ON)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ТЗ-02: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Шаблоны документов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АВТО-013 (сметы MICE), АВТО-025 (коммерческие предложения), АВТО-027 (задачи мероприятий), АВТО-036 (быстрые ответы)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ТЗ-03: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Уведомления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АВТО-016 (ревизия туров), АВТО-017 (сроки цен), АВТО-042 (интеграции партнёров)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ТЗ-04: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Маршрутизация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АВТО-004 (канал MICE 24/7), АВТО-009 (маршрутизация заявок), АВТО-021 (переадресация звонков), АВТО-040 (определение ФО), АВТО-041 (согласования), АВТО-045 (автодиспетчер 28 направлений), ПАНЕЛЬ-04 (воронка), ПАНЕЛЬ-16 (обращения по каналам)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ТЗ-05: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 (ИИ-помощник ИТ), АВТО-022 (анализ звонков), АВТО-026 (ИИ-визуалы), АВТО-048 (ротация рекламы), ПАНЕЛЬ-10 (качество звонков)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ТЗ-06: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Email из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АВТО-011 (САМО→Юнисендер), АВТО-028 (напоминания о мероприятиях)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ТЗ-07: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Аналитическая платформа 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АВТО-012 (RoiStat), АВТО-029 (аналитика MICE), АВТО-031 (финансы Power BI), АВТО-032 (категоризация расходов), ПАНЕЛЬ-01 (P&amp;L), ПАНЕЛЬ-04 (воронка), ПАНЕЛЬ-05 (ценообразование), ПАНЕЛЬ-06 (аналитика маркетинга), ПАНЕЛЬ-08 (ДЗ/КЗ), ПАНЕЛЬ-09 (MICE), ПАНЕЛЬ-13 (персонал), ПАНЕЛЬ-14 (мероприятия)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ТЗ-08: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АВТО-006 (замена Invoice Tracker), АВТО-014 (платёжный календарь), ПАНЕЛЬ-03 (реестр счетов), ПАНЕЛЬ-07 (Cash Flow)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ТЗ-09: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Сроки выкупа авиабилетов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 (напоминания тайм-лимиты), АВТО-010 (сверка пассажиров), АВТО-019 (FlyDubai NDC), АВТО-020 (Уральские авиалинии), ПАНЕЛЬ-02 (контроль тайм-лимитов)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ТЗ-10: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Контроль документов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АВТО-002 (контроль полноты), АВТО-047 (соответствие ЕФРТА/Турпомощь), ПАНЕЛЬ-12 (документооборот)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ТЗ-11: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Мониторинг цен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АВТО-015 (сопоставление гостиниц), АВТО-018 (мониторинг конкурентов), АВТО-030 (мониторинг тендеров), АВТО-034 (проверка тарификации)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ТЗ-12: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Глобальные системы →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АВТО-005 (GDS→1С учёт билетов)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ТЗ-13: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Динамическое ценообразование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 (динамические цены чартеров), ПАНЕЛЬ-05 (ценообразование и маржа)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Вне ТЗ (самостоятельные)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 (база знаний), АВТО-023 (учёт отсутствий), АВТО-037 (пульс-опросы), АВТО-038 (учёт обучения), ПАНЕЛЬ-11 (отсутствия), ПАНЕЛЬ-15 (мониторинг ИТ)</w:t>
            </w:r>
          </w:p>
        </w:tc>
      </w:tr>
    </w:tbl>
    <w:bookmarkEnd w:id="104"/>
    <w:bookmarkStart w:id="105" w:name="распределение-64-точек-автоматизации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Распределение 64 точек автоматизации</w: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В проекте выявлено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64 точки автоматизации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(48 процессных + 16 панелей мониторинга). Для их реализации разработано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13 технических заданий (ТЗ)</w:t>
      </w:r>
      <w:r>
        <w:rPr>
          <w:rFonts w:ascii="Tahoma" w:hAnsi="Tahoma" w:cs="Tahoma" w:eastAsia="Tahoma"/>
          <w:b w:val="0"/>
          <w:sz w:val="18"/>
        </w:rPr>
        <w:t>.</w:t>
      </w:r>
    </w:p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Связка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означает: какие точки автоматизации входят в какое ТЗ.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это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Точки в ТЗ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Реализуются в рамках 13 технических заданий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Самостоятельные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Реализуются как отдельные мини-проекты без крупного ТЗ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точки учтены</w:t>
            </w:r>
          </w:p>
        </w:tc>
      </w:tr>
    </w:tbl>
    <w:p>
      <w:pPr>
        <w:pStyle w:val="Body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6 самостоятельных точек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(не требуют отдельного ТЗ — решаются настройкой существующих систем):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реализации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 с полнотекстовым поиском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Битрикс24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платформа учёта отсутствий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HR-системы «Моя команда»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пульс-опросов персонала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готового сервиса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учёта обучения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HR-системы «Моя команда»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отсутствий (единый календарь)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HR-системы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ИТ и интеграций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существующих систем</w:t>
            </w:r>
          </w:p>
        </w:tc>
      </w:tr>
    </w:tbl>
    <w:bookmarkEnd w:id="105"/>
    <w:bookmarkStart w:id="106" w:name="краткие-описания-технических-заданий"/>
    <w:p>
      <w:pPr>
        <w:pStyle w:val="Heading3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Краткие описания технических заданий</w:t>
      </w:r>
    </w:p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Детальные технические задания находятся в отдельных файлах в папке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tz/</w:t>
      </w:r>
      <w:r>
        <w:rPr>
          <w:rFonts w:ascii="Tahoma" w:hAnsi="Tahoma" w:cs="Tahoma" w:eastAsia="Tahoma"/>
          <w:b w:val="0"/>
          <w:sz w:val="18"/>
        </w:rPr>
        <w:t>. Каждое ТЗ содержит: функциональные требования, нефункциональные требования (NFR), сценарии использования, критерии приёмки, детальную смету.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rPr>
          <w:tblHeader w:val="on"/>
        </w:trPr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Заказчик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О.Ю.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перенос данных 4.5 ч/день, уведомления опаздывают 2-4 ч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Двусторонняя синхронизация, автоуведомления, контроль лимитов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tz/TZ_01_SAMO_Bitrix_Integration.md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документов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Сметы MICE 2-3 ч, КП вручную 30-60 мин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Конфигуратор смет, шаблоны КП, шаблоны задач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tz/TZ_02_Templates_Automation.md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САМО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контроль актуальности туров 105 мин/день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Отчёты «Туры без продаж», триггеры «Цены истекают»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tz/TZ_03_SAMO_alerts.md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Б24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Ручное распределение по 28 направлениям (15 мин/заявка)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Автомаршрутизация по городу/ФО, workflow согласований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84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tz/TZ_04_Routing_Workflow.md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Баннеры 2-3 ч, 15-20% бюджета на слабые объявления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ИИ-генерация визуалов (10 за 5 мин), авторотация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tz/TZ_05_AI_Content.md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из САМО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/ Питуркин С.А.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сбор цен в рассылки, ошибки, устаревшие данные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 → Юнисендер, триггерные напоминания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tz/TZ_06_Email_SAMO.md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(BI)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 — 12 шагов Excel, 55 ч/мес финдира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P&amp;L, воронки, ДЗ/КЗ с алертами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86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tz/TZ_07_BI_PowerBI.md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Cash Flow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в Excel, нет прогноза разрывов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календаря, прогноз 30 дней, автоалерты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tz/TZ_08_CashFlow.md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Тайм-лимиты 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~15% билетов «сгорает», убытки ~500К ₽/год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тайм-лимитов, уведомления 48/24/6 ч, эскалация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 + 500К ₽/год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tz/TZ_09_Timelimits.md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документов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Клиенты улетают без документов, ~20 инцидентов/год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Автоматические чек-листы, блокировка статуса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 + 1М ₽/год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tz/TZ_10_Documents_Control.md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цен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конкурентов вручную 2-3 раза/нед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30+ конкурентов, дашборд цен, алерты -10%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tz/TZ_11_Price_Parsing.md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→ 1С 🔴 ТЕНДЕР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 (~100/день) не в 1С, искажение P&amp;L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Автоучёт 100% билетов, интеграция 3 GDS, возвраты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tz/TZ_12_GDS_1C_Integration.md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Динам. ценообр. ТЕНДЕР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 чартеров 1 раз/день, ~20% мест «сгорает»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ML-система, изменение цен каждые 2-4 часа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 + рост маржи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tz/TZ_13_Dynamic_Pricing.md</w:t>
            </w:r>
          </w:p>
        </w:tc>
      </w:tr>
    </w:tbl>
    <w:p>
      <w:pPr>
        <w:pStyle w:val="BlockText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t>🔴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Критический приоритет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требует первоочередного внимания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ТЕНДЕР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требует привлечения внешнего подрядчика через конкурс</w:t>
      </w:r>
    </w:p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6"/>
    <w:bookmarkEnd w:id="107"/>
    <w:bookmarkEnd w:id="108"/>
    <w:bookmarkStart w:id="109" w:name="приложение-а-словарь-терминов"/>
    <w:p>
      <w:pPr>
        <w:pStyle w:val="Heading1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ПРИЛОЖЕНИЕ А: СЛОВАРЬ ТЕРМИНОВ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Расшифровка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Штатная единица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Эквивалент полной занятости одного сотрудника: 22 рабочих дня × 8 часов = 176 часов в месяц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Уровни 1/2/3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Уровни иерархии: директора (1) / руководители (2) / исполнители (3)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Как есть / Как будет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Текущее и целевое состояние процесса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Панель мониторинга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Интерактивный экран с ключевыми показателями в реальном времени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Программный интерфейс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Способ автоматического обмена данными между системами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Платформа интеграций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Облачный сервис для автоматической связи между разными системами без программирования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Роботизация процессов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Программные роботы, имитирующие действия человека в интерфейсах систем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Аналитическая платформа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для сбора, анализа и визуализации данных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Глобальные системы бронирования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Международные системы бронирования авиабилетов (Amadeus, Galileo, Sabre)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Корпоративные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деловых встреч, конференций и мероприятий для корпоративных клиентов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Индекс лояльности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Показатель готовности клиента рекомендовать компанию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Воронка продаж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Путь клиента от первого обращения до оплаты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Принимающая компания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Местный партнёр в стране назначения, обеспечивающий услуги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Группа по привлечению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Подразделение департамента агентств, отвечающее за поиск и аккредитацию новых турагентств-партнёров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Группа виз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визового сопровождения — подразделение операционного департамента, оформляющее визы для туристов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Франчайзи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Турагентства, работающие под брендом Space Travel по договору франшизы и использующие систему U-ON.Travel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P&amp;L (Отчёт о прибылях и убытках)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отчёт, показывающий доходы, расходы и прибыль компании за период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Cash Flow (Движение денежных средств)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поступлении и расходовании денежных средств, платёжный календарь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SLA (Соглашение об уровне обслуживания)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Договор между исполнителем и заказчиком о сроках и качестве предоставления услуг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9"/>
    <w:bookmarkStart w:id="112" w:name="приложение-б-файлы-проекта"/>
    <w:p>
      <w:pPr>
        <w:pStyle w:val="Heading1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ПРИЛОЖЕНИЕ Б: ФАЙЛЫ ПРОЕКТА</w:t>
      </w:r>
    </w:p>
    <w:bookmarkStart w:id="110" w:name="б.1.-анкеты-сотрудников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Б.1. Анкеты сотрудников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Расположение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(уровень 1)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L1_json/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(уровень 2)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L2_json/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Исполнители (уровень 3)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L3_json/</w:t>
            </w:r>
          </w:p>
        </w:tc>
      </w:tr>
    </w:tbl>
    <w:bookmarkEnd w:id="110"/>
    <w:bookmarkStart w:id="111" w:name="б.2.-результаты-анализа"/>
    <w:p>
      <w:pPr>
        <w:pStyle w:val="Heading2"/>
        <w:spacing w:line="240" w:lineRule="auto" w:before="60" w:after="120"/>
        <w:ind w:left="0" w:right="0" w:firstLine="0"/>
      </w:pPr>
      <w:r>
        <w:rPr>
          <w:rFonts w:ascii="Tahoma" w:hAnsi="Tahoma" w:cs="Tahoma" w:eastAsia="Tahoma"/>
          <w:b/>
          <w:color w:val="003399"/>
          <w:sz w:val="32"/>
        </w:rPr>
        <w:t>Б.2. Результаты анализа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Файлов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Расположение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Иерархии целей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hierarchy/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Бизнес-процессы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ИТ-ландшафт и автоматизация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automation/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Технические задания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</w:t>
            </w:r>
          </w:p>
        </w:tc>
      </w:tr>
    </w:tbl>
    <w:p>
      <w:pPr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left="0" w:right="0" w:firstLine="0"/>
      </w:pPr>
      <w:r>
        <w:rPr>
          <w:rFonts w:ascii="Tahoma" w:hAnsi="Tahoma" w:cs="Tahoma" w:eastAsia="Tahoma"/>
          <w:b w:val="0"/>
          <w:i/>
          <w:iCs/>
          <w:sz w:val="18"/>
        </w:rPr>
        <w:t>Документ подготовлен: 24 февраля 2026 г.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i/>
          <w:iCs/>
          <w:sz w:val="18"/>
        </w:rPr>
        <w:t>Версия: 8.2</w:t>
      </w:r>
    </w:p>
    <w:bookmarkEnd w:id="111"/>
    <w:bookmarkEnd w:id="112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2026-02-24T10:03:18Z</dcterms:created>
  <dcterms:modified xsi:type="dcterms:W3CDTF">2026-02-24T10:03:18Z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