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b/>
          <w:bCs/>
        </w:rPr>
        <w:id w:val="-399822255"/>
        <w:docPartObj>
          <w:docPartGallery w:val="Table of Contents"/>
          <w:docPartUnique/>
        </w:docPartObj>
      </w:sdtPr>
      <w:sdtEndPr>
        <w:rPr>
          <w:b w:val="0"/>
          <w:bCs w:val="0"/>
        </w:rPr>
      </w:sdtEndPr>
      <w:sdtContent>
        <w:p w14:paraId="7A8102DC" w14:textId="77777777" w:rsidR="00A855AA" w:rsidRDefault="00A855AA" w:rsidP="00B544A6">
          <w:r>
            <w:t>Inhalt</w:t>
          </w:r>
        </w:p>
        <w:p w14:paraId="5564A384" w14:textId="3FDD31D2" w:rsidR="000A422F" w:rsidRDefault="00A855AA">
          <w:pPr>
            <w:pStyle w:val="Verzeichnis1"/>
            <w:rPr>
              <w:rFonts w:asciiTheme="minorHAnsi" w:eastAsiaTheme="minorEastAsia" w:hAnsiTheme="minorHAnsi" w:cstheme="minorBidi"/>
              <w:sz w:val="22"/>
              <w:szCs w:val="22"/>
            </w:rPr>
          </w:pPr>
          <w:r>
            <w:fldChar w:fldCharType="begin"/>
          </w:r>
          <w:r>
            <w:instrText xml:space="preserve"> TOC \o "1-3" \h \z \u </w:instrText>
          </w:r>
          <w:r>
            <w:fldChar w:fldCharType="separate"/>
          </w:r>
          <w:hyperlink w:anchor="_Toc50035920" w:history="1">
            <w:r w:rsidR="000A422F" w:rsidRPr="00750AAA">
              <w:rPr>
                <w:rStyle w:val="Hyperlink"/>
              </w:rPr>
              <w:t>1</w:t>
            </w:r>
            <w:r w:rsidR="000A422F">
              <w:rPr>
                <w:rFonts w:asciiTheme="minorHAnsi" w:eastAsiaTheme="minorEastAsia" w:hAnsiTheme="minorHAnsi" w:cstheme="minorBidi"/>
                <w:sz w:val="22"/>
                <w:szCs w:val="22"/>
              </w:rPr>
              <w:tab/>
            </w:r>
            <w:r w:rsidR="000A422F" w:rsidRPr="00750AAA">
              <w:rPr>
                <w:rStyle w:val="Hyperlink"/>
              </w:rPr>
              <w:t>Änderungshistorie</w:t>
            </w:r>
            <w:r w:rsidR="000A422F">
              <w:rPr>
                <w:webHidden/>
              </w:rPr>
              <w:tab/>
            </w:r>
            <w:r w:rsidR="000A422F">
              <w:rPr>
                <w:webHidden/>
              </w:rPr>
              <w:fldChar w:fldCharType="begin"/>
            </w:r>
            <w:r w:rsidR="000A422F">
              <w:rPr>
                <w:webHidden/>
              </w:rPr>
              <w:instrText xml:space="preserve"> PAGEREF _Toc50035920 \h </w:instrText>
            </w:r>
            <w:r w:rsidR="000A422F">
              <w:rPr>
                <w:webHidden/>
              </w:rPr>
            </w:r>
            <w:r w:rsidR="000A422F">
              <w:rPr>
                <w:webHidden/>
              </w:rPr>
              <w:fldChar w:fldCharType="separate"/>
            </w:r>
            <w:r w:rsidR="00FD4BCF">
              <w:rPr>
                <w:webHidden/>
              </w:rPr>
              <w:t>2</w:t>
            </w:r>
            <w:r w:rsidR="000A422F">
              <w:rPr>
                <w:webHidden/>
              </w:rPr>
              <w:fldChar w:fldCharType="end"/>
            </w:r>
          </w:hyperlink>
        </w:p>
        <w:p w14:paraId="10E1EDA0" w14:textId="3EE4681B" w:rsidR="000A422F" w:rsidRDefault="00D279F3">
          <w:pPr>
            <w:pStyle w:val="Verzeichnis1"/>
            <w:rPr>
              <w:rFonts w:asciiTheme="minorHAnsi" w:eastAsiaTheme="minorEastAsia" w:hAnsiTheme="minorHAnsi" w:cstheme="minorBidi"/>
              <w:sz w:val="22"/>
              <w:szCs w:val="22"/>
            </w:rPr>
          </w:pPr>
          <w:hyperlink w:anchor="_Toc50035921" w:history="1">
            <w:r w:rsidR="000A422F" w:rsidRPr="00750AAA">
              <w:rPr>
                <w:rStyle w:val="Hyperlink"/>
              </w:rPr>
              <w:t>2</w:t>
            </w:r>
            <w:r w:rsidR="000A422F">
              <w:rPr>
                <w:rFonts w:asciiTheme="minorHAnsi" w:eastAsiaTheme="minorEastAsia" w:hAnsiTheme="minorHAnsi" w:cstheme="minorBidi"/>
                <w:sz w:val="22"/>
                <w:szCs w:val="22"/>
              </w:rPr>
              <w:tab/>
            </w:r>
            <w:r w:rsidR="000A422F" w:rsidRPr="00750AAA">
              <w:rPr>
                <w:rStyle w:val="Hyperlink"/>
              </w:rPr>
              <w:t>Beschreibung des Tools</w:t>
            </w:r>
            <w:r w:rsidR="000A422F">
              <w:rPr>
                <w:webHidden/>
              </w:rPr>
              <w:tab/>
            </w:r>
            <w:r w:rsidR="000A422F">
              <w:rPr>
                <w:webHidden/>
              </w:rPr>
              <w:fldChar w:fldCharType="begin"/>
            </w:r>
            <w:r w:rsidR="000A422F">
              <w:rPr>
                <w:webHidden/>
              </w:rPr>
              <w:instrText xml:space="preserve"> PAGEREF _Toc50035921 \h </w:instrText>
            </w:r>
            <w:r w:rsidR="000A422F">
              <w:rPr>
                <w:webHidden/>
              </w:rPr>
            </w:r>
            <w:r w:rsidR="000A422F">
              <w:rPr>
                <w:webHidden/>
              </w:rPr>
              <w:fldChar w:fldCharType="separate"/>
            </w:r>
            <w:r w:rsidR="00FD4BCF">
              <w:rPr>
                <w:webHidden/>
              </w:rPr>
              <w:t>3</w:t>
            </w:r>
            <w:r w:rsidR="000A422F">
              <w:rPr>
                <w:webHidden/>
              </w:rPr>
              <w:fldChar w:fldCharType="end"/>
            </w:r>
          </w:hyperlink>
        </w:p>
        <w:p w14:paraId="4665D177" w14:textId="0D0E235A" w:rsidR="000A422F" w:rsidRDefault="00D279F3">
          <w:pPr>
            <w:pStyle w:val="Verzeichnis1"/>
            <w:rPr>
              <w:rFonts w:asciiTheme="minorHAnsi" w:eastAsiaTheme="minorEastAsia" w:hAnsiTheme="minorHAnsi" w:cstheme="minorBidi"/>
              <w:sz w:val="22"/>
              <w:szCs w:val="22"/>
            </w:rPr>
          </w:pPr>
          <w:hyperlink w:anchor="_Toc50035922" w:history="1">
            <w:r w:rsidR="000A422F" w:rsidRPr="00750AAA">
              <w:rPr>
                <w:rStyle w:val="Hyperlink"/>
              </w:rPr>
              <w:t>3</w:t>
            </w:r>
            <w:r w:rsidR="000A422F">
              <w:rPr>
                <w:rFonts w:asciiTheme="minorHAnsi" w:eastAsiaTheme="minorEastAsia" w:hAnsiTheme="minorHAnsi" w:cstheme="minorBidi"/>
                <w:sz w:val="22"/>
                <w:szCs w:val="22"/>
              </w:rPr>
              <w:tab/>
            </w:r>
            <w:r w:rsidR="000A422F" w:rsidRPr="00750AAA">
              <w:rPr>
                <w:rStyle w:val="Hyperlink"/>
              </w:rPr>
              <w:t>Übersicht der Startmaske</w:t>
            </w:r>
            <w:r w:rsidR="000A422F">
              <w:rPr>
                <w:webHidden/>
              </w:rPr>
              <w:tab/>
            </w:r>
            <w:r w:rsidR="000A422F">
              <w:rPr>
                <w:webHidden/>
              </w:rPr>
              <w:fldChar w:fldCharType="begin"/>
            </w:r>
            <w:r w:rsidR="000A422F">
              <w:rPr>
                <w:webHidden/>
              </w:rPr>
              <w:instrText xml:space="preserve"> PAGEREF _Toc50035922 \h </w:instrText>
            </w:r>
            <w:r w:rsidR="000A422F">
              <w:rPr>
                <w:webHidden/>
              </w:rPr>
            </w:r>
            <w:r w:rsidR="000A422F">
              <w:rPr>
                <w:webHidden/>
              </w:rPr>
              <w:fldChar w:fldCharType="separate"/>
            </w:r>
            <w:r w:rsidR="00FD4BCF">
              <w:rPr>
                <w:webHidden/>
              </w:rPr>
              <w:t>4</w:t>
            </w:r>
            <w:r w:rsidR="000A422F">
              <w:rPr>
                <w:webHidden/>
              </w:rPr>
              <w:fldChar w:fldCharType="end"/>
            </w:r>
          </w:hyperlink>
        </w:p>
        <w:p w14:paraId="4B21A0DD" w14:textId="21A4CBCF" w:rsidR="000A422F" w:rsidRDefault="00D279F3">
          <w:pPr>
            <w:pStyle w:val="Verzeichnis2"/>
            <w:rPr>
              <w:rFonts w:asciiTheme="minorHAnsi" w:eastAsiaTheme="minorEastAsia" w:hAnsiTheme="minorHAnsi" w:cstheme="minorBidi"/>
              <w:noProof/>
              <w:sz w:val="22"/>
              <w:szCs w:val="22"/>
            </w:rPr>
          </w:pPr>
          <w:hyperlink w:anchor="_Toc50035923" w:history="1">
            <w:r w:rsidR="000A422F" w:rsidRPr="00750AAA">
              <w:rPr>
                <w:rStyle w:val="Hyperlink"/>
                <w:noProof/>
              </w:rPr>
              <w:t>3.1</w:t>
            </w:r>
            <w:r w:rsidR="000A422F">
              <w:rPr>
                <w:rFonts w:asciiTheme="minorHAnsi" w:eastAsiaTheme="minorEastAsia" w:hAnsiTheme="minorHAnsi" w:cstheme="minorBidi"/>
                <w:noProof/>
                <w:sz w:val="22"/>
                <w:szCs w:val="22"/>
              </w:rPr>
              <w:tab/>
            </w:r>
            <w:r w:rsidR="000A422F" w:rsidRPr="00750AAA">
              <w:rPr>
                <w:rStyle w:val="Hyperlink"/>
                <w:noProof/>
              </w:rPr>
              <w:t>Menüleiste</w:t>
            </w:r>
            <w:r w:rsidR="000A422F">
              <w:rPr>
                <w:noProof/>
                <w:webHidden/>
              </w:rPr>
              <w:tab/>
            </w:r>
            <w:r w:rsidR="000A422F">
              <w:rPr>
                <w:noProof/>
                <w:webHidden/>
              </w:rPr>
              <w:fldChar w:fldCharType="begin"/>
            </w:r>
            <w:r w:rsidR="000A422F">
              <w:rPr>
                <w:noProof/>
                <w:webHidden/>
              </w:rPr>
              <w:instrText xml:space="preserve"> PAGEREF _Toc50035923 \h </w:instrText>
            </w:r>
            <w:r w:rsidR="000A422F">
              <w:rPr>
                <w:noProof/>
                <w:webHidden/>
              </w:rPr>
            </w:r>
            <w:r w:rsidR="000A422F">
              <w:rPr>
                <w:noProof/>
                <w:webHidden/>
              </w:rPr>
              <w:fldChar w:fldCharType="separate"/>
            </w:r>
            <w:r w:rsidR="00FD4BCF">
              <w:rPr>
                <w:noProof/>
                <w:webHidden/>
              </w:rPr>
              <w:t>4</w:t>
            </w:r>
            <w:r w:rsidR="000A422F">
              <w:rPr>
                <w:noProof/>
                <w:webHidden/>
              </w:rPr>
              <w:fldChar w:fldCharType="end"/>
            </w:r>
          </w:hyperlink>
        </w:p>
        <w:p w14:paraId="642527EF" w14:textId="01DCEB0A" w:rsidR="000A422F" w:rsidRDefault="00D279F3">
          <w:pPr>
            <w:pStyle w:val="Verzeichnis3"/>
            <w:tabs>
              <w:tab w:val="left" w:pos="1320"/>
              <w:tab w:val="right" w:leader="dot" w:pos="9062"/>
            </w:tabs>
            <w:rPr>
              <w:rFonts w:asciiTheme="minorHAnsi" w:eastAsiaTheme="minorEastAsia" w:hAnsiTheme="minorHAnsi" w:cstheme="minorBidi"/>
              <w:noProof/>
              <w:sz w:val="22"/>
              <w:szCs w:val="22"/>
            </w:rPr>
          </w:pPr>
          <w:hyperlink w:anchor="_Toc50035924" w:history="1">
            <w:r w:rsidR="000A422F" w:rsidRPr="00750AAA">
              <w:rPr>
                <w:rStyle w:val="Hyperlink"/>
                <w:noProof/>
              </w:rPr>
              <w:t>3.1.1</w:t>
            </w:r>
            <w:r w:rsidR="000A422F">
              <w:rPr>
                <w:rFonts w:asciiTheme="minorHAnsi" w:eastAsiaTheme="minorEastAsia" w:hAnsiTheme="minorHAnsi" w:cstheme="minorBidi"/>
                <w:noProof/>
                <w:sz w:val="22"/>
                <w:szCs w:val="22"/>
              </w:rPr>
              <w:tab/>
            </w:r>
            <w:r w:rsidR="000A422F" w:rsidRPr="00750AAA">
              <w:rPr>
                <w:rStyle w:val="Hyperlink"/>
                <w:noProof/>
              </w:rPr>
              <w:t>Menüpunkt Angebots-Tracking</w:t>
            </w:r>
            <w:r w:rsidR="000A422F">
              <w:rPr>
                <w:noProof/>
                <w:webHidden/>
              </w:rPr>
              <w:tab/>
            </w:r>
            <w:r w:rsidR="000A422F">
              <w:rPr>
                <w:noProof/>
                <w:webHidden/>
              </w:rPr>
              <w:fldChar w:fldCharType="begin"/>
            </w:r>
            <w:r w:rsidR="000A422F">
              <w:rPr>
                <w:noProof/>
                <w:webHidden/>
              </w:rPr>
              <w:instrText xml:space="preserve"> PAGEREF _Toc50035924 \h </w:instrText>
            </w:r>
            <w:r w:rsidR="000A422F">
              <w:rPr>
                <w:noProof/>
                <w:webHidden/>
              </w:rPr>
            </w:r>
            <w:r w:rsidR="000A422F">
              <w:rPr>
                <w:noProof/>
                <w:webHidden/>
              </w:rPr>
              <w:fldChar w:fldCharType="separate"/>
            </w:r>
            <w:r w:rsidR="00FD4BCF">
              <w:rPr>
                <w:noProof/>
                <w:webHidden/>
              </w:rPr>
              <w:t>5</w:t>
            </w:r>
            <w:r w:rsidR="000A422F">
              <w:rPr>
                <w:noProof/>
                <w:webHidden/>
              </w:rPr>
              <w:fldChar w:fldCharType="end"/>
            </w:r>
          </w:hyperlink>
        </w:p>
        <w:p w14:paraId="0079DA03" w14:textId="6F7FD0B0" w:rsidR="000A422F" w:rsidRDefault="00D279F3">
          <w:pPr>
            <w:pStyle w:val="Verzeichnis3"/>
            <w:tabs>
              <w:tab w:val="left" w:pos="1320"/>
              <w:tab w:val="right" w:leader="dot" w:pos="9062"/>
            </w:tabs>
            <w:rPr>
              <w:rFonts w:asciiTheme="minorHAnsi" w:eastAsiaTheme="minorEastAsia" w:hAnsiTheme="minorHAnsi" w:cstheme="minorBidi"/>
              <w:noProof/>
              <w:sz w:val="22"/>
              <w:szCs w:val="22"/>
            </w:rPr>
          </w:pPr>
          <w:hyperlink w:anchor="_Toc50035925" w:history="1">
            <w:r w:rsidR="000A422F" w:rsidRPr="00750AAA">
              <w:rPr>
                <w:rStyle w:val="Hyperlink"/>
                <w:noProof/>
              </w:rPr>
              <w:t>3.1.2</w:t>
            </w:r>
            <w:r w:rsidR="000A422F">
              <w:rPr>
                <w:rFonts w:asciiTheme="minorHAnsi" w:eastAsiaTheme="minorEastAsia" w:hAnsiTheme="minorHAnsi" w:cstheme="minorBidi"/>
                <w:noProof/>
                <w:sz w:val="22"/>
                <w:szCs w:val="22"/>
              </w:rPr>
              <w:tab/>
            </w:r>
            <w:r w:rsidR="000A422F" w:rsidRPr="00750AAA">
              <w:rPr>
                <w:rStyle w:val="Hyperlink"/>
                <w:noProof/>
              </w:rPr>
              <w:t>Menüpunkt Einstellungen</w:t>
            </w:r>
            <w:r w:rsidR="000A422F">
              <w:rPr>
                <w:noProof/>
                <w:webHidden/>
              </w:rPr>
              <w:tab/>
            </w:r>
            <w:r w:rsidR="000A422F">
              <w:rPr>
                <w:noProof/>
                <w:webHidden/>
              </w:rPr>
              <w:fldChar w:fldCharType="begin"/>
            </w:r>
            <w:r w:rsidR="000A422F">
              <w:rPr>
                <w:noProof/>
                <w:webHidden/>
              </w:rPr>
              <w:instrText xml:space="preserve"> PAGEREF _Toc50035925 \h </w:instrText>
            </w:r>
            <w:r w:rsidR="000A422F">
              <w:rPr>
                <w:noProof/>
                <w:webHidden/>
              </w:rPr>
            </w:r>
            <w:r w:rsidR="000A422F">
              <w:rPr>
                <w:noProof/>
                <w:webHidden/>
              </w:rPr>
              <w:fldChar w:fldCharType="separate"/>
            </w:r>
            <w:r w:rsidR="00FD4BCF">
              <w:rPr>
                <w:noProof/>
                <w:webHidden/>
              </w:rPr>
              <w:t>5</w:t>
            </w:r>
            <w:r w:rsidR="000A422F">
              <w:rPr>
                <w:noProof/>
                <w:webHidden/>
              </w:rPr>
              <w:fldChar w:fldCharType="end"/>
            </w:r>
          </w:hyperlink>
        </w:p>
        <w:p w14:paraId="5DAD64ED" w14:textId="68428A21" w:rsidR="000A422F" w:rsidRDefault="00D279F3">
          <w:pPr>
            <w:pStyle w:val="Verzeichnis3"/>
            <w:tabs>
              <w:tab w:val="left" w:pos="1320"/>
              <w:tab w:val="right" w:leader="dot" w:pos="9062"/>
            </w:tabs>
            <w:rPr>
              <w:rFonts w:asciiTheme="minorHAnsi" w:eastAsiaTheme="minorEastAsia" w:hAnsiTheme="minorHAnsi" w:cstheme="minorBidi"/>
              <w:noProof/>
              <w:sz w:val="22"/>
              <w:szCs w:val="22"/>
            </w:rPr>
          </w:pPr>
          <w:hyperlink w:anchor="_Toc50035926" w:history="1">
            <w:r w:rsidR="000A422F" w:rsidRPr="00750AAA">
              <w:rPr>
                <w:rStyle w:val="Hyperlink"/>
                <w:noProof/>
              </w:rPr>
              <w:t>3.1.3</w:t>
            </w:r>
            <w:r w:rsidR="000A422F">
              <w:rPr>
                <w:rFonts w:asciiTheme="minorHAnsi" w:eastAsiaTheme="minorEastAsia" w:hAnsiTheme="minorHAnsi" w:cstheme="minorBidi"/>
                <w:noProof/>
                <w:sz w:val="22"/>
                <w:szCs w:val="22"/>
              </w:rPr>
              <w:tab/>
            </w:r>
            <w:r w:rsidR="000A422F" w:rsidRPr="00750AAA">
              <w:rPr>
                <w:rStyle w:val="Hyperlink"/>
                <w:noProof/>
              </w:rPr>
              <w:t>Menüpunkt Anzeigen</w:t>
            </w:r>
            <w:r w:rsidR="000A422F">
              <w:rPr>
                <w:noProof/>
                <w:webHidden/>
              </w:rPr>
              <w:tab/>
            </w:r>
            <w:r w:rsidR="000A422F">
              <w:rPr>
                <w:noProof/>
                <w:webHidden/>
              </w:rPr>
              <w:fldChar w:fldCharType="begin"/>
            </w:r>
            <w:r w:rsidR="000A422F">
              <w:rPr>
                <w:noProof/>
                <w:webHidden/>
              </w:rPr>
              <w:instrText xml:space="preserve"> PAGEREF _Toc50035926 \h </w:instrText>
            </w:r>
            <w:r w:rsidR="000A422F">
              <w:rPr>
                <w:noProof/>
                <w:webHidden/>
              </w:rPr>
            </w:r>
            <w:r w:rsidR="000A422F">
              <w:rPr>
                <w:noProof/>
                <w:webHidden/>
              </w:rPr>
              <w:fldChar w:fldCharType="separate"/>
            </w:r>
            <w:r w:rsidR="00FD4BCF">
              <w:rPr>
                <w:noProof/>
                <w:webHidden/>
              </w:rPr>
              <w:t>5</w:t>
            </w:r>
            <w:r w:rsidR="000A422F">
              <w:rPr>
                <w:noProof/>
                <w:webHidden/>
              </w:rPr>
              <w:fldChar w:fldCharType="end"/>
            </w:r>
          </w:hyperlink>
        </w:p>
        <w:p w14:paraId="6005CF02" w14:textId="0CDC0B05" w:rsidR="000A422F" w:rsidRDefault="00D279F3">
          <w:pPr>
            <w:pStyle w:val="Verzeichnis1"/>
            <w:rPr>
              <w:rFonts w:asciiTheme="minorHAnsi" w:eastAsiaTheme="minorEastAsia" w:hAnsiTheme="minorHAnsi" w:cstheme="minorBidi"/>
              <w:sz w:val="22"/>
              <w:szCs w:val="22"/>
            </w:rPr>
          </w:pPr>
          <w:hyperlink w:anchor="_Toc50035927" w:history="1">
            <w:r w:rsidR="000A422F" w:rsidRPr="00750AAA">
              <w:rPr>
                <w:rStyle w:val="Hyperlink"/>
              </w:rPr>
              <w:t>4</w:t>
            </w:r>
            <w:r w:rsidR="000A422F">
              <w:rPr>
                <w:rFonts w:asciiTheme="minorHAnsi" w:eastAsiaTheme="minorEastAsia" w:hAnsiTheme="minorHAnsi" w:cstheme="minorBidi"/>
                <w:sz w:val="22"/>
                <w:szCs w:val="22"/>
              </w:rPr>
              <w:tab/>
            </w:r>
            <w:r w:rsidR="000A422F" w:rsidRPr="00750AAA">
              <w:rPr>
                <w:rStyle w:val="Hyperlink"/>
              </w:rPr>
              <w:t>Buttonleiste</w:t>
            </w:r>
            <w:r w:rsidR="000A422F">
              <w:rPr>
                <w:webHidden/>
              </w:rPr>
              <w:tab/>
            </w:r>
            <w:r w:rsidR="000A422F">
              <w:rPr>
                <w:webHidden/>
              </w:rPr>
              <w:fldChar w:fldCharType="begin"/>
            </w:r>
            <w:r w:rsidR="000A422F">
              <w:rPr>
                <w:webHidden/>
              </w:rPr>
              <w:instrText xml:space="preserve"> PAGEREF _Toc50035927 \h </w:instrText>
            </w:r>
            <w:r w:rsidR="000A422F">
              <w:rPr>
                <w:webHidden/>
              </w:rPr>
            </w:r>
            <w:r w:rsidR="000A422F">
              <w:rPr>
                <w:webHidden/>
              </w:rPr>
              <w:fldChar w:fldCharType="separate"/>
            </w:r>
            <w:r w:rsidR="00FD4BCF">
              <w:rPr>
                <w:webHidden/>
              </w:rPr>
              <w:t>6</w:t>
            </w:r>
            <w:r w:rsidR="000A422F">
              <w:rPr>
                <w:webHidden/>
              </w:rPr>
              <w:fldChar w:fldCharType="end"/>
            </w:r>
          </w:hyperlink>
        </w:p>
        <w:p w14:paraId="59E36F25" w14:textId="2FA2DC69" w:rsidR="000A422F" w:rsidRDefault="00D279F3">
          <w:pPr>
            <w:pStyle w:val="Verzeichnis1"/>
            <w:rPr>
              <w:rFonts w:asciiTheme="minorHAnsi" w:eastAsiaTheme="minorEastAsia" w:hAnsiTheme="minorHAnsi" w:cstheme="minorBidi"/>
              <w:sz w:val="22"/>
              <w:szCs w:val="22"/>
            </w:rPr>
          </w:pPr>
          <w:hyperlink w:anchor="_Toc50035928" w:history="1">
            <w:r w:rsidR="000A422F" w:rsidRPr="00750AAA">
              <w:rPr>
                <w:rStyle w:val="Hyperlink"/>
              </w:rPr>
              <w:t>5</w:t>
            </w:r>
            <w:r w:rsidR="000A422F">
              <w:rPr>
                <w:rFonts w:asciiTheme="minorHAnsi" w:eastAsiaTheme="minorEastAsia" w:hAnsiTheme="minorHAnsi" w:cstheme="minorBidi"/>
                <w:sz w:val="22"/>
                <w:szCs w:val="22"/>
              </w:rPr>
              <w:tab/>
            </w:r>
            <w:r w:rsidR="000A422F" w:rsidRPr="00750AAA">
              <w:rPr>
                <w:rStyle w:val="Hyperlink"/>
              </w:rPr>
              <w:t>Statusleiste</w:t>
            </w:r>
            <w:r w:rsidR="000A422F">
              <w:rPr>
                <w:webHidden/>
              </w:rPr>
              <w:tab/>
            </w:r>
            <w:r w:rsidR="000A422F">
              <w:rPr>
                <w:webHidden/>
              </w:rPr>
              <w:fldChar w:fldCharType="begin"/>
            </w:r>
            <w:r w:rsidR="000A422F">
              <w:rPr>
                <w:webHidden/>
              </w:rPr>
              <w:instrText xml:space="preserve"> PAGEREF _Toc50035928 \h </w:instrText>
            </w:r>
            <w:r w:rsidR="000A422F">
              <w:rPr>
                <w:webHidden/>
              </w:rPr>
            </w:r>
            <w:r w:rsidR="000A422F">
              <w:rPr>
                <w:webHidden/>
              </w:rPr>
              <w:fldChar w:fldCharType="separate"/>
            </w:r>
            <w:r w:rsidR="00FD4BCF">
              <w:rPr>
                <w:webHidden/>
              </w:rPr>
              <w:t>6</w:t>
            </w:r>
            <w:r w:rsidR="000A422F">
              <w:rPr>
                <w:webHidden/>
              </w:rPr>
              <w:fldChar w:fldCharType="end"/>
            </w:r>
          </w:hyperlink>
        </w:p>
        <w:p w14:paraId="052BBC1B" w14:textId="795C7975" w:rsidR="000A422F" w:rsidRDefault="00D279F3">
          <w:pPr>
            <w:pStyle w:val="Verzeichnis1"/>
            <w:rPr>
              <w:rFonts w:asciiTheme="minorHAnsi" w:eastAsiaTheme="minorEastAsia" w:hAnsiTheme="minorHAnsi" w:cstheme="minorBidi"/>
              <w:sz w:val="22"/>
              <w:szCs w:val="22"/>
            </w:rPr>
          </w:pPr>
          <w:hyperlink w:anchor="_Toc50035929" w:history="1">
            <w:r w:rsidR="000A422F" w:rsidRPr="00750AAA">
              <w:rPr>
                <w:rStyle w:val="Hyperlink"/>
              </w:rPr>
              <w:t>6</w:t>
            </w:r>
            <w:r w:rsidR="000A422F">
              <w:rPr>
                <w:rFonts w:asciiTheme="minorHAnsi" w:eastAsiaTheme="minorEastAsia" w:hAnsiTheme="minorHAnsi" w:cstheme="minorBidi"/>
                <w:sz w:val="22"/>
                <w:szCs w:val="22"/>
              </w:rPr>
              <w:tab/>
            </w:r>
            <w:r w:rsidR="000A422F" w:rsidRPr="00750AAA">
              <w:rPr>
                <w:rStyle w:val="Hyperlink"/>
              </w:rPr>
              <w:t>PopUp-Menü</w:t>
            </w:r>
            <w:r w:rsidR="000A422F">
              <w:rPr>
                <w:webHidden/>
              </w:rPr>
              <w:tab/>
            </w:r>
            <w:r w:rsidR="000A422F">
              <w:rPr>
                <w:webHidden/>
              </w:rPr>
              <w:fldChar w:fldCharType="begin"/>
            </w:r>
            <w:r w:rsidR="000A422F">
              <w:rPr>
                <w:webHidden/>
              </w:rPr>
              <w:instrText xml:space="preserve"> PAGEREF _Toc50035929 \h </w:instrText>
            </w:r>
            <w:r w:rsidR="000A422F">
              <w:rPr>
                <w:webHidden/>
              </w:rPr>
            </w:r>
            <w:r w:rsidR="000A422F">
              <w:rPr>
                <w:webHidden/>
              </w:rPr>
              <w:fldChar w:fldCharType="separate"/>
            </w:r>
            <w:r w:rsidR="00FD4BCF">
              <w:rPr>
                <w:webHidden/>
              </w:rPr>
              <w:t>6</w:t>
            </w:r>
            <w:r w:rsidR="000A422F">
              <w:rPr>
                <w:webHidden/>
              </w:rPr>
              <w:fldChar w:fldCharType="end"/>
            </w:r>
          </w:hyperlink>
        </w:p>
        <w:p w14:paraId="79DC0D3B" w14:textId="53651A3E" w:rsidR="000A422F" w:rsidRDefault="00D279F3">
          <w:pPr>
            <w:pStyle w:val="Verzeichnis2"/>
            <w:rPr>
              <w:rFonts w:asciiTheme="minorHAnsi" w:eastAsiaTheme="minorEastAsia" w:hAnsiTheme="minorHAnsi" w:cstheme="minorBidi"/>
              <w:noProof/>
              <w:sz w:val="22"/>
              <w:szCs w:val="22"/>
            </w:rPr>
          </w:pPr>
          <w:hyperlink w:anchor="_Toc50035930" w:history="1">
            <w:r w:rsidR="000A422F" w:rsidRPr="00750AAA">
              <w:rPr>
                <w:rStyle w:val="Hyperlink"/>
                <w:noProof/>
              </w:rPr>
              <w:t>6.1</w:t>
            </w:r>
            <w:r w:rsidR="000A422F">
              <w:rPr>
                <w:rFonts w:asciiTheme="minorHAnsi" w:eastAsiaTheme="minorEastAsia" w:hAnsiTheme="minorHAnsi" w:cstheme="minorBidi"/>
                <w:noProof/>
                <w:sz w:val="22"/>
                <w:szCs w:val="22"/>
              </w:rPr>
              <w:tab/>
            </w:r>
            <w:r w:rsidR="000A422F" w:rsidRPr="00750AAA">
              <w:rPr>
                <w:rStyle w:val="Hyperlink"/>
                <w:noProof/>
              </w:rPr>
              <w:t>Zeichnung-Nr. suchen</w:t>
            </w:r>
            <w:r w:rsidR="000A422F">
              <w:rPr>
                <w:noProof/>
                <w:webHidden/>
              </w:rPr>
              <w:tab/>
            </w:r>
            <w:r w:rsidR="000A422F">
              <w:rPr>
                <w:noProof/>
                <w:webHidden/>
              </w:rPr>
              <w:fldChar w:fldCharType="begin"/>
            </w:r>
            <w:r w:rsidR="000A422F">
              <w:rPr>
                <w:noProof/>
                <w:webHidden/>
              </w:rPr>
              <w:instrText xml:space="preserve"> PAGEREF _Toc50035930 \h </w:instrText>
            </w:r>
            <w:r w:rsidR="000A422F">
              <w:rPr>
                <w:noProof/>
                <w:webHidden/>
              </w:rPr>
            </w:r>
            <w:r w:rsidR="000A422F">
              <w:rPr>
                <w:noProof/>
                <w:webHidden/>
              </w:rPr>
              <w:fldChar w:fldCharType="separate"/>
            </w:r>
            <w:r w:rsidR="00FD4BCF">
              <w:rPr>
                <w:noProof/>
                <w:webHidden/>
              </w:rPr>
              <w:t>7</w:t>
            </w:r>
            <w:r w:rsidR="000A422F">
              <w:rPr>
                <w:noProof/>
                <w:webHidden/>
              </w:rPr>
              <w:fldChar w:fldCharType="end"/>
            </w:r>
          </w:hyperlink>
        </w:p>
        <w:p w14:paraId="09F47DD5" w14:textId="3FD2024D" w:rsidR="000A422F" w:rsidRDefault="00D279F3">
          <w:pPr>
            <w:pStyle w:val="Verzeichnis2"/>
            <w:rPr>
              <w:rFonts w:asciiTheme="minorHAnsi" w:eastAsiaTheme="minorEastAsia" w:hAnsiTheme="minorHAnsi" w:cstheme="minorBidi"/>
              <w:noProof/>
              <w:sz w:val="22"/>
              <w:szCs w:val="22"/>
            </w:rPr>
          </w:pPr>
          <w:hyperlink w:anchor="_Toc50035931" w:history="1">
            <w:r w:rsidR="000A422F" w:rsidRPr="00750AAA">
              <w:rPr>
                <w:rStyle w:val="Hyperlink"/>
                <w:noProof/>
              </w:rPr>
              <w:t>6.2</w:t>
            </w:r>
            <w:r w:rsidR="000A422F">
              <w:rPr>
                <w:rFonts w:asciiTheme="minorHAnsi" w:eastAsiaTheme="minorEastAsia" w:hAnsiTheme="minorHAnsi" w:cstheme="minorBidi"/>
                <w:noProof/>
                <w:sz w:val="22"/>
                <w:szCs w:val="22"/>
              </w:rPr>
              <w:tab/>
            </w:r>
            <w:r w:rsidR="000A422F" w:rsidRPr="00750AAA">
              <w:rPr>
                <w:rStyle w:val="Hyperlink"/>
                <w:noProof/>
              </w:rPr>
              <w:t>Daten aktualisieren</w:t>
            </w:r>
            <w:r w:rsidR="000A422F">
              <w:rPr>
                <w:noProof/>
                <w:webHidden/>
              </w:rPr>
              <w:tab/>
            </w:r>
            <w:r w:rsidR="000A422F">
              <w:rPr>
                <w:noProof/>
                <w:webHidden/>
              </w:rPr>
              <w:fldChar w:fldCharType="begin"/>
            </w:r>
            <w:r w:rsidR="000A422F">
              <w:rPr>
                <w:noProof/>
                <w:webHidden/>
              </w:rPr>
              <w:instrText xml:space="preserve"> PAGEREF _Toc50035931 \h </w:instrText>
            </w:r>
            <w:r w:rsidR="000A422F">
              <w:rPr>
                <w:noProof/>
                <w:webHidden/>
              </w:rPr>
            </w:r>
            <w:r w:rsidR="000A422F">
              <w:rPr>
                <w:noProof/>
                <w:webHidden/>
              </w:rPr>
              <w:fldChar w:fldCharType="separate"/>
            </w:r>
            <w:r w:rsidR="00FD4BCF">
              <w:rPr>
                <w:noProof/>
                <w:webHidden/>
              </w:rPr>
              <w:t>7</w:t>
            </w:r>
            <w:r w:rsidR="000A422F">
              <w:rPr>
                <w:noProof/>
                <w:webHidden/>
              </w:rPr>
              <w:fldChar w:fldCharType="end"/>
            </w:r>
          </w:hyperlink>
        </w:p>
        <w:p w14:paraId="038C0F5A" w14:textId="391CEEF5" w:rsidR="000A422F" w:rsidRDefault="00D279F3">
          <w:pPr>
            <w:pStyle w:val="Verzeichnis1"/>
            <w:rPr>
              <w:rFonts w:asciiTheme="minorHAnsi" w:eastAsiaTheme="minorEastAsia" w:hAnsiTheme="minorHAnsi" w:cstheme="minorBidi"/>
              <w:sz w:val="22"/>
              <w:szCs w:val="22"/>
            </w:rPr>
          </w:pPr>
          <w:hyperlink w:anchor="_Toc50035932" w:history="1">
            <w:r w:rsidR="000A422F" w:rsidRPr="00750AAA">
              <w:rPr>
                <w:rStyle w:val="Hyperlink"/>
              </w:rPr>
              <w:t>7</w:t>
            </w:r>
            <w:r w:rsidR="000A422F">
              <w:rPr>
                <w:rFonts w:asciiTheme="minorHAnsi" w:eastAsiaTheme="minorEastAsia" w:hAnsiTheme="minorHAnsi" w:cstheme="minorBidi"/>
                <w:sz w:val="22"/>
                <w:szCs w:val="22"/>
              </w:rPr>
              <w:tab/>
            </w:r>
            <w:r w:rsidR="000A422F" w:rsidRPr="00750AAA">
              <w:rPr>
                <w:rStyle w:val="Hyperlink"/>
              </w:rPr>
              <w:t>Benutzung der Grids</w:t>
            </w:r>
            <w:r w:rsidR="000A422F">
              <w:rPr>
                <w:webHidden/>
              </w:rPr>
              <w:tab/>
            </w:r>
            <w:r w:rsidR="000A422F">
              <w:rPr>
                <w:webHidden/>
              </w:rPr>
              <w:fldChar w:fldCharType="begin"/>
            </w:r>
            <w:r w:rsidR="000A422F">
              <w:rPr>
                <w:webHidden/>
              </w:rPr>
              <w:instrText xml:space="preserve"> PAGEREF _Toc50035932 \h </w:instrText>
            </w:r>
            <w:r w:rsidR="000A422F">
              <w:rPr>
                <w:webHidden/>
              </w:rPr>
            </w:r>
            <w:r w:rsidR="000A422F">
              <w:rPr>
                <w:webHidden/>
              </w:rPr>
              <w:fldChar w:fldCharType="separate"/>
            </w:r>
            <w:r w:rsidR="00FD4BCF">
              <w:rPr>
                <w:webHidden/>
              </w:rPr>
              <w:t>7</w:t>
            </w:r>
            <w:r w:rsidR="000A422F">
              <w:rPr>
                <w:webHidden/>
              </w:rPr>
              <w:fldChar w:fldCharType="end"/>
            </w:r>
          </w:hyperlink>
        </w:p>
        <w:p w14:paraId="2F35A14D" w14:textId="1B0174E8" w:rsidR="000A422F" w:rsidRDefault="00D279F3">
          <w:pPr>
            <w:pStyle w:val="Verzeichnis2"/>
            <w:rPr>
              <w:rFonts w:asciiTheme="minorHAnsi" w:eastAsiaTheme="minorEastAsia" w:hAnsiTheme="minorHAnsi" w:cstheme="minorBidi"/>
              <w:noProof/>
              <w:sz w:val="22"/>
              <w:szCs w:val="22"/>
            </w:rPr>
          </w:pPr>
          <w:hyperlink w:anchor="_Toc50035933" w:history="1">
            <w:r w:rsidR="000A422F" w:rsidRPr="00750AAA">
              <w:rPr>
                <w:rStyle w:val="Hyperlink"/>
                <w:noProof/>
              </w:rPr>
              <w:t>7.1</w:t>
            </w:r>
            <w:r w:rsidR="000A422F">
              <w:rPr>
                <w:rFonts w:asciiTheme="minorHAnsi" w:eastAsiaTheme="minorEastAsia" w:hAnsiTheme="minorHAnsi" w:cstheme="minorBidi"/>
                <w:noProof/>
                <w:sz w:val="22"/>
                <w:szCs w:val="22"/>
              </w:rPr>
              <w:tab/>
            </w:r>
            <w:r w:rsidR="000A422F" w:rsidRPr="00750AAA">
              <w:rPr>
                <w:rStyle w:val="Hyperlink"/>
                <w:noProof/>
              </w:rPr>
              <w:t>Bänder</w:t>
            </w:r>
            <w:r w:rsidR="000A422F">
              <w:rPr>
                <w:noProof/>
                <w:webHidden/>
              </w:rPr>
              <w:tab/>
            </w:r>
            <w:r w:rsidR="000A422F">
              <w:rPr>
                <w:noProof/>
                <w:webHidden/>
              </w:rPr>
              <w:fldChar w:fldCharType="begin"/>
            </w:r>
            <w:r w:rsidR="000A422F">
              <w:rPr>
                <w:noProof/>
                <w:webHidden/>
              </w:rPr>
              <w:instrText xml:space="preserve"> PAGEREF _Toc50035933 \h </w:instrText>
            </w:r>
            <w:r w:rsidR="000A422F">
              <w:rPr>
                <w:noProof/>
                <w:webHidden/>
              </w:rPr>
            </w:r>
            <w:r w:rsidR="000A422F">
              <w:rPr>
                <w:noProof/>
                <w:webHidden/>
              </w:rPr>
              <w:fldChar w:fldCharType="separate"/>
            </w:r>
            <w:r w:rsidR="00FD4BCF">
              <w:rPr>
                <w:noProof/>
                <w:webHidden/>
              </w:rPr>
              <w:t>7</w:t>
            </w:r>
            <w:r w:rsidR="000A422F">
              <w:rPr>
                <w:noProof/>
                <w:webHidden/>
              </w:rPr>
              <w:fldChar w:fldCharType="end"/>
            </w:r>
          </w:hyperlink>
        </w:p>
        <w:p w14:paraId="3779C3E4" w14:textId="593EFA21" w:rsidR="000A422F" w:rsidRDefault="00D279F3">
          <w:pPr>
            <w:pStyle w:val="Verzeichnis2"/>
            <w:rPr>
              <w:rFonts w:asciiTheme="minorHAnsi" w:eastAsiaTheme="minorEastAsia" w:hAnsiTheme="minorHAnsi" w:cstheme="minorBidi"/>
              <w:noProof/>
              <w:sz w:val="22"/>
              <w:szCs w:val="22"/>
            </w:rPr>
          </w:pPr>
          <w:hyperlink w:anchor="_Toc50035934" w:history="1">
            <w:r w:rsidR="000A422F" w:rsidRPr="00750AAA">
              <w:rPr>
                <w:rStyle w:val="Hyperlink"/>
                <w:noProof/>
              </w:rPr>
              <w:t>7.2</w:t>
            </w:r>
            <w:r w:rsidR="000A422F">
              <w:rPr>
                <w:rFonts w:asciiTheme="minorHAnsi" w:eastAsiaTheme="minorEastAsia" w:hAnsiTheme="minorHAnsi" w:cstheme="minorBidi"/>
                <w:noProof/>
                <w:sz w:val="22"/>
                <w:szCs w:val="22"/>
              </w:rPr>
              <w:tab/>
            </w:r>
            <w:r w:rsidR="000A422F" w:rsidRPr="00750AAA">
              <w:rPr>
                <w:rStyle w:val="Hyperlink"/>
                <w:noProof/>
              </w:rPr>
              <w:t>Sortieren</w:t>
            </w:r>
            <w:r w:rsidR="000A422F">
              <w:rPr>
                <w:noProof/>
                <w:webHidden/>
              </w:rPr>
              <w:tab/>
            </w:r>
            <w:r w:rsidR="000A422F">
              <w:rPr>
                <w:noProof/>
                <w:webHidden/>
              </w:rPr>
              <w:fldChar w:fldCharType="begin"/>
            </w:r>
            <w:r w:rsidR="000A422F">
              <w:rPr>
                <w:noProof/>
                <w:webHidden/>
              </w:rPr>
              <w:instrText xml:space="preserve"> PAGEREF _Toc50035934 \h </w:instrText>
            </w:r>
            <w:r w:rsidR="000A422F">
              <w:rPr>
                <w:noProof/>
                <w:webHidden/>
              </w:rPr>
            </w:r>
            <w:r w:rsidR="000A422F">
              <w:rPr>
                <w:noProof/>
                <w:webHidden/>
              </w:rPr>
              <w:fldChar w:fldCharType="separate"/>
            </w:r>
            <w:r w:rsidR="00FD4BCF">
              <w:rPr>
                <w:noProof/>
                <w:webHidden/>
              </w:rPr>
              <w:t>8</w:t>
            </w:r>
            <w:r w:rsidR="000A422F">
              <w:rPr>
                <w:noProof/>
                <w:webHidden/>
              </w:rPr>
              <w:fldChar w:fldCharType="end"/>
            </w:r>
          </w:hyperlink>
        </w:p>
        <w:p w14:paraId="555CCF27" w14:textId="3052EB71" w:rsidR="000A422F" w:rsidRDefault="00D279F3">
          <w:pPr>
            <w:pStyle w:val="Verzeichnis2"/>
            <w:rPr>
              <w:rFonts w:asciiTheme="minorHAnsi" w:eastAsiaTheme="minorEastAsia" w:hAnsiTheme="minorHAnsi" w:cstheme="minorBidi"/>
              <w:noProof/>
              <w:sz w:val="22"/>
              <w:szCs w:val="22"/>
            </w:rPr>
          </w:pPr>
          <w:hyperlink w:anchor="_Toc50035935" w:history="1">
            <w:r w:rsidR="000A422F" w:rsidRPr="00750AAA">
              <w:rPr>
                <w:rStyle w:val="Hyperlink"/>
                <w:noProof/>
              </w:rPr>
              <w:t>7.3</w:t>
            </w:r>
            <w:r w:rsidR="000A422F">
              <w:rPr>
                <w:rFonts w:asciiTheme="minorHAnsi" w:eastAsiaTheme="minorEastAsia" w:hAnsiTheme="minorHAnsi" w:cstheme="minorBidi"/>
                <w:noProof/>
                <w:sz w:val="22"/>
                <w:szCs w:val="22"/>
              </w:rPr>
              <w:tab/>
            </w:r>
            <w:r w:rsidR="000A422F" w:rsidRPr="00750AAA">
              <w:rPr>
                <w:rStyle w:val="Hyperlink"/>
                <w:noProof/>
              </w:rPr>
              <w:t>Filtern</w:t>
            </w:r>
            <w:r w:rsidR="000A422F">
              <w:rPr>
                <w:noProof/>
                <w:webHidden/>
              </w:rPr>
              <w:tab/>
            </w:r>
            <w:r w:rsidR="000A422F">
              <w:rPr>
                <w:noProof/>
                <w:webHidden/>
              </w:rPr>
              <w:fldChar w:fldCharType="begin"/>
            </w:r>
            <w:r w:rsidR="000A422F">
              <w:rPr>
                <w:noProof/>
                <w:webHidden/>
              </w:rPr>
              <w:instrText xml:space="preserve"> PAGEREF _Toc50035935 \h </w:instrText>
            </w:r>
            <w:r w:rsidR="000A422F">
              <w:rPr>
                <w:noProof/>
                <w:webHidden/>
              </w:rPr>
            </w:r>
            <w:r w:rsidR="000A422F">
              <w:rPr>
                <w:noProof/>
                <w:webHidden/>
              </w:rPr>
              <w:fldChar w:fldCharType="separate"/>
            </w:r>
            <w:r w:rsidR="00FD4BCF">
              <w:rPr>
                <w:noProof/>
                <w:webHidden/>
              </w:rPr>
              <w:t>8</w:t>
            </w:r>
            <w:r w:rsidR="000A422F">
              <w:rPr>
                <w:noProof/>
                <w:webHidden/>
              </w:rPr>
              <w:fldChar w:fldCharType="end"/>
            </w:r>
          </w:hyperlink>
        </w:p>
        <w:p w14:paraId="6483F663" w14:textId="5BEE82A8" w:rsidR="000A422F" w:rsidRDefault="00D279F3">
          <w:pPr>
            <w:pStyle w:val="Verzeichnis2"/>
            <w:rPr>
              <w:rFonts w:asciiTheme="minorHAnsi" w:eastAsiaTheme="minorEastAsia" w:hAnsiTheme="minorHAnsi" w:cstheme="minorBidi"/>
              <w:noProof/>
              <w:sz w:val="22"/>
              <w:szCs w:val="22"/>
            </w:rPr>
          </w:pPr>
          <w:hyperlink w:anchor="_Toc50035936" w:history="1">
            <w:r w:rsidR="000A422F" w:rsidRPr="00750AAA">
              <w:rPr>
                <w:rStyle w:val="Hyperlink"/>
                <w:noProof/>
              </w:rPr>
              <w:t>7.4</w:t>
            </w:r>
            <w:r w:rsidR="000A422F">
              <w:rPr>
                <w:rFonts w:asciiTheme="minorHAnsi" w:eastAsiaTheme="minorEastAsia" w:hAnsiTheme="minorHAnsi" w:cstheme="minorBidi"/>
                <w:noProof/>
                <w:sz w:val="22"/>
                <w:szCs w:val="22"/>
              </w:rPr>
              <w:tab/>
            </w:r>
            <w:r w:rsidR="000A422F" w:rsidRPr="00750AAA">
              <w:rPr>
                <w:rStyle w:val="Hyperlink"/>
                <w:noProof/>
              </w:rPr>
              <w:t>Spalten ausblenden</w:t>
            </w:r>
            <w:r w:rsidR="000A422F">
              <w:rPr>
                <w:noProof/>
                <w:webHidden/>
              </w:rPr>
              <w:tab/>
            </w:r>
            <w:r w:rsidR="000A422F">
              <w:rPr>
                <w:noProof/>
                <w:webHidden/>
              </w:rPr>
              <w:fldChar w:fldCharType="begin"/>
            </w:r>
            <w:r w:rsidR="000A422F">
              <w:rPr>
                <w:noProof/>
                <w:webHidden/>
              </w:rPr>
              <w:instrText xml:space="preserve"> PAGEREF _Toc50035936 \h </w:instrText>
            </w:r>
            <w:r w:rsidR="000A422F">
              <w:rPr>
                <w:noProof/>
                <w:webHidden/>
              </w:rPr>
            </w:r>
            <w:r w:rsidR="000A422F">
              <w:rPr>
                <w:noProof/>
                <w:webHidden/>
              </w:rPr>
              <w:fldChar w:fldCharType="separate"/>
            </w:r>
            <w:r w:rsidR="00FD4BCF">
              <w:rPr>
                <w:noProof/>
                <w:webHidden/>
              </w:rPr>
              <w:t>8</w:t>
            </w:r>
            <w:r w:rsidR="000A422F">
              <w:rPr>
                <w:noProof/>
                <w:webHidden/>
              </w:rPr>
              <w:fldChar w:fldCharType="end"/>
            </w:r>
          </w:hyperlink>
        </w:p>
        <w:p w14:paraId="35903165" w14:textId="62455878" w:rsidR="000A422F" w:rsidRDefault="00D279F3">
          <w:pPr>
            <w:pStyle w:val="Verzeichnis2"/>
            <w:rPr>
              <w:rFonts w:asciiTheme="minorHAnsi" w:eastAsiaTheme="minorEastAsia" w:hAnsiTheme="minorHAnsi" w:cstheme="minorBidi"/>
              <w:noProof/>
              <w:sz w:val="22"/>
              <w:szCs w:val="22"/>
            </w:rPr>
          </w:pPr>
          <w:hyperlink w:anchor="_Toc50035937" w:history="1">
            <w:r w:rsidR="000A422F" w:rsidRPr="00750AAA">
              <w:rPr>
                <w:rStyle w:val="Hyperlink"/>
                <w:noProof/>
              </w:rPr>
              <w:t>7.5</w:t>
            </w:r>
            <w:r w:rsidR="000A422F">
              <w:rPr>
                <w:rFonts w:asciiTheme="minorHAnsi" w:eastAsiaTheme="minorEastAsia" w:hAnsiTheme="minorHAnsi" w:cstheme="minorBidi"/>
                <w:noProof/>
                <w:sz w:val="22"/>
                <w:szCs w:val="22"/>
              </w:rPr>
              <w:tab/>
            </w:r>
            <w:r w:rsidR="000A422F" w:rsidRPr="00750AAA">
              <w:rPr>
                <w:rStyle w:val="Hyperlink"/>
                <w:noProof/>
              </w:rPr>
              <w:t>Spalten einblenden</w:t>
            </w:r>
            <w:r w:rsidR="000A422F">
              <w:rPr>
                <w:noProof/>
                <w:webHidden/>
              </w:rPr>
              <w:tab/>
            </w:r>
            <w:r w:rsidR="000A422F">
              <w:rPr>
                <w:noProof/>
                <w:webHidden/>
              </w:rPr>
              <w:fldChar w:fldCharType="begin"/>
            </w:r>
            <w:r w:rsidR="000A422F">
              <w:rPr>
                <w:noProof/>
                <w:webHidden/>
              </w:rPr>
              <w:instrText xml:space="preserve"> PAGEREF _Toc50035937 \h </w:instrText>
            </w:r>
            <w:r w:rsidR="000A422F">
              <w:rPr>
                <w:noProof/>
                <w:webHidden/>
              </w:rPr>
            </w:r>
            <w:r w:rsidR="000A422F">
              <w:rPr>
                <w:noProof/>
                <w:webHidden/>
              </w:rPr>
              <w:fldChar w:fldCharType="separate"/>
            </w:r>
            <w:r w:rsidR="00FD4BCF">
              <w:rPr>
                <w:noProof/>
                <w:webHidden/>
              </w:rPr>
              <w:t>9</w:t>
            </w:r>
            <w:r w:rsidR="000A422F">
              <w:rPr>
                <w:noProof/>
                <w:webHidden/>
              </w:rPr>
              <w:fldChar w:fldCharType="end"/>
            </w:r>
          </w:hyperlink>
        </w:p>
        <w:p w14:paraId="77C3CC13" w14:textId="109470BC" w:rsidR="000A422F" w:rsidRDefault="00D279F3">
          <w:pPr>
            <w:pStyle w:val="Verzeichnis2"/>
            <w:rPr>
              <w:rFonts w:asciiTheme="minorHAnsi" w:eastAsiaTheme="minorEastAsia" w:hAnsiTheme="minorHAnsi" w:cstheme="minorBidi"/>
              <w:noProof/>
              <w:sz w:val="22"/>
              <w:szCs w:val="22"/>
            </w:rPr>
          </w:pPr>
          <w:hyperlink w:anchor="_Toc50035938" w:history="1">
            <w:r w:rsidR="000A422F" w:rsidRPr="00750AAA">
              <w:rPr>
                <w:rStyle w:val="Hyperlink"/>
                <w:noProof/>
              </w:rPr>
              <w:t>7.6</w:t>
            </w:r>
            <w:r w:rsidR="000A422F">
              <w:rPr>
                <w:rFonts w:asciiTheme="minorHAnsi" w:eastAsiaTheme="minorEastAsia" w:hAnsiTheme="minorHAnsi" w:cstheme="minorBidi"/>
                <w:noProof/>
                <w:sz w:val="22"/>
                <w:szCs w:val="22"/>
              </w:rPr>
              <w:tab/>
            </w:r>
            <w:r w:rsidR="000A422F" w:rsidRPr="00750AAA">
              <w:rPr>
                <w:rStyle w:val="Hyperlink"/>
                <w:noProof/>
              </w:rPr>
              <w:t>Gruppieren</w:t>
            </w:r>
            <w:r w:rsidR="000A422F">
              <w:rPr>
                <w:noProof/>
                <w:webHidden/>
              </w:rPr>
              <w:tab/>
            </w:r>
            <w:r w:rsidR="000A422F">
              <w:rPr>
                <w:noProof/>
                <w:webHidden/>
              </w:rPr>
              <w:fldChar w:fldCharType="begin"/>
            </w:r>
            <w:r w:rsidR="000A422F">
              <w:rPr>
                <w:noProof/>
                <w:webHidden/>
              </w:rPr>
              <w:instrText xml:space="preserve"> PAGEREF _Toc50035938 \h </w:instrText>
            </w:r>
            <w:r w:rsidR="000A422F">
              <w:rPr>
                <w:noProof/>
                <w:webHidden/>
              </w:rPr>
            </w:r>
            <w:r w:rsidR="000A422F">
              <w:rPr>
                <w:noProof/>
                <w:webHidden/>
              </w:rPr>
              <w:fldChar w:fldCharType="separate"/>
            </w:r>
            <w:r w:rsidR="00FD4BCF">
              <w:rPr>
                <w:noProof/>
                <w:webHidden/>
              </w:rPr>
              <w:t>10</w:t>
            </w:r>
            <w:r w:rsidR="000A422F">
              <w:rPr>
                <w:noProof/>
                <w:webHidden/>
              </w:rPr>
              <w:fldChar w:fldCharType="end"/>
            </w:r>
          </w:hyperlink>
        </w:p>
        <w:p w14:paraId="2D78F3AF" w14:textId="34F1F542" w:rsidR="000A422F" w:rsidRDefault="00D279F3">
          <w:pPr>
            <w:pStyle w:val="Verzeichnis1"/>
            <w:rPr>
              <w:rFonts w:asciiTheme="minorHAnsi" w:eastAsiaTheme="minorEastAsia" w:hAnsiTheme="minorHAnsi" w:cstheme="minorBidi"/>
              <w:sz w:val="22"/>
              <w:szCs w:val="22"/>
            </w:rPr>
          </w:pPr>
          <w:hyperlink w:anchor="_Toc50035939" w:history="1">
            <w:r w:rsidR="000A422F" w:rsidRPr="00750AAA">
              <w:rPr>
                <w:rStyle w:val="Hyperlink"/>
              </w:rPr>
              <w:t>8</w:t>
            </w:r>
            <w:r w:rsidR="000A422F">
              <w:rPr>
                <w:rFonts w:asciiTheme="minorHAnsi" w:eastAsiaTheme="minorEastAsia" w:hAnsiTheme="minorHAnsi" w:cstheme="minorBidi"/>
                <w:sz w:val="22"/>
                <w:szCs w:val="22"/>
              </w:rPr>
              <w:tab/>
            </w:r>
            <w:r w:rsidR="000A422F" w:rsidRPr="00750AAA">
              <w:rPr>
                <w:rStyle w:val="Hyperlink"/>
              </w:rPr>
              <w:t>Bedeutung der Spalten im Grid „Tracking“</w:t>
            </w:r>
            <w:r w:rsidR="000A422F">
              <w:rPr>
                <w:webHidden/>
              </w:rPr>
              <w:tab/>
            </w:r>
            <w:r w:rsidR="000A422F">
              <w:rPr>
                <w:webHidden/>
              </w:rPr>
              <w:fldChar w:fldCharType="begin"/>
            </w:r>
            <w:r w:rsidR="000A422F">
              <w:rPr>
                <w:webHidden/>
              </w:rPr>
              <w:instrText xml:space="preserve"> PAGEREF _Toc50035939 \h </w:instrText>
            </w:r>
            <w:r w:rsidR="000A422F">
              <w:rPr>
                <w:webHidden/>
              </w:rPr>
            </w:r>
            <w:r w:rsidR="000A422F">
              <w:rPr>
                <w:webHidden/>
              </w:rPr>
              <w:fldChar w:fldCharType="separate"/>
            </w:r>
            <w:r w:rsidR="00FD4BCF">
              <w:rPr>
                <w:webHidden/>
              </w:rPr>
              <w:t>11</w:t>
            </w:r>
            <w:r w:rsidR="000A422F">
              <w:rPr>
                <w:webHidden/>
              </w:rPr>
              <w:fldChar w:fldCharType="end"/>
            </w:r>
          </w:hyperlink>
        </w:p>
        <w:p w14:paraId="142940F1" w14:textId="5082732B" w:rsidR="000A422F" w:rsidRDefault="00D279F3">
          <w:pPr>
            <w:pStyle w:val="Verzeichnis2"/>
            <w:rPr>
              <w:rFonts w:asciiTheme="minorHAnsi" w:eastAsiaTheme="minorEastAsia" w:hAnsiTheme="minorHAnsi" w:cstheme="minorBidi"/>
              <w:noProof/>
              <w:sz w:val="22"/>
              <w:szCs w:val="22"/>
            </w:rPr>
          </w:pPr>
          <w:hyperlink w:anchor="_Toc50035940" w:history="1">
            <w:r w:rsidR="000A422F" w:rsidRPr="00750AAA">
              <w:rPr>
                <w:rStyle w:val="Hyperlink"/>
                <w:noProof/>
              </w:rPr>
              <w:t>8.1</w:t>
            </w:r>
            <w:r w:rsidR="000A422F">
              <w:rPr>
                <w:rFonts w:asciiTheme="minorHAnsi" w:eastAsiaTheme="minorEastAsia" w:hAnsiTheme="minorHAnsi" w:cstheme="minorBidi"/>
                <w:noProof/>
                <w:sz w:val="22"/>
                <w:szCs w:val="22"/>
              </w:rPr>
              <w:tab/>
            </w:r>
            <w:r w:rsidR="000A422F" w:rsidRPr="00750AAA">
              <w:rPr>
                <w:rStyle w:val="Hyperlink"/>
                <w:noProof/>
              </w:rPr>
              <w:t>Das Band „Basics“</w:t>
            </w:r>
            <w:r w:rsidR="000A422F">
              <w:rPr>
                <w:noProof/>
                <w:webHidden/>
              </w:rPr>
              <w:tab/>
            </w:r>
            <w:r w:rsidR="000A422F">
              <w:rPr>
                <w:noProof/>
                <w:webHidden/>
              </w:rPr>
              <w:fldChar w:fldCharType="begin"/>
            </w:r>
            <w:r w:rsidR="000A422F">
              <w:rPr>
                <w:noProof/>
                <w:webHidden/>
              </w:rPr>
              <w:instrText xml:space="preserve"> PAGEREF _Toc50035940 \h </w:instrText>
            </w:r>
            <w:r w:rsidR="000A422F">
              <w:rPr>
                <w:noProof/>
                <w:webHidden/>
              </w:rPr>
            </w:r>
            <w:r w:rsidR="000A422F">
              <w:rPr>
                <w:noProof/>
                <w:webHidden/>
              </w:rPr>
              <w:fldChar w:fldCharType="separate"/>
            </w:r>
            <w:r w:rsidR="00FD4BCF">
              <w:rPr>
                <w:noProof/>
                <w:webHidden/>
              </w:rPr>
              <w:t>11</w:t>
            </w:r>
            <w:r w:rsidR="000A422F">
              <w:rPr>
                <w:noProof/>
                <w:webHidden/>
              </w:rPr>
              <w:fldChar w:fldCharType="end"/>
            </w:r>
          </w:hyperlink>
        </w:p>
        <w:p w14:paraId="0DAD1227" w14:textId="203A0EAE" w:rsidR="000A422F" w:rsidRDefault="00D279F3">
          <w:pPr>
            <w:pStyle w:val="Verzeichnis2"/>
            <w:rPr>
              <w:rFonts w:asciiTheme="minorHAnsi" w:eastAsiaTheme="minorEastAsia" w:hAnsiTheme="minorHAnsi" w:cstheme="minorBidi"/>
              <w:noProof/>
              <w:sz w:val="22"/>
              <w:szCs w:val="22"/>
            </w:rPr>
          </w:pPr>
          <w:hyperlink w:anchor="_Toc50035941" w:history="1">
            <w:r w:rsidR="000A422F" w:rsidRPr="00750AAA">
              <w:rPr>
                <w:rStyle w:val="Hyperlink"/>
                <w:noProof/>
              </w:rPr>
              <w:t>8.2</w:t>
            </w:r>
            <w:r w:rsidR="000A422F">
              <w:rPr>
                <w:rFonts w:asciiTheme="minorHAnsi" w:eastAsiaTheme="minorEastAsia" w:hAnsiTheme="minorHAnsi" w:cstheme="minorBidi"/>
                <w:noProof/>
                <w:sz w:val="22"/>
                <w:szCs w:val="22"/>
              </w:rPr>
              <w:tab/>
            </w:r>
            <w:r w:rsidR="000A422F" w:rsidRPr="00750AAA">
              <w:rPr>
                <w:rStyle w:val="Hyperlink"/>
                <w:noProof/>
              </w:rPr>
              <w:t>Das Band „Zukaufteile und externe Bearbeitung“</w:t>
            </w:r>
            <w:r w:rsidR="000A422F">
              <w:rPr>
                <w:noProof/>
                <w:webHidden/>
              </w:rPr>
              <w:tab/>
            </w:r>
            <w:r w:rsidR="000A422F">
              <w:rPr>
                <w:noProof/>
                <w:webHidden/>
              </w:rPr>
              <w:fldChar w:fldCharType="begin"/>
            </w:r>
            <w:r w:rsidR="000A422F">
              <w:rPr>
                <w:noProof/>
                <w:webHidden/>
              </w:rPr>
              <w:instrText xml:space="preserve"> PAGEREF _Toc50035941 \h </w:instrText>
            </w:r>
            <w:r w:rsidR="000A422F">
              <w:rPr>
                <w:noProof/>
                <w:webHidden/>
              </w:rPr>
            </w:r>
            <w:r w:rsidR="000A422F">
              <w:rPr>
                <w:noProof/>
                <w:webHidden/>
              </w:rPr>
              <w:fldChar w:fldCharType="separate"/>
            </w:r>
            <w:r w:rsidR="00FD4BCF">
              <w:rPr>
                <w:noProof/>
                <w:webHidden/>
              </w:rPr>
              <w:t>11</w:t>
            </w:r>
            <w:r w:rsidR="000A422F">
              <w:rPr>
                <w:noProof/>
                <w:webHidden/>
              </w:rPr>
              <w:fldChar w:fldCharType="end"/>
            </w:r>
          </w:hyperlink>
        </w:p>
        <w:p w14:paraId="439E2946" w14:textId="57FEC16A" w:rsidR="000A422F" w:rsidRDefault="00D279F3">
          <w:pPr>
            <w:pStyle w:val="Verzeichnis2"/>
            <w:rPr>
              <w:rFonts w:asciiTheme="minorHAnsi" w:eastAsiaTheme="minorEastAsia" w:hAnsiTheme="minorHAnsi" w:cstheme="minorBidi"/>
              <w:noProof/>
              <w:sz w:val="22"/>
              <w:szCs w:val="22"/>
            </w:rPr>
          </w:pPr>
          <w:hyperlink w:anchor="_Toc50035942" w:history="1">
            <w:r w:rsidR="000A422F" w:rsidRPr="00750AAA">
              <w:rPr>
                <w:rStyle w:val="Hyperlink"/>
                <w:noProof/>
              </w:rPr>
              <w:t>8.3</w:t>
            </w:r>
            <w:r w:rsidR="000A422F">
              <w:rPr>
                <w:rFonts w:asciiTheme="minorHAnsi" w:eastAsiaTheme="minorEastAsia" w:hAnsiTheme="minorHAnsi" w:cstheme="minorBidi"/>
                <w:noProof/>
                <w:sz w:val="22"/>
                <w:szCs w:val="22"/>
              </w:rPr>
              <w:tab/>
            </w:r>
            <w:r w:rsidR="000A422F" w:rsidRPr="00750AAA">
              <w:rPr>
                <w:rStyle w:val="Hyperlink"/>
                <w:noProof/>
              </w:rPr>
              <w:t>Das Band „Tracking“</w:t>
            </w:r>
            <w:r w:rsidR="000A422F">
              <w:rPr>
                <w:noProof/>
                <w:webHidden/>
              </w:rPr>
              <w:tab/>
            </w:r>
            <w:r w:rsidR="000A422F">
              <w:rPr>
                <w:noProof/>
                <w:webHidden/>
              </w:rPr>
              <w:fldChar w:fldCharType="begin"/>
            </w:r>
            <w:r w:rsidR="000A422F">
              <w:rPr>
                <w:noProof/>
                <w:webHidden/>
              </w:rPr>
              <w:instrText xml:space="preserve"> PAGEREF _Toc50035942 \h </w:instrText>
            </w:r>
            <w:r w:rsidR="000A422F">
              <w:rPr>
                <w:noProof/>
                <w:webHidden/>
              </w:rPr>
            </w:r>
            <w:r w:rsidR="000A422F">
              <w:rPr>
                <w:noProof/>
                <w:webHidden/>
              </w:rPr>
              <w:fldChar w:fldCharType="separate"/>
            </w:r>
            <w:r w:rsidR="00FD4BCF">
              <w:rPr>
                <w:noProof/>
                <w:webHidden/>
              </w:rPr>
              <w:t>11</w:t>
            </w:r>
            <w:r w:rsidR="000A422F">
              <w:rPr>
                <w:noProof/>
                <w:webHidden/>
              </w:rPr>
              <w:fldChar w:fldCharType="end"/>
            </w:r>
          </w:hyperlink>
        </w:p>
        <w:p w14:paraId="25A24ABB" w14:textId="663C573D" w:rsidR="000A422F" w:rsidRDefault="00D279F3">
          <w:pPr>
            <w:pStyle w:val="Verzeichnis3"/>
            <w:tabs>
              <w:tab w:val="left" w:pos="1320"/>
              <w:tab w:val="right" w:leader="dot" w:pos="9062"/>
            </w:tabs>
            <w:rPr>
              <w:rFonts w:asciiTheme="minorHAnsi" w:eastAsiaTheme="minorEastAsia" w:hAnsiTheme="minorHAnsi" w:cstheme="minorBidi"/>
              <w:noProof/>
              <w:sz w:val="22"/>
              <w:szCs w:val="22"/>
            </w:rPr>
          </w:pPr>
          <w:hyperlink w:anchor="_Toc50035943" w:history="1">
            <w:r w:rsidR="000A422F" w:rsidRPr="00750AAA">
              <w:rPr>
                <w:rStyle w:val="Hyperlink"/>
                <w:noProof/>
              </w:rPr>
              <w:t>8.3.1</w:t>
            </w:r>
            <w:r w:rsidR="000A422F">
              <w:rPr>
                <w:rFonts w:asciiTheme="minorHAnsi" w:eastAsiaTheme="minorEastAsia" w:hAnsiTheme="minorHAnsi" w:cstheme="minorBidi"/>
                <w:noProof/>
                <w:sz w:val="22"/>
                <w:szCs w:val="22"/>
              </w:rPr>
              <w:tab/>
            </w:r>
            <w:r w:rsidR="000A422F" w:rsidRPr="00750AAA">
              <w:rPr>
                <w:rStyle w:val="Hyperlink"/>
                <w:noProof/>
              </w:rPr>
              <w:t>Datumsangaben</w:t>
            </w:r>
            <w:r w:rsidR="000A422F">
              <w:rPr>
                <w:noProof/>
                <w:webHidden/>
              </w:rPr>
              <w:tab/>
            </w:r>
            <w:r w:rsidR="000A422F">
              <w:rPr>
                <w:noProof/>
                <w:webHidden/>
              </w:rPr>
              <w:fldChar w:fldCharType="begin"/>
            </w:r>
            <w:r w:rsidR="000A422F">
              <w:rPr>
                <w:noProof/>
                <w:webHidden/>
              </w:rPr>
              <w:instrText xml:space="preserve"> PAGEREF _Toc50035943 \h </w:instrText>
            </w:r>
            <w:r w:rsidR="000A422F">
              <w:rPr>
                <w:noProof/>
                <w:webHidden/>
              </w:rPr>
            </w:r>
            <w:r w:rsidR="000A422F">
              <w:rPr>
                <w:noProof/>
                <w:webHidden/>
              </w:rPr>
              <w:fldChar w:fldCharType="separate"/>
            </w:r>
            <w:r w:rsidR="00FD4BCF">
              <w:rPr>
                <w:noProof/>
                <w:webHidden/>
              </w:rPr>
              <w:t>11</w:t>
            </w:r>
            <w:r w:rsidR="000A422F">
              <w:rPr>
                <w:noProof/>
                <w:webHidden/>
              </w:rPr>
              <w:fldChar w:fldCharType="end"/>
            </w:r>
          </w:hyperlink>
        </w:p>
        <w:p w14:paraId="5E19BBC7" w14:textId="73EB7D8B" w:rsidR="000A422F" w:rsidRDefault="00D279F3">
          <w:pPr>
            <w:pStyle w:val="Verzeichnis3"/>
            <w:tabs>
              <w:tab w:val="left" w:pos="1320"/>
              <w:tab w:val="right" w:leader="dot" w:pos="9062"/>
            </w:tabs>
            <w:rPr>
              <w:rFonts w:asciiTheme="minorHAnsi" w:eastAsiaTheme="minorEastAsia" w:hAnsiTheme="minorHAnsi" w:cstheme="minorBidi"/>
              <w:noProof/>
              <w:sz w:val="22"/>
              <w:szCs w:val="22"/>
            </w:rPr>
          </w:pPr>
          <w:hyperlink w:anchor="_Toc50035944" w:history="1">
            <w:r w:rsidR="000A422F" w:rsidRPr="00750AAA">
              <w:rPr>
                <w:rStyle w:val="Hyperlink"/>
                <w:noProof/>
              </w:rPr>
              <w:t>8.3.2</w:t>
            </w:r>
            <w:r w:rsidR="000A422F">
              <w:rPr>
                <w:rFonts w:asciiTheme="minorHAnsi" w:eastAsiaTheme="minorEastAsia" w:hAnsiTheme="minorHAnsi" w:cstheme="minorBidi"/>
                <w:noProof/>
                <w:sz w:val="22"/>
                <w:szCs w:val="22"/>
              </w:rPr>
              <w:tab/>
            </w:r>
            <w:r w:rsidR="000A422F" w:rsidRPr="00750AAA">
              <w:rPr>
                <w:rStyle w:val="Hyperlink"/>
                <w:noProof/>
              </w:rPr>
              <w:t>Status und Freigabe</w:t>
            </w:r>
            <w:r w:rsidR="000A422F">
              <w:rPr>
                <w:noProof/>
                <w:webHidden/>
              </w:rPr>
              <w:tab/>
            </w:r>
            <w:r w:rsidR="000A422F">
              <w:rPr>
                <w:noProof/>
                <w:webHidden/>
              </w:rPr>
              <w:fldChar w:fldCharType="begin"/>
            </w:r>
            <w:r w:rsidR="000A422F">
              <w:rPr>
                <w:noProof/>
                <w:webHidden/>
              </w:rPr>
              <w:instrText xml:space="preserve"> PAGEREF _Toc50035944 \h </w:instrText>
            </w:r>
            <w:r w:rsidR="000A422F">
              <w:rPr>
                <w:noProof/>
                <w:webHidden/>
              </w:rPr>
            </w:r>
            <w:r w:rsidR="000A422F">
              <w:rPr>
                <w:noProof/>
                <w:webHidden/>
              </w:rPr>
              <w:fldChar w:fldCharType="separate"/>
            </w:r>
            <w:r w:rsidR="00FD4BCF">
              <w:rPr>
                <w:noProof/>
                <w:webHidden/>
              </w:rPr>
              <w:t>11</w:t>
            </w:r>
            <w:r w:rsidR="000A422F">
              <w:rPr>
                <w:noProof/>
                <w:webHidden/>
              </w:rPr>
              <w:fldChar w:fldCharType="end"/>
            </w:r>
          </w:hyperlink>
        </w:p>
        <w:p w14:paraId="1C45A4F3" w14:textId="1D1AD928" w:rsidR="000A422F" w:rsidRDefault="00D279F3">
          <w:pPr>
            <w:pStyle w:val="Verzeichnis2"/>
            <w:rPr>
              <w:rFonts w:asciiTheme="minorHAnsi" w:eastAsiaTheme="minorEastAsia" w:hAnsiTheme="minorHAnsi" w:cstheme="minorBidi"/>
              <w:noProof/>
              <w:sz w:val="22"/>
              <w:szCs w:val="22"/>
            </w:rPr>
          </w:pPr>
          <w:hyperlink w:anchor="_Toc50035945" w:history="1">
            <w:r w:rsidR="000A422F" w:rsidRPr="00750AAA">
              <w:rPr>
                <w:rStyle w:val="Hyperlink"/>
                <w:noProof/>
              </w:rPr>
              <w:t>8.4</w:t>
            </w:r>
            <w:r w:rsidR="000A422F">
              <w:rPr>
                <w:rFonts w:asciiTheme="minorHAnsi" w:eastAsiaTheme="minorEastAsia" w:hAnsiTheme="minorHAnsi" w:cstheme="minorBidi"/>
                <w:noProof/>
                <w:sz w:val="22"/>
                <w:szCs w:val="22"/>
              </w:rPr>
              <w:tab/>
            </w:r>
            <w:r w:rsidR="000A422F" w:rsidRPr="00750AAA">
              <w:rPr>
                <w:rStyle w:val="Hyperlink"/>
                <w:noProof/>
              </w:rPr>
              <w:t>Das Band „Bemerkungen“</w:t>
            </w:r>
            <w:r w:rsidR="000A422F">
              <w:rPr>
                <w:noProof/>
                <w:webHidden/>
              </w:rPr>
              <w:tab/>
            </w:r>
            <w:r w:rsidR="000A422F">
              <w:rPr>
                <w:noProof/>
                <w:webHidden/>
              </w:rPr>
              <w:fldChar w:fldCharType="begin"/>
            </w:r>
            <w:r w:rsidR="000A422F">
              <w:rPr>
                <w:noProof/>
                <w:webHidden/>
              </w:rPr>
              <w:instrText xml:space="preserve"> PAGEREF _Toc50035945 \h </w:instrText>
            </w:r>
            <w:r w:rsidR="000A422F">
              <w:rPr>
                <w:noProof/>
                <w:webHidden/>
              </w:rPr>
            </w:r>
            <w:r w:rsidR="000A422F">
              <w:rPr>
                <w:noProof/>
                <w:webHidden/>
              </w:rPr>
              <w:fldChar w:fldCharType="separate"/>
            </w:r>
            <w:r w:rsidR="00FD4BCF">
              <w:rPr>
                <w:noProof/>
                <w:webHidden/>
              </w:rPr>
              <w:t>11</w:t>
            </w:r>
            <w:r w:rsidR="000A422F">
              <w:rPr>
                <w:noProof/>
                <w:webHidden/>
              </w:rPr>
              <w:fldChar w:fldCharType="end"/>
            </w:r>
          </w:hyperlink>
        </w:p>
        <w:p w14:paraId="36D5C815" w14:textId="4E222025" w:rsidR="000A422F" w:rsidRDefault="00D279F3">
          <w:pPr>
            <w:pStyle w:val="Verzeichnis1"/>
            <w:rPr>
              <w:rFonts w:asciiTheme="minorHAnsi" w:eastAsiaTheme="minorEastAsia" w:hAnsiTheme="minorHAnsi" w:cstheme="minorBidi"/>
              <w:sz w:val="22"/>
              <w:szCs w:val="22"/>
            </w:rPr>
          </w:pPr>
          <w:hyperlink w:anchor="_Toc50035946" w:history="1">
            <w:r w:rsidR="000A422F" w:rsidRPr="00750AAA">
              <w:rPr>
                <w:rStyle w:val="Hyperlink"/>
              </w:rPr>
              <w:t>9</w:t>
            </w:r>
            <w:r w:rsidR="000A422F">
              <w:rPr>
                <w:rFonts w:asciiTheme="minorHAnsi" w:eastAsiaTheme="minorEastAsia" w:hAnsiTheme="minorHAnsi" w:cstheme="minorBidi"/>
                <w:sz w:val="22"/>
                <w:szCs w:val="22"/>
              </w:rPr>
              <w:tab/>
            </w:r>
            <w:r w:rsidR="000A422F" w:rsidRPr="00750AAA">
              <w:rPr>
                <w:rStyle w:val="Hyperlink"/>
              </w:rPr>
              <w:t>Das Grid „Angebots-Registrierung“</w:t>
            </w:r>
            <w:r w:rsidR="000A422F">
              <w:rPr>
                <w:webHidden/>
              </w:rPr>
              <w:tab/>
            </w:r>
            <w:r w:rsidR="000A422F">
              <w:rPr>
                <w:webHidden/>
              </w:rPr>
              <w:fldChar w:fldCharType="begin"/>
            </w:r>
            <w:r w:rsidR="000A422F">
              <w:rPr>
                <w:webHidden/>
              </w:rPr>
              <w:instrText xml:space="preserve"> PAGEREF _Toc50035946 \h </w:instrText>
            </w:r>
            <w:r w:rsidR="000A422F">
              <w:rPr>
                <w:webHidden/>
              </w:rPr>
            </w:r>
            <w:r w:rsidR="000A422F">
              <w:rPr>
                <w:webHidden/>
              </w:rPr>
              <w:fldChar w:fldCharType="separate"/>
            </w:r>
            <w:r w:rsidR="00FD4BCF">
              <w:rPr>
                <w:webHidden/>
              </w:rPr>
              <w:t>12</w:t>
            </w:r>
            <w:r w:rsidR="000A422F">
              <w:rPr>
                <w:webHidden/>
              </w:rPr>
              <w:fldChar w:fldCharType="end"/>
            </w:r>
          </w:hyperlink>
        </w:p>
        <w:p w14:paraId="4269A43F" w14:textId="14945F53" w:rsidR="000A422F" w:rsidRDefault="00D279F3">
          <w:pPr>
            <w:pStyle w:val="Verzeichnis2"/>
            <w:rPr>
              <w:rFonts w:asciiTheme="minorHAnsi" w:eastAsiaTheme="minorEastAsia" w:hAnsiTheme="minorHAnsi" w:cstheme="minorBidi"/>
              <w:noProof/>
              <w:sz w:val="22"/>
              <w:szCs w:val="22"/>
            </w:rPr>
          </w:pPr>
          <w:hyperlink w:anchor="_Toc50035947" w:history="1">
            <w:r w:rsidR="000A422F" w:rsidRPr="00750AAA">
              <w:rPr>
                <w:rStyle w:val="Hyperlink"/>
                <w:noProof/>
              </w:rPr>
              <w:t>9.1</w:t>
            </w:r>
            <w:r w:rsidR="000A422F">
              <w:rPr>
                <w:rFonts w:asciiTheme="minorHAnsi" w:eastAsiaTheme="minorEastAsia" w:hAnsiTheme="minorHAnsi" w:cstheme="minorBidi"/>
                <w:noProof/>
                <w:sz w:val="22"/>
                <w:szCs w:val="22"/>
              </w:rPr>
              <w:tab/>
            </w:r>
            <w:r w:rsidR="000A422F" w:rsidRPr="00750AAA">
              <w:rPr>
                <w:rStyle w:val="Hyperlink"/>
                <w:noProof/>
              </w:rPr>
              <w:t>Bedeutung der Spalten im Grid „Angebots-Registrierung</w:t>
            </w:r>
            <w:r w:rsidR="000A422F">
              <w:rPr>
                <w:noProof/>
                <w:webHidden/>
              </w:rPr>
              <w:tab/>
            </w:r>
            <w:r w:rsidR="000A422F">
              <w:rPr>
                <w:noProof/>
                <w:webHidden/>
              </w:rPr>
              <w:fldChar w:fldCharType="begin"/>
            </w:r>
            <w:r w:rsidR="000A422F">
              <w:rPr>
                <w:noProof/>
                <w:webHidden/>
              </w:rPr>
              <w:instrText xml:space="preserve"> PAGEREF _Toc50035947 \h </w:instrText>
            </w:r>
            <w:r w:rsidR="000A422F">
              <w:rPr>
                <w:noProof/>
                <w:webHidden/>
              </w:rPr>
            </w:r>
            <w:r w:rsidR="000A422F">
              <w:rPr>
                <w:noProof/>
                <w:webHidden/>
              </w:rPr>
              <w:fldChar w:fldCharType="separate"/>
            </w:r>
            <w:r w:rsidR="00FD4BCF">
              <w:rPr>
                <w:noProof/>
                <w:webHidden/>
              </w:rPr>
              <w:t>12</w:t>
            </w:r>
            <w:r w:rsidR="000A422F">
              <w:rPr>
                <w:noProof/>
                <w:webHidden/>
              </w:rPr>
              <w:fldChar w:fldCharType="end"/>
            </w:r>
          </w:hyperlink>
        </w:p>
        <w:p w14:paraId="69CEDDD3" w14:textId="441CC903" w:rsidR="000A422F" w:rsidRDefault="00D279F3">
          <w:pPr>
            <w:pStyle w:val="Verzeichnis2"/>
            <w:rPr>
              <w:rFonts w:asciiTheme="minorHAnsi" w:eastAsiaTheme="minorEastAsia" w:hAnsiTheme="minorHAnsi" w:cstheme="minorBidi"/>
              <w:noProof/>
              <w:sz w:val="22"/>
              <w:szCs w:val="22"/>
            </w:rPr>
          </w:pPr>
          <w:hyperlink w:anchor="_Toc50035948" w:history="1">
            <w:r w:rsidR="000A422F" w:rsidRPr="00750AAA">
              <w:rPr>
                <w:rStyle w:val="Hyperlink"/>
                <w:noProof/>
              </w:rPr>
              <w:t>9.2</w:t>
            </w:r>
            <w:r w:rsidR="000A422F">
              <w:rPr>
                <w:rFonts w:asciiTheme="minorHAnsi" w:eastAsiaTheme="minorEastAsia" w:hAnsiTheme="minorHAnsi" w:cstheme="minorBidi"/>
                <w:noProof/>
                <w:sz w:val="22"/>
                <w:szCs w:val="22"/>
              </w:rPr>
              <w:tab/>
            </w:r>
            <w:r w:rsidR="000A422F" w:rsidRPr="00750AAA">
              <w:rPr>
                <w:rStyle w:val="Hyperlink"/>
                <w:noProof/>
              </w:rPr>
              <w:t>Eingabemöglichkeiten im Grid „Angebots-Registrierung“</w:t>
            </w:r>
            <w:r w:rsidR="000A422F">
              <w:rPr>
                <w:noProof/>
                <w:webHidden/>
              </w:rPr>
              <w:tab/>
            </w:r>
            <w:r w:rsidR="000A422F">
              <w:rPr>
                <w:noProof/>
                <w:webHidden/>
              </w:rPr>
              <w:fldChar w:fldCharType="begin"/>
            </w:r>
            <w:r w:rsidR="000A422F">
              <w:rPr>
                <w:noProof/>
                <w:webHidden/>
              </w:rPr>
              <w:instrText xml:space="preserve"> PAGEREF _Toc50035948 \h </w:instrText>
            </w:r>
            <w:r w:rsidR="000A422F">
              <w:rPr>
                <w:noProof/>
                <w:webHidden/>
              </w:rPr>
            </w:r>
            <w:r w:rsidR="000A422F">
              <w:rPr>
                <w:noProof/>
                <w:webHidden/>
              </w:rPr>
              <w:fldChar w:fldCharType="separate"/>
            </w:r>
            <w:r w:rsidR="00FD4BCF">
              <w:rPr>
                <w:noProof/>
                <w:webHidden/>
              </w:rPr>
              <w:t>13</w:t>
            </w:r>
            <w:r w:rsidR="000A422F">
              <w:rPr>
                <w:noProof/>
                <w:webHidden/>
              </w:rPr>
              <w:fldChar w:fldCharType="end"/>
            </w:r>
          </w:hyperlink>
        </w:p>
        <w:p w14:paraId="4020D8CB" w14:textId="18EA590B" w:rsidR="000A422F" w:rsidRDefault="00D279F3">
          <w:pPr>
            <w:pStyle w:val="Verzeichnis3"/>
            <w:tabs>
              <w:tab w:val="left" w:pos="1320"/>
              <w:tab w:val="right" w:leader="dot" w:pos="9062"/>
            </w:tabs>
            <w:rPr>
              <w:rFonts w:asciiTheme="minorHAnsi" w:eastAsiaTheme="minorEastAsia" w:hAnsiTheme="minorHAnsi" w:cstheme="minorBidi"/>
              <w:noProof/>
              <w:sz w:val="22"/>
              <w:szCs w:val="22"/>
            </w:rPr>
          </w:pPr>
          <w:hyperlink w:anchor="_Toc50035949" w:history="1">
            <w:r w:rsidR="000A422F" w:rsidRPr="00750AAA">
              <w:rPr>
                <w:rStyle w:val="Hyperlink"/>
                <w:noProof/>
              </w:rPr>
              <w:t>9.2.1</w:t>
            </w:r>
            <w:r w:rsidR="000A422F">
              <w:rPr>
                <w:rFonts w:asciiTheme="minorHAnsi" w:eastAsiaTheme="minorEastAsia" w:hAnsiTheme="minorHAnsi" w:cstheme="minorBidi"/>
                <w:noProof/>
                <w:sz w:val="22"/>
                <w:szCs w:val="22"/>
              </w:rPr>
              <w:tab/>
            </w:r>
            <w:r w:rsidR="000A422F" w:rsidRPr="00750AAA">
              <w:rPr>
                <w:rStyle w:val="Hyperlink"/>
                <w:noProof/>
              </w:rPr>
              <w:t>Zukaufteile</w:t>
            </w:r>
            <w:r w:rsidR="000A422F">
              <w:rPr>
                <w:noProof/>
                <w:webHidden/>
              </w:rPr>
              <w:tab/>
            </w:r>
            <w:r w:rsidR="000A422F">
              <w:rPr>
                <w:noProof/>
                <w:webHidden/>
              </w:rPr>
              <w:fldChar w:fldCharType="begin"/>
            </w:r>
            <w:r w:rsidR="000A422F">
              <w:rPr>
                <w:noProof/>
                <w:webHidden/>
              </w:rPr>
              <w:instrText xml:space="preserve"> PAGEREF _Toc50035949 \h </w:instrText>
            </w:r>
            <w:r w:rsidR="000A422F">
              <w:rPr>
                <w:noProof/>
                <w:webHidden/>
              </w:rPr>
            </w:r>
            <w:r w:rsidR="000A422F">
              <w:rPr>
                <w:noProof/>
                <w:webHidden/>
              </w:rPr>
              <w:fldChar w:fldCharType="separate"/>
            </w:r>
            <w:r w:rsidR="00FD4BCF">
              <w:rPr>
                <w:noProof/>
                <w:webHidden/>
              </w:rPr>
              <w:t>13</w:t>
            </w:r>
            <w:r w:rsidR="000A422F">
              <w:rPr>
                <w:noProof/>
                <w:webHidden/>
              </w:rPr>
              <w:fldChar w:fldCharType="end"/>
            </w:r>
          </w:hyperlink>
        </w:p>
        <w:p w14:paraId="4729C83A" w14:textId="0C683C50" w:rsidR="000A422F" w:rsidRDefault="00D279F3">
          <w:pPr>
            <w:pStyle w:val="Verzeichnis3"/>
            <w:tabs>
              <w:tab w:val="left" w:pos="1320"/>
              <w:tab w:val="right" w:leader="dot" w:pos="9062"/>
            </w:tabs>
            <w:rPr>
              <w:rFonts w:asciiTheme="minorHAnsi" w:eastAsiaTheme="minorEastAsia" w:hAnsiTheme="minorHAnsi" w:cstheme="minorBidi"/>
              <w:noProof/>
              <w:sz w:val="22"/>
              <w:szCs w:val="22"/>
            </w:rPr>
          </w:pPr>
          <w:hyperlink w:anchor="_Toc50035950" w:history="1">
            <w:r w:rsidR="000A422F" w:rsidRPr="00750AAA">
              <w:rPr>
                <w:rStyle w:val="Hyperlink"/>
                <w:noProof/>
              </w:rPr>
              <w:t>9.2.2</w:t>
            </w:r>
            <w:r w:rsidR="000A422F">
              <w:rPr>
                <w:rFonts w:asciiTheme="minorHAnsi" w:eastAsiaTheme="minorEastAsia" w:hAnsiTheme="minorHAnsi" w:cstheme="minorBidi"/>
                <w:noProof/>
                <w:sz w:val="22"/>
                <w:szCs w:val="22"/>
              </w:rPr>
              <w:tab/>
            </w:r>
            <w:r w:rsidR="000A422F" w:rsidRPr="00750AAA">
              <w:rPr>
                <w:rStyle w:val="Hyperlink"/>
                <w:noProof/>
              </w:rPr>
              <w:t>Externe Bearbeitung</w:t>
            </w:r>
            <w:r w:rsidR="000A422F">
              <w:rPr>
                <w:noProof/>
                <w:webHidden/>
              </w:rPr>
              <w:tab/>
            </w:r>
            <w:r w:rsidR="000A422F">
              <w:rPr>
                <w:noProof/>
                <w:webHidden/>
              </w:rPr>
              <w:fldChar w:fldCharType="begin"/>
            </w:r>
            <w:r w:rsidR="000A422F">
              <w:rPr>
                <w:noProof/>
                <w:webHidden/>
              </w:rPr>
              <w:instrText xml:space="preserve"> PAGEREF _Toc50035950 \h </w:instrText>
            </w:r>
            <w:r w:rsidR="000A422F">
              <w:rPr>
                <w:noProof/>
                <w:webHidden/>
              </w:rPr>
            </w:r>
            <w:r w:rsidR="000A422F">
              <w:rPr>
                <w:noProof/>
                <w:webHidden/>
              </w:rPr>
              <w:fldChar w:fldCharType="separate"/>
            </w:r>
            <w:r w:rsidR="00FD4BCF">
              <w:rPr>
                <w:noProof/>
                <w:webHidden/>
              </w:rPr>
              <w:t>13</w:t>
            </w:r>
            <w:r w:rsidR="000A422F">
              <w:rPr>
                <w:noProof/>
                <w:webHidden/>
              </w:rPr>
              <w:fldChar w:fldCharType="end"/>
            </w:r>
          </w:hyperlink>
        </w:p>
        <w:p w14:paraId="28F322CD" w14:textId="12EF50B9" w:rsidR="000A422F" w:rsidRDefault="00D279F3">
          <w:pPr>
            <w:pStyle w:val="Verzeichnis2"/>
            <w:rPr>
              <w:rFonts w:asciiTheme="minorHAnsi" w:eastAsiaTheme="minorEastAsia" w:hAnsiTheme="minorHAnsi" w:cstheme="minorBidi"/>
              <w:noProof/>
              <w:sz w:val="22"/>
              <w:szCs w:val="22"/>
            </w:rPr>
          </w:pPr>
          <w:hyperlink w:anchor="_Toc50035951" w:history="1">
            <w:r w:rsidR="000A422F" w:rsidRPr="00750AAA">
              <w:rPr>
                <w:rStyle w:val="Hyperlink"/>
                <w:noProof/>
              </w:rPr>
              <w:t>9.3</w:t>
            </w:r>
            <w:r w:rsidR="000A422F">
              <w:rPr>
                <w:rFonts w:asciiTheme="minorHAnsi" w:eastAsiaTheme="minorEastAsia" w:hAnsiTheme="minorHAnsi" w:cstheme="minorBidi"/>
                <w:noProof/>
                <w:sz w:val="22"/>
                <w:szCs w:val="22"/>
              </w:rPr>
              <w:tab/>
            </w:r>
            <w:r w:rsidR="000A422F" w:rsidRPr="00750AAA">
              <w:rPr>
                <w:rStyle w:val="Hyperlink"/>
                <w:noProof/>
              </w:rPr>
              <w:t>Datum, Berechnung erstellt</w:t>
            </w:r>
            <w:r w:rsidR="000A422F">
              <w:rPr>
                <w:noProof/>
                <w:webHidden/>
              </w:rPr>
              <w:tab/>
            </w:r>
            <w:r w:rsidR="000A422F">
              <w:rPr>
                <w:noProof/>
                <w:webHidden/>
              </w:rPr>
              <w:fldChar w:fldCharType="begin"/>
            </w:r>
            <w:r w:rsidR="000A422F">
              <w:rPr>
                <w:noProof/>
                <w:webHidden/>
              </w:rPr>
              <w:instrText xml:space="preserve"> PAGEREF _Toc50035951 \h </w:instrText>
            </w:r>
            <w:r w:rsidR="000A422F">
              <w:rPr>
                <w:noProof/>
                <w:webHidden/>
              </w:rPr>
            </w:r>
            <w:r w:rsidR="000A422F">
              <w:rPr>
                <w:noProof/>
                <w:webHidden/>
              </w:rPr>
              <w:fldChar w:fldCharType="separate"/>
            </w:r>
            <w:r w:rsidR="00FD4BCF">
              <w:rPr>
                <w:noProof/>
                <w:webHidden/>
              </w:rPr>
              <w:t>14</w:t>
            </w:r>
            <w:r w:rsidR="000A422F">
              <w:rPr>
                <w:noProof/>
                <w:webHidden/>
              </w:rPr>
              <w:fldChar w:fldCharType="end"/>
            </w:r>
          </w:hyperlink>
        </w:p>
        <w:p w14:paraId="128AE220" w14:textId="353B9297" w:rsidR="000A422F" w:rsidRDefault="00D279F3">
          <w:pPr>
            <w:pStyle w:val="Verzeichnis1"/>
            <w:rPr>
              <w:rFonts w:asciiTheme="minorHAnsi" w:eastAsiaTheme="minorEastAsia" w:hAnsiTheme="minorHAnsi" w:cstheme="minorBidi"/>
              <w:sz w:val="22"/>
              <w:szCs w:val="22"/>
            </w:rPr>
          </w:pPr>
          <w:hyperlink w:anchor="_Toc50035952" w:history="1">
            <w:r w:rsidR="000A422F" w:rsidRPr="00750AAA">
              <w:rPr>
                <w:rStyle w:val="Hyperlink"/>
              </w:rPr>
              <w:t>10</w:t>
            </w:r>
            <w:r w:rsidR="000A422F">
              <w:rPr>
                <w:rFonts w:asciiTheme="minorHAnsi" w:eastAsiaTheme="minorEastAsia" w:hAnsiTheme="minorHAnsi" w:cstheme="minorBidi"/>
                <w:sz w:val="22"/>
                <w:szCs w:val="22"/>
              </w:rPr>
              <w:tab/>
            </w:r>
            <w:r w:rsidR="000A422F" w:rsidRPr="00750AAA">
              <w:rPr>
                <w:rStyle w:val="Hyperlink"/>
              </w:rPr>
              <w:t>Herstellbarkeitsbewertung</w:t>
            </w:r>
            <w:r w:rsidR="000A422F">
              <w:rPr>
                <w:webHidden/>
              </w:rPr>
              <w:tab/>
            </w:r>
            <w:r w:rsidR="000A422F">
              <w:rPr>
                <w:webHidden/>
              </w:rPr>
              <w:fldChar w:fldCharType="begin"/>
            </w:r>
            <w:r w:rsidR="000A422F">
              <w:rPr>
                <w:webHidden/>
              </w:rPr>
              <w:instrText xml:space="preserve"> PAGEREF _Toc50035952 \h </w:instrText>
            </w:r>
            <w:r w:rsidR="000A422F">
              <w:rPr>
                <w:webHidden/>
              </w:rPr>
            </w:r>
            <w:r w:rsidR="000A422F">
              <w:rPr>
                <w:webHidden/>
              </w:rPr>
              <w:fldChar w:fldCharType="separate"/>
            </w:r>
            <w:r w:rsidR="00FD4BCF">
              <w:rPr>
                <w:webHidden/>
              </w:rPr>
              <w:t>14</w:t>
            </w:r>
            <w:r w:rsidR="000A422F">
              <w:rPr>
                <w:webHidden/>
              </w:rPr>
              <w:fldChar w:fldCharType="end"/>
            </w:r>
          </w:hyperlink>
        </w:p>
        <w:p w14:paraId="75119C52" w14:textId="7068C151" w:rsidR="000A422F" w:rsidRDefault="00D279F3">
          <w:pPr>
            <w:pStyle w:val="Verzeichnis2"/>
            <w:rPr>
              <w:rFonts w:asciiTheme="minorHAnsi" w:eastAsiaTheme="minorEastAsia" w:hAnsiTheme="minorHAnsi" w:cstheme="minorBidi"/>
              <w:noProof/>
              <w:sz w:val="22"/>
              <w:szCs w:val="22"/>
            </w:rPr>
          </w:pPr>
          <w:hyperlink w:anchor="_Toc50035953" w:history="1">
            <w:r w:rsidR="000A422F" w:rsidRPr="00750AAA">
              <w:rPr>
                <w:rStyle w:val="Hyperlink"/>
                <w:noProof/>
              </w:rPr>
              <w:t>10.1</w:t>
            </w:r>
            <w:r w:rsidR="000A422F">
              <w:rPr>
                <w:rFonts w:asciiTheme="minorHAnsi" w:eastAsiaTheme="minorEastAsia" w:hAnsiTheme="minorHAnsi" w:cstheme="minorBidi"/>
                <w:noProof/>
                <w:sz w:val="22"/>
                <w:szCs w:val="22"/>
              </w:rPr>
              <w:tab/>
            </w:r>
            <w:r w:rsidR="000A422F" w:rsidRPr="00750AAA">
              <w:rPr>
                <w:rStyle w:val="Hyperlink"/>
                <w:noProof/>
              </w:rPr>
              <w:t>Eingabemaske „Interne Herstellbarkeitsbewertung“</w:t>
            </w:r>
            <w:r w:rsidR="000A422F">
              <w:rPr>
                <w:noProof/>
                <w:webHidden/>
              </w:rPr>
              <w:tab/>
            </w:r>
            <w:r w:rsidR="000A422F">
              <w:rPr>
                <w:noProof/>
                <w:webHidden/>
              </w:rPr>
              <w:fldChar w:fldCharType="begin"/>
            </w:r>
            <w:r w:rsidR="000A422F">
              <w:rPr>
                <w:noProof/>
                <w:webHidden/>
              </w:rPr>
              <w:instrText xml:space="preserve"> PAGEREF _Toc50035953 \h </w:instrText>
            </w:r>
            <w:r w:rsidR="000A422F">
              <w:rPr>
                <w:noProof/>
                <w:webHidden/>
              </w:rPr>
            </w:r>
            <w:r w:rsidR="000A422F">
              <w:rPr>
                <w:noProof/>
                <w:webHidden/>
              </w:rPr>
              <w:fldChar w:fldCharType="separate"/>
            </w:r>
            <w:r w:rsidR="00FD4BCF">
              <w:rPr>
                <w:noProof/>
                <w:webHidden/>
              </w:rPr>
              <w:t>15</w:t>
            </w:r>
            <w:r w:rsidR="000A422F">
              <w:rPr>
                <w:noProof/>
                <w:webHidden/>
              </w:rPr>
              <w:fldChar w:fldCharType="end"/>
            </w:r>
          </w:hyperlink>
        </w:p>
        <w:p w14:paraId="3FA6E68E" w14:textId="46BC4C3B" w:rsidR="000A422F" w:rsidRDefault="00D279F3">
          <w:pPr>
            <w:pStyle w:val="Verzeichnis2"/>
            <w:rPr>
              <w:rFonts w:asciiTheme="minorHAnsi" w:eastAsiaTheme="minorEastAsia" w:hAnsiTheme="minorHAnsi" w:cstheme="minorBidi"/>
              <w:noProof/>
              <w:sz w:val="22"/>
              <w:szCs w:val="22"/>
            </w:rPr>
          </w:pPr>
          <w:hyperlink w:anchor="_Toc50035954" w:history="1">
            <w:r w:rsidR="000A422F" w:rsidRPr="00750AAA">
              <w:rPr>
                <w:rStyle w:val="Hyperlink"/>
                <w:noProof/>
              </w:rPr>
              <w:t>10.2</w:t>
            </w:r>
            <w:r w:rsidR="000A422F">
              <w:rPr>
                <w:rFonts w:asciiTheme="minorHAnsi" w:eastAsiaTheme="minorEastAsia" w:hAnsiTheme="minorHAnsi" w:cstheme="minorBidi"/>
                <w:noProof/>
                <w:sz w:val="22"/>
                <w:szCs w:val="22"/>
              </w:rPr>
              <w:tab/>
            </w:r>
            <w:r w:rsidR="000A422F" w:rsidRPr="00750AAA">
              <w:rPr>
                <w:rStyle w:val="Hyperlink"/>
                <w:noProof/>
              </w:rPr>
              <w:t>Bearbeitung der Herstellbarkeitsbewertung „Anwendungsentwicklung“ und „Qualität“</w:t>
            </w:r>
            <w:r w:rsidR="000A422F">
              <w:rPr>
                <w:noProof/>
                <w:webHidden/>
              </w:rPr>
              <w:tab/>
            </w:r>
            <w:r w:rsidR="000A422F">
              <w:rPr>
                <w:noProof/>
                <w:webHidden/>
              </w:rPr>
              <w:fldChar w:fldCharType="begin"/>
            </w:r>
            <w:r w:rsidR="000A422F">
              <w:rPr>
                <w:noProof/>
                <w:webHidden/>
              </w:rPr>
              <w:instrText xml:space="preserve"> PAGEREF _Toc50035954 \h </w:instrText>
            </w:r>
            <w:r w:rsidR="000A422F">
              <w:rPr>
                <w:noProof/>
                <w:webHidden/>
              </w:rPr>
            </w:r>
            <w:r w:rsidR="000A422F">
              <w:rPr>
                <w:noProof/>
                <w:webHidden/>
              </w:rPr>
              <w:fldChar w:fldCharType="separate"/>
            </w:r>
            <w:r w:rsidR="00FD4BCF">
              <w:rPr>
                <w:noProof/>
                <w:webHidden/>
              </w:rPr>
              <w:t>16</w:t>
            </w:r>
            <w:r w:rsidR="000A422F">
              <w:rPr>
                <w:noProof/>
                <w:webHidden/>
              </w:rPr>
              <w:fldChar w:fldCharType="end"/>
            </w:r>
          </w:hyperlink>
        </w:p>
        <w:p w14:paraId="00E7BDAA" w14:textId="6DF2B3ED" w:rsidR="000A422F" w:rsidRDefault="00D279F3">
          <w:pPr>
            <w:pStyle w:val="Verzeichnis3"/>
            <w:tabs>
              <w:tab w:val="left" w:pos="1320"/>
              <w:tab w:val="right" w:leader="dot" w:pos="9062"/>
            </w:tabs>
            <w:rPr>
              <w:rFonts w:asciiTheme="minorHAnsi" w:eastAsiaTheme="minorEastAsia" w:hAnsiTheme="minorHAnsi" w:cstheme="minorBidi"/>
              <w:noProof/>
              <w:sz w:val="22"/>
              <w:szCs w:val="22"/>
            </w:rPr>
          </w:pPr>
          <w:hyperlink w:anchor="_Toc50035955" w:history="1">
            <w:r w:rsidR="000A422F" w:rsidRPr="00750AAA">
              <w:rPr>
                <w:rStyle w:val="Hyperlink"/>
                <w:noProof/>
              </w:rPr>
              <w:t>10.2.1</w:t>
            </w:r>
            <w:r w:rsidR="000A422F">
              <w:rPr>
                <w:rFonts w:asciiTheme="minorHAnsi" w:eastAsiaTheme="minorEastAsia" w:hAnsiTheme="minorHAnsi" w:cstheme="minorBidi"/>
                <w:noProof/>
                <w:sz w:val="22"/>
                <w:szCs w:val="22"/>
              </w:rPr>
              <w:tab/>
            </w:r>
            <w:r w:rsidR="000A422F" w:rsidRPr="00750AAA">
              <w:rPr>
                <w:rStyle w:val="Hyperlink"/>
                <w:noProof/>
              </w:rPr>
              <w:t>Bearbeitung der Herstellbarkeitsbewertung „Produktion“</w:t>
            </w:r>
            <w:r w:rsidR="000A422F">
              <w:rPr>
                <w:noProof/>
                <w:webHidden/>
              </w:rPr>
              <w:tab/>
            </w:r>
            <w:r w:rsidR="000A422F">
              <w:rPr>
                <w:noProof/>
                <w:webHidden/>
              </w:rPr>
              <w:fldChar w:fldCharType="begin"/>
            </w:r>
            <w:r w:rsidR="000A422F">
              <w:rPr>
                <w:noProof/>
                <w:webHidden/>
              </w:rPr>
              <w:instrText xml:space="preserve"> PAGEREF _Toc50035955 \h </w:instrText>
            </w:r>
            <w:r w:rsidR="000A422F">
              <w:rPr>
                <w:noProof/>
                <w:webHidden/>
              </w:rPr>
            </w:r>
            <w:r w:rsidR="000A422F">
              <w:rPr>
                <w:noProof/>
                <w:webHidden/>
              </w:rPr>
              <w:fldChar w:fldCharType="separate"/>
            </w:r>
            <w:r w:rsidR="00FD4BCF">
              <w:rPr>
                <w:noProof/>
                <w:webHidden/>
              </w:rPr>
              <w:t>16</w:t>
            </w:r>
            <w:r w:rsidR="000A422F">
              <w:rPr>
                <w:noProof/>
                <w:webHidden/>
              </w:rPr>
              <w:fldChar w:fldCharType="end"/>
            </w:r>
          </w:hyperlink>
        </w:p>
        <w:p w14:paraId="5563E1B2" w14:textId="39994DAD" w:rsidR="000A422F" w:rsidRDefault="00D279F3">
          <w:pPr>
            <w:pStyle w:val="Verzeichnis2"/>
            <w:rPr>
              <w:rFonts w:asciiTheme="minorHAnsi" w:eastAsiaTheme="minorEastAsia" w:hAnsiTheme="minorHAnsi" w:cstheme="minorBidi"/>
              <w:noProof/>
              <w:sz w:val="22"/>
              <w:szCs w:val="22"/>
            </w:rPr>
          </w:pPr>
          <w:hyperlink w:anchor="_Toc50035956" w:history="1">
            <w:r w:rsidR="000A422F" w:rsidRPr="00750AAA">
              <w:rPr>
                <w:rStyle w:val="Hyperlink"/>
                <w:noProof/>
              </w:rPr>
              <w:t>10.3</w:t>
            </w:r>
            <w:r w:rsidR="000A422F">
              <w:rPr>
                <w:rFonts w:asciiTheme="minorHAnsi" w:eastAsiaTheme="minorEastAsia" w:hAnsiTheme="minorHAnsi" w:cstheme="minorBidi"/>
                <w:noProof/>
                <w:sz w:val="22"/>
                <w:szCs w:val="22"/>
              </w:rPr>
              <w:tab/>
            </w:r>
            <w:r w:rsidR="000A422F" w:rsidRPr="00750AAA">
              <w:rPr>
                <w:rStyle w:val="Hyperlink"/>
                <w:noProof/>
              </w:rPr>
              <w:t>Gesamtergebnis</w:t>
            </w:r>
            <w:r w:rsidR="000A422F">
              <w:rPr>
                <w:noProof/>
                <w:webHidden/>
              </w:rPr>
              <w:tab/>
            </w:r>
            <w:r w:rsidR="000A422F">
              <w:rPr>
                <w:noProof/>
                <w:webHidden/>
              </w:rPr>
              <w:fldChar w:fldCharType="begin"/>
            </w:r>
            <w:r w:rsidR="000A422F">
              <w:rPr>
                <w:noProof/>
                <w:webHidden/>
              </w:rPr>
              <w:instrText xml:space="preserve"> PAGEREF _Toc50035956 \h </w:instrText>
            </w:r>
            <w:r w:rsidR="000A422F">
              <w:rPr>
                <w:noProof/>
                <w:webHidden/>
              </w:rPr>
            </w:r>
            <w:r w:rsidR="000A422F">
              <w:rPr>
                <w:noProof/>
                <w:webHidden/>
              </w:rPr>
              <w:fldChar w:fldCharType="separate"/>
            </w:r>
            <w:r w:rsidR="00FD4BCF">
              <w:rPr>
                <w:noProof/>
                <w:webHidden/>
              </w:rPr>
              <w:t>16</w:t>
            </w:r>
            <w:r w:rsidR="000A422F">
              <w:rPr>
                <w:noProof/>
                <w:webHidden/>
              </w:rPr>
              <w:fldChar w:fldCharType="end"/>
            </w:r>
          </w:hyperlink>
        </w:p>
        <w:p w14:paraId="73D659AE" w14:textId="10EF161C" w:rsidR="000A422F" w:rsidRDefault="00D279F3">
          <w:pPr>
            <w:pStyle w:val="Verzeichnis2"/>
            <w:rPr>
              <w:rFonts w:asciiTheme="minorHAnsi" w:eastAsiaTheme="minorEastAsia" w:hAnsiTheme="minorHAnsi" w:cstheme="minorBidi"/>
              <w:noProof/>
              <w:sz w:val="22"/>
              <w:szCs w:val="22"/>
            </w:rPr>
          </w:pPr>
          <w:hyperlink w:anchor="_Toc50035957" w:history="1">
            <w:r w:rsidR="000A422F" w:rsidRPr="00750AAA">
              <w:rPr>
                <w:rStyle w:val="Hyperlink"/>
                <w:noProof/>
              </w:rPr>
              <w:t>10.4</w:t>
            </w:r>
            <w:r w:rsidR="000A422F">
              <w:rPr>
                <w:rFonts w:asciiTheme="minorHAnsi" w:eastAsiaTheme="minorEastAsia" w:hAnsiTheme="minorHAnsi" w:cstheme="minorBidi"/>
                <w:noProof/>
                <w:sz w:val="22"/>
                <w:szCs w:val="22"/>
              </w:rPr>
              <w:tab/>
            </w:r>
            <w:r w:rsidR="000A422F" w:rsidRPr="00750AAA">
              <w:rPr>
                <w:rStyle w:val="Hyperlink"/>
                <w:noProof/>
              </w:rPr>
              <w:t>Übernahme der Entscheidung</w:t>
            </w:r>
            <w:r w:rsidR="000A422F">
              <w:rPr>
                <w:noProof/>
                <w:webHidden/>
              </w:rPr>
              <w:tab/>
            </w:r>
            <w:r w:rsidR="000A422F">
              <w:rPr>
                <w:noProof/>
                <w:webHidden/>
              </w:rPr>
              <w:fldChar w:fldCharType="begin"/>
            </w:r>
            <w:r w:rsidR="000A422F">
              <w:rPr>
                <w:noProof/>
                <w:webHidden/>
              </w:rPr>
              <w:instrText xml:space="preserve"> PAGEREF _Toc50035957 \h </w:instrText>
            </w:r>
            <w:r w:rsidR="000A422F">
              <w:rPr>
                <w:noProof/>
                <w:webHidden/>
              </w:rPr>
            </w:r>
            <w:r w:rsidR="000A422F">
              <w:rPr>
                <w:noProof/>
                <w:webHidden/>
              </w:rPr>
              <w:fldChar w:fldCharType="separate"/>
            </w:r>
            <w:r w:rsidR="00FD4BCF">
              <w:rPr>
                <w:noProof/>
                <w:webHidden/>
              </w:rPr>
              <w:t>17</w:t>
            </w:r>
            <w:r w:rsidR="000A422F">
              <w:rPr>
                <w:noProof/>
                <w:webHidden/>
              </w:rPr>
              <w:fldChar w:fldCharType="end"/>
            </w:r>
          </w:hyperlink>
        </w:p>
        <w:p w14:paraId="4C204475" w14:textId="1F9294D6" w:rsidR="00A855AA" w:rsidRDefault="00A855AA">
          <w:r>
            <w:rPr>
              <w:b/>
              <w:bCs/>
            </w:rPr>
            <w:fldChar w:fldCharType="end"/>
          </w:r>
        </w:p>
      </w:sdtContent>
    </w:sdt>
    <w:p w14:paraId="0CEF1048" w14:textId="77777777" w:rsidR="005E6BA3" w:rsidRPr="00A855AA" w:rsidRDefault="005E6BA3" w:rsidP="005E6BA3">
      <w:pPr>
        <w:rPr>
          <w:rFonts w:cstheme="minorHAnsi"/>
          <w:szCs w:val="20"/>
        </w:rPr>
      </w:pPr>
    </w:p>
    <w:p w14:paraId="4A50411E" w14:textId="77777777" w:rsidR="00112510" w:rsidRPr="00A855AA" w:rsidRDefault="00112510" w:rsidP="005E6BA3">
      <w:pPr>
        <w:rPr>
          <w:rFonts w:cstheme="minorHAnsi"/>
          <w:szCs w:val="20"/>
        </w:rPr>
      </w:pPr>
    </w:p>
    <w:p w14:paraId="03DF0720" w14:textId="77777777" w:rsidR="00112510" w:rsidRPr="00A855AA" w:rsidRDefault="00112510" w:rsidP="005E6BA3">
      <w:pPr>
        <w:rPr>
          <w:rFonts w:cstheme="minorHAnsi"/>
          <w:szCs w:val="20"/>
        </w:rPr>
      </w:pPr>
    </w:p>
    <w:p w14:paraId="1E210755" w14:textId="77777777" w:rsidR="00112510" w:rsidRPr="00A855AA" w:rsidRDefault="00112510" w:rsidP="005E6BA3">
      <w:pPr>
        <w:rPr>
          <w:rFonts w:cstheme="minorHAnsi"/>
          <w:szCs w:val="20"/>
        </w:rPr>
      </w:pPr>
    </w:p>
    <w:p w14:paraId="7422FDE6" w14:textId="77777777" w:rsidR="00A855AA" w:rsidRPr="00A855AA" w:rsidRDefault="00A855AA" w:rsidP="005E6BA3">
      <w:pPr>
        <w:rPr>
          <w:rFonts w:cstheme="minorHAnsi"/>
          <w:szCs w:val="20"/>
        </w:rPr>
      </w:pPr>
    </w:p>
    <w:p w14:paraId="7D735F54" w14:textId="77777777" w:rsidR="00112510" w:rsidRPr="00A855AA" w:rsidRDefault="00112510" w:rsidP="005E6BA3">
      <w:pPr>
        <w:rPr>
          <w:rFonts w:cstheme="minorHAnsi"/>
          <w:szCs w:val="20"/>
        </w:rPr>
      </w:pPr>
    </w:p>
    <w:p w14:paraId="4E1D269B" w14:textId="77777777" w:rsidR="00112510" w:rsidRPr="00A855AA" w:rsidRDefault="00112510" w:rsidP="005E6BA3">
      <w:pPr>
        <w:rPr>
          <w:rFonts w:cstheme="minorHAnsi"/>
          <w:szCs w:val="20"/>
        </w:rPr>
      </w:pPr>
    </w:p>
    <w:p w14:paraId="4F5EE359" w14:textId="77777777" w:rsidR="00112510" w:rsidRDefault="00112510" w:rsidP="005E6BA3">
      <w:pPr>
        <w:rPr>
          <w:rFonts w:cstheme="minorHAnsi"/>
          <w:szCs w:val="20"/>
        </w:rPr>
      </w:pPr>
    </w:p>
    <w:p w14:paraId="06449B69" w14:textId="77777777" w:rsidR="00C03925" w:rsidRDefault="00C03925" w:rsidP="005E6BA3">
      <w:pPr>
        <w:rPr>
          <w:rFonts w:cstheme="minorHAnsi"/>
          <w:szCs w:val="20"/>
        </w:rPr>
      </w:pPr>
    </w:p>
    <w:p w14:paraId="110AC8F7" w14:textId="77777777" w:rsidR="00C03925" w:rsidRDefault="00C03925" w:rsidP="005E6BA3">
      <w:pPr>
        <w:rPr>
          <w:rFonts w:cstheme="minorHAnsi"/>
          <w:szCs w:val="20"/>
        </w:rPr>
      </w:pPr>
    </w:p>
    <w:p w14:paraId="65CC5996" w14:textId="77777777" w:rsidR="00C03925" w:rsidRDefault="00C03925" w:rsidP="005E6BA3">
      <w:pPr>
        <w:rPr>
          <w:rFonts w:cstheme="minorHAnsi"/>
          <w:szCs w:val="20"/>
        </w:rPr>
      </w:pPr>
    </w:p>
    <w:p w14:paraId="6B95AF9F" w14:textId="77777777" w:rsidR="00C03925" w:rsidRDefault="00C03925" w:rsidP="005E6BA3">
      <w:pPr>
        <w:rPr>
          <w:rFonts w:cstheme="minorHAnsi"/>
          <w:szCs w:val="20"/>
        </w:rPr>
      </w:pPr>
    </w:p>
    <w:p w14:paraId="687F68AF" w14:textId="77777777" w:rsidR="0061478E" w:rsidRDefault="0061478E" w:rsidP="005E6BA3">
      <w:pPr>
        <w:rPr>
          <w:rFonts w:cstheme="minorHAnsi"/>
          <w:szCs w:val="20"/>
        </w:rPr>
      </w:pPr>
    </w:p>
    <w:p w14:paraId="7AE00093" w14:textId="77777777" w:rsidR="0061478E" w:rsidRDefault="0061478E" w:rsidP="005E6BA3">
      <w:pPr>
        <w:rPr>
          <w:rFonts w:cstheme="minorHAnsi"/>
          <w:szCs w:val="20"/>
        </w:rPr>
      </w:pPr>
    </w:p>
    <w:p w14:paraId="76404693" w14:textId="77777777" w:rsidR="005E6BA3" w:rsidRPr="00A855AA" w:rsidRDefault="0061478E" w:rsidP="005E6BA3">
      <w:pPr>
        <w:pStyle w:val="berschrift1"/>
        <w:rPr>
          <w:rFonts w:cstheme="minorHAnsi"/>
          <w:szCs w:val="20"/>
        </w:rPr>
      </w:pPr>
      <w:bookmarkStart w:id="0" w:name="_Toc50035920"/>
      <w:r>
        <w:rPr>
          <w:rFonts w:cstheme="minorHAnsi"/>
          <w:szCs w:val="20"/>
        </w:rPr>
        <w:lastRenderedPageBreak/>
        <w:t>Änderungshistorie</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1511"/>
        <w:gridCol w:w="1856"/>
        <w:gridCol w:w="4913"/>
      </w:tblGrid>
      <w:tr w:rsidR="00730E0F" w:rsidRPr="00A855AA" w14:paraId="35D74B7C" w14:textId="77777777" w:rsidTr="00DD0517">
        <w:tc>
          <w:tcPr>
            <w:tcW w:w="1008" w:type="dxa"/>
            <w:shd w:val="clear" w:color="auto" w:fill="DDDDDD"/>
          </w:tcPr>
          <w:p w14:paraId="1AE05F47" w14:textId="77777777" w:rsidR="00300352" w:rsidRPr="00A855AA" w:rsidRDefault="00300352" w:rsidP="00376976">
            <w:pPr>
              <w:rPr>
                <w:rFonts w:cstheme="minorHAnsi"/>
                <w:b/>
                <w:szCs w:val="20"/>
              </w:rPr>
            </w:pPr>
            <w:r w:rsidRPr="00A855AA">
              <w:rPr>
                <w:rFonts w:cstheme="minorHAnsi"/>
                <w:b/>
                <w:szCs w:val="20"/>
              </w:rPr>
              <w:t>Version</w:t>
            </w:r>
          </w:p>
        </w:tc>
        <w:tc>
          <w:tcPr>
            <w:tcW w:w="1511" w:type="dxa"/>
            <w:shd w:val="clear" w:color="auto" w:fill="DDDDDD"/>
          </w:tcPr>
          <w:p w14:paraId="2CB3F399" w14:textId="77777777" w:rsidR="00300352" w:rsidRPr="00A855AA" w:rsidRDefault="00300352" w:rsidP="00376976">
            <w:pPr>
              <w:rPr>
                <w:rFonts w:cstheme="minorHAnsi"/>
                <w:b/>
                <w:szCs w:val="20"/>
              </w:rPr>
            </w:pPr>
            <w:r w:rsidRPr="00A855AA">
              <w:rPr>
                <w:rFonts w:cstheme="minorHAnsi"/>
                <w:b/>
                <w:szCs w:val="20"/>
              </w:rPr>
              <w:t>Datum</w:t>
            </w:r>
          </w:p>
        </w:tc>
        <w:tc>
          <w:tcPr>
            <w:tcW w:w="1856" w:type="dxa"/>
            <w:shd w:val="clear" w:color="auto" w:fill="DDDDDD"/>
          </w:tcPr>
          <w:p w14:paraId="0E94EF08" w14:textId="77777777" w:rsidR="00300352" w:rsidRPr="00A855AA" w:rsidRDefault="00300352" w:rsidP="00376976">
            <w:pPr>
              <w:rPr>
                <w:rFonts w:cstheme="minorHAnsi"/>
                <w:b/>
                <w:szCs w:val="20"/>
              </w:rPr>
            </w:pPr>
            <w:r w:rsidRPr="00A855AA">
              <w:rPr>
                <w:rFonts w:cstheme="minorHAnsi"/>
                <w:b/>
                <w:szCs w:val="20"/>
              </w:rPr>
              <w:t>Autor</w:t>
            </w:r>
          </w:p>
        </w:tc>
        <w:tc>
          <w:tcPr>
            <w:tcW w:w="4913" w:type="dxa"/>
            <w:shd w:val="clear" w:color="auto" w:fill="DDDDDD"/>
          </w:tcPr>
          <w:p w14:paraId="02A2AD19" w14:textId="77777777" w:rsidR="00300352" w:rsidRPr="00A855AA" w:rsidRDefault="00300352" w:rsidP="00376976">
            <w:pPr>
              <w:rPr>
                <w:rFonts w:cstheme="minorHAnsi"/>
                <w:b/>
                <w:szCs w:val="20"/>
              </w:rPr>
            </w:pPr>
            <w:r w:rsidRPr="00A855AA">
              <w:rPr>
                <w:rFonts w:cstheme="minorHAnsi"/>
                <w:b/>
                <w:szCs w:val="20"/>
              </w:rPr>
              <w:t>Änderung (Zusammenfassung)</w:t>
            </w:r>
          </w:p>
        </w:tc>
      </w:tr>
      <w:tr w:rsidR="00241A98" w:rsidRPr="00A855AA" w14:paraId="2779D7BC" w14:textId="77777777" w:rsidTr="00DD0517">
        <w:tc>
          <w:tcPr>
            <w:tcW w:w="1008" w:type="dxa"/>
            <w:shd w:val="clear" w:color="auto" w:fill="auto"/>
          </w:tcPr>
          <w:p w14:paraId="1F779EC1" w14:textId="77777777" w:rsidR="000A5EEF" w:rsidRPr="00A855AA" w:rsidRDefault="0052345A" w:rsidP="0066083F">
            <w:pPr>
              <w:rPr>
                <w:rFonts w:cstheme="minorHAnsi"/>
                <w:szCs w:val="20"/>
              </w:rPr>
            </w:pPr>
            <w:r>
              <w:rPr>
                <w:rFonts w:cstheme="minorHAnsi"/>
                <w:szCs w:val="20"/>
              </w:rPr>
              <w:t>0.9.0.x</w:t>
            </w:r>
          </w:p>
        </w:tc>
        <w:tc>
          <w:tcPr>
            <w:tcW w:w="1511" w:type="dxa"/>
            <w:shd w:val="clear" w:color="auto" w:fill="auto"/>
          </w:tcPr>
          <w:p w14:paraId="4B122043" w14:textId="77777777" w:rsidR="008F1A2D" w:rsidRPr="00A855AA" w:rsidRDefault="0052345A" w:rsidP="0066083F">
            <w:pPr>
              <w:rPr>
                <w:rFonts w:cstheme="minorHAnsi"/>
                <w:szCs w:val="20"/>
              </w:rPr>
            </w:pPr>
            <w:r>
              <w:rPr>
                <w:rFonts w:cstheme="minorHAnsi"/>
                <w:szCs w:val="20"/>
              </w:rPr>
              <w:t>30.11.2018</w:t>
            </w:r>
          </w:p>
        </w:tc>
        <w:tc>
          <w:tcPr>
            <w:tcW w:w="1856" w:type="dxa"/>
            <w:shd w:val="clear" w:color="auto" w:fill="auto"/>
          </w:tcPr>
          <w:p w14:paraId="116C957E" w14:textId="77777777" w:rsidR="008F1A2D" w:rsidRPr="00A855AA" w:rsidRDefault="00077DAF" w:rsidP="0066083F">
            <w:pPr>
              <w:rPr>
                <w:rFonts w:cstheme="minorHAnsi"/>
                <w:szCs w:val="20"/>
              </w:rPr>
            </w:pPr>
            <w:r w:rsidRPr="00A855AA">
              <w:rPr>
                <w:rFonts w:cstheme="minorHAnsi"/>
                <w:szCs w:val="20"/>
              </w:rPr>
              <w:t>Michael Heyder</w:t>
            </w:r>
          </w:p>
        </w:tc>
        <w:tc>
          <w:tcPr>
            <w:tcW w:w="4913" w:type="dxa"/>
            <w:shd w:val="clear" w:color="auto" w:fill="auto"/>
          </w:tcPr>
          <w:p w14:paraId="0DAFAC83" w14:textId="77777777" w:rsidR="008F1A2D" w:rsidRPr="00A855AA" w:rsidRDefault="0052345A" w:rsidP="0066083F">
            <w:pPr>
              <w:rPr>
                <w:rFonts w:cstheme="minorHAnsi"/>
                <w:szCs w:val="20"/>
              </w:rPr>
            </w:pPr>
            <w:r>
              <w:rPr>
                <w:rFonts w:cstheme="minorHAnsi"/>
                <w:szCs w:val="20"/>
              </w:rPr>
              <w:t>Herstellbarkeitsbewertung eingeführt</w:t>
            </w:r>
          </w:p>
        </w:tc>
      </w:tr>
      <w:tr w:rsidR="003422A8" w:rsidRPr="00A855AA" w14:paraId="74C92049" w14:textId="77777777" w:rsidTr="00DD0517">
        <w:tc>
          <w:tcPr>
            <w:tcW w:w="1008" w:type="dxa"/>
            <w:shd w:val="clear" w:color="auto" w:fill="auto"/>
          </w:tcPr>
          <w:p w14:paraId="08561F57" w14:textId="77777777" w:rsidR="003422A8" w:rsidRPr="00A855AA" w:rsidRDefault="006C0AA9" w:rsidP="0066083F">
            <w:pPr>
              <w:rPr>
                <w:rFonts w:cstheme="minorHAnsi"/>
                <w:szCs w:val="20"/>
              </w:rPr>
            </w:pPr>
            <w:r>
              <w:rPr>
                <w:rFonts w:cstheme="minorHAnsi"/>
                <w:szCs w:val="20"/>
              </w:rPr>
              <w:t>0.9.1.x</w:t>
            </w:r>
          </w:p>
        </w:tc>
        <w:tc>
          <w:tcPr>
            <w:tcW w:w="1511" w:type="dxa"/>
            <w:shd w:val="clear" w:color="auto" w:fill="auto"/>
          </w:tcPr>
          <w:p w14:paraId="6AFD107D" w14:textId="77777777" w:rsidR="003422A8" w:rsidRPr="00A855AA" w:rsidRDefault="006C0AA9" w:rsidP="0066083F">
            <w:pPr>
              <w:rPr>
                <w:rFonts w:cstheme="minorHAnsi"/>
                <w:szCs w:val="20"/>
              </w:rPr>
            </w:pPr>
            <w:r>
              <w:rPr>
                <w:rFonts w:cstheme="minorHAnsi"/>
                <w:szCs w:val="20"/>
              </w:rPr>
              <w:t>16.01.2019</w:t>
            </w:r>
          </w:p>
        </w:tc>
        <w:tc>
          <w:tcPr>
            <w:tcW w:w="1856" w:type="dxa"/>
            <w:shd w:val="clear" w:color="auto" w:fill="auto"/>
          </w:tcPr>
          <w:p w14:paraId="096E7AFB" w14:textId="77777777" w:rsidR="003422A8" w:rsidRPr="00A855AA" w:rsidRDefault="006C0AA9" w:rsidP="0066083F">
            <w:pPr>
              <w:rPr>
                <w:rFonts w:cstheme="minorHAnsi"/>
                <w:szCs w:val="20"/>
              </w:rPr>
            </w:pPr>
            <w:r>
              <w:rPr>
                <w:rFonts w:cstheme="minorHAnsi"/>
                <w:szCs w:val="20"/>
              </w:rPr>
              <w:t>Michael Heyder</w:t>
            </w:r>
          </w:p>
        </w:tc>
        <w:tc>
          <w:tcPr>
            <w:tcW w:w="4913" w:type="dxa"/>
            <w:shd w:val="clear" w:color="auto" w:fill="auto"/>
          </w:tcPr>
          <w:p w14:paraId="6E70B47D" w14:textId="77777777" w:rsidR="003422A8" w:rsidRPr="00A855AA" w:rsidRDefault="006C0AA9" w:rsidP="0066083F">
            <w:pPr>
              <w:rPr>
                <w:rFonts w:cstheme="minorHAnsi"/>
                <w:szCs w:val="20"/>
              </w:rPr>
            </w:pPr>
            <w:r>
              <w:rPr>
                <w:rFonts w:cstheme="minorHAnsi"/>
                <w:szCs w:val="20"/>
              </w:rPr>
              <w:t>Bugfixing</w:t>
            </w:r>
          </w:p>
        </w:tc>
      </w:tr>
      <w:tr w:rsidR="00703667" w:rsidRPr="00A855AA" w14:paraId="17602FB7" w14:textId="77777777" w:rsidTr="00DD0517">
        <w:tc>
          <w:tcPr>
            <w:tcW w:w="1008" w:type="dxa"/>
            <w:shd w:val="clear" w:color="auto" w:fill="auto"/>
          </w:tcPr>
          <w:p w14:paraId="62E87A8B" w14:textId="77777777" w:rsidR="00703667" w:rsidRPr="00A855AA" w:rsidRDefault="006F589E" w:rsidP="0066083F">
            <w:pPr>
              <w:rPr>
                <w:rFonts w:cstheme="minorHAnsi"/>
                <w:szCs w:val="20"/>
              </w:rPr>
            </w:pPr>
            <w:r>
              <w:rPr>
                <w:rFonts w:cstheme="minorHAnsi"/>
                <w:szCs w:val="20"/>
              </w:rPr>
              <w:t>0.9.3.x</w:t>
            </w:r>
          </w:p>
        </w:tc>
        <w:tc>
          <w:tcPr>
            <w:tcW w:w="1511" w:type="dxa"/>
            <w:shd w:val="clear" w:color="auto" w:fill="auto"/>
          </w:tcPr>
          <w:p w14:paraId="0BB2013D" w14:textId="77777777" w:rsidR="00703667" w:rsidRPr="00A855AA" w:rsidRDefault="006F589E" w:rsidP="0066083F">
            <w:pPr>
              <w:rPr>
                <w:rFonts w:cstheme="minorHAnsi"/>
                <w:szCs w:val="20"/>
              </w:rPr>
            </w:pPr>
            <w:r>
              <w:rPr>
                <w:rFonts w:cstheme="minorHAnsi"/>
                <w:szCs w:val="20"/>
              </w:rPr>
              <w:t>18.02.2019</w:t>
            </w:r>
          </w:p>
        </w:tc>
        <w:tc>
          <w:tcPr>
            <w:tcW w:w="1856" w:type="dxa"/>
            <w:shd w:val="clear" w:color="auto" w:fill="auto"/>
          </w:tcPr>
          <w:p w14:paraId="46E6335D" w14:textId="77777777" w:rsidR="00703667" w:rsidRPr="00A855AA" w:rsidRDefault="006F589E" w:rsidP="0066083F">
            <w:pPr>
              <w:rPr>
                <w:rFonts w:cstheme="minorHAnsi"/>
                <w:szCs w:val="20"/>
              </w:rPr>
            </w:pPr>
            <w:r>
              <w:rPr>
                <w:rFonts w:cstheme="minorHAnsi"/>
                <w:szCs w:val="20"/>
              </w:rPr>
              <w:t>Michael Heyder</w:t>
            </w:r>
          </w:p>
        </w:tc>
        <w:tc>
          <w:tcPr>
            <w:tcW w:w="4913" w:type="dxa"/>
            <w:shd w:val="clear" w:color="auto" w:fill="auto"/>
          </w:tcPr>
          <w:p w14:paraId="084D4517" w14:textId="77777777" w:rsidR="00703667" w:rsidRPr="00A855AA" w:rsidRDefault="006F589E" w:rsidP="0066083F">
            <w:pPr>
              <w:rPr>
                <w:rFonts w:cstheme="minorHAnsi"/>
                <w:szCs w:val="20"/>
              </w:rPr>
            </w:pPr>
            <w:r>
              <w:rPr>
                <w:rFonts w:cstheme="minorHAnsi"/>
                <w:szCs w:val="20"/>
              </w:rPr>
              <w:t>HSB auch bei abgeschlossenem Angebot einsehbar, dann aber nur lesen</w:t>
            </w:r>
          </w:p>
        </w:tc>
      </w:tr>
      <w:tr w:rsidR="003A7DCE" w:rsidRPr="00A855AA" w14:paraId="25865016" w14:textId="77777777" w:rsidTr="00DD0517">
        <w:tc>
          <w:tcPr>
            <w:tcW w:w="1008" w:type="dxa"/>
            <w:shd w:val="clear" w:color="auto" w:fill="auto"/>
          </w:tcPr>
          <w:p w14:paraId="60134756" w14:textId="77777777" w:rsidR="003A7DCE" w:rsidRPr="00A855AA" w:rsidRDefault="007511B5" w:rsidP="0066083F">
            <w:pPr>
              <w:rPr>
                <w:rFonts w:cstheme="minorHAnsi"/>
                <w:szCs w:val="20"/>
              </w:rPr>
            </w:pPr>
            <w:r>
              <w:rPr>
                <w:rFonts w:cstheme="minorHAnsi"/>
                <w:szCs w:val="20"/>
              </w:rPr>
              <w:t>0.9.4.0</w:t>
            </w:r>
          </w:p>
        </w:tc>
        <w:tc>
          <w:tcPr>
            <w:tcW w:w="1511" w:type="dxa"/>
            <w:shd w:val="clear" w:color="auto" w:fill="auto"/>
          </w:tcPr>
          <w:p w14:paraId="5EA48F7F" w14:textId="77777777" w:rsidR="003A7DCE" w:rsidRPr="00A855AA" w:rsidRDefault="007511B5" w:rsidP="0066083F">
            <w:pPr>
              <w:rPr>
                <w:rFonts w:cstheme="minorHAnsi"/>
                <w:szCs w:val="20"/>
              </w:rPr>
            </w:pPr>
            <w:r>
              <w:rPr>
                <w:rFonts w:cstheme="minorHAnsi"/>
                <w:szCs w:val="20"/>
              </w:rPr>
              <w:t>27.05.2019</w:t>
            </w:r>
          </w:p>
        </w:tc>
        <w:tc>
          <w:tcPr>
            <w:tcW w:w="1856" w:type="dxa"/>
            <w:shd w:val="clear" w:color="auto" w:fill="auto"/>
          </w:tcPr>
          <w:p w14:paraId="6A21F27F" w14:textId="77777777" w:rsidR="003A7DCE" w:rsidRPr="00A855AA" w:rsidRDefault="007511B5" w:rsidP="0066083F">
            <w:pPr>
              <w:rPr>
                <w:rFonts w:cstheme="minorHAnsi"/>
                <w:szCs w:val="20"/>
              </w:rPr>
            </w:pPr>
            <w:r>
              <w:rPr>
                <w:rFonts w:cstheme="minorHAnsi"/>
                <w:szCs w:val="20"/>
              </w:rPr>
              <w:t>Michael Heyder</w:t>
            </w:r>
          </w:p>
        </w:tc>
        <w:tc>
          <w:tcPr>
            <w:tcW w:w="4913" w:type="dxa"/>
            <w:shd w:val="clear" w:color="auto" w:fill="auto"/>
          </w:tcPr>
          <w:p w14:paraId="3360D98A" w14:textId="77777777" w:rsidR="003A7DCE" w:rsidRPr="00A855AA" w:rsidRDefault="007511B5" w:rsidP="0066083F">
            <w:pPr>
              <w:rPr>
                <w:rFonts w:cstheme="minorHAnsi"/>
                <w:szCs w:val="20"/>
              </w:rPr>
            </w:pPr>
            <w:r>
              <w:rPr>
                <w:rFonts w:cstheme="minorHAnsi"/>
                <w:szCs w:val="20"/>
              </w:rPr>
              <w:t xml:space="preserve">Update </w:t>
            </w:r>
            <w:proofErr w:type="spellStart"/>
            <w:r>
              <w:rPr>
                <w:rFonts w:cstheme="minorHAnsi"/>
                <w:szCs w:val="20"/>
              </w:rPr>
              <w:t>DevExpress</w:t>
            </w:r>
            <w:proofErr w:type="spellEnd"/>
            <w:r>
              <w:rPr>
                <w:rFonts w:cstheme="minorHAnsi"/>
                <w:szCs w:val="20"/>
              </w:rPr>
              <w:t xml:space="preserve"> 19.x, Bugfixing</w:t>
            </w:r>
          </w:p>
        </w:tc>
      </w:tr>
      <w:tr w:rsidR="00DE21D6" w:rsidRPr="00A855AA" w14:paraId="0C8FEF9F" w14:textId="77777777" w:rsidTr="00DD0517">
        <w:tc>
          <w:tcPr>
            <w:tcW w:w="1008" w:type="dxa"/>
            <w:shd w:val="clear" w:color="auto" w:fill="auto"/>
          </w:tcPr>
          <w:p w14:paraId="2CBB2460" w14:textId="77777777" w:rsidR="00DE21D6" w:rsidRPr="00A855AA" w:rsidRDefault="002D432F" w:rsidP="0066083F">
            <w:pPr>
              <w:rPr>
                <w:rFonts w:cstheme="minorHAnsi"/>
                <w:szCs w:val="20"/>
              </w:rPr>
            </w:pPr>
            <w:r>
              <w:rPr>
                <w:rFonts w:cstheme="minorHAnsi"/>
                <w:szCs w:val="20"/>
              </w:rPr>
              <w:t>0.9.5.x</w:t>
            </w:r>
          </w:p>
        </w:tc>
        <w:tc>
          <w:tcPr>
            <w:tcW w:w="1511" w:type="dxa"/>
            <w:shd w:val="clear" w:color="auto" w:fill="auto"/>
          </w:tcPr>
          <w:p w14:paraId="226F3C30" w14:textId="77777777" w:rsidR="00DE21D6" w:rsidRPr="00A855AA" w:rsidRDefault="002D432F" w:rsidP="0066083F">
            <w:pPr>
              <w:rPr>
                <w:rFonts w:cstheme="minorHAnsi"/>
                <w:szCs w:val="20"/>
              </w:rPr>
            </w:pPr>
            <w:r>
              <w:rPr>
                <w:rFonts w:cstheme="minorHAnsi"/>
                <w:szCs w:val="20"/>
              </w:rPr>
              <w:t>06.11.2019</w:t>
            </w:r>
          </w:p>
        </w:tc>
        <w:tc>
          <w:tcPr>
            <w:tcW w:w="1856" w:type="dxa"/>
            <w:shd w:val="clear" w:color="auto" w:fill="auto"/>
          </w:tcPr>
          <w:p w14:paraId="2064B197" w14:textId="77777777" w:rsidR="00DE21D6" w:rsidRPr="00A855AA" w:rsidRDefault="002D432F" w:rsidP="0066083F">
            <w:pPr>
              <w:rPr>
                <w:rFonts w:cstheme="minorHAnsi"/>
                <w:szCs w:val="20"/>
              </w:rPr>
            </w:pPr>
            <w:r>
              <w:rPr>
                <w:rFonts w:cstheme="minorHAnsi"/>
                <w:szCs w:val="20"/>
              </w:rPr>
              <w:t>Michael Heyder</w:t>
            </w:r>
          </w:p>
        </w:tc>
        <w:tc>
          <w:tcPr>
            <w:tcW w:w="4913" w:type="dxa"/>
            <w:shd w:val="clear" w:color="auto" w:fill="auto"/>
          </w:tcPr>
          <w:p w14:paraId="51FDB184" w14:textId="77777777" w:rsidR="00DE21D6" w:rsidRPr="00A855AA" w:rsidRDefault="002D432F" w:rsidP="0066083F">
            <w:pPr>
              <w:rPr>
                <w:rFonts w:cstheme="minorHAnsi"/>
                <w:szCs w:val="20"/>
              </w:rPr>
            </w:pPr>
            <w:r>
              <w:rPr>
                <w:rFonts w:cstheme="minorHAnsi"/>
                <w:szCs w:val="20"/>
              </w:rPr>
              <w:t xml:space="preserve">Update </w:t>
            </w:r>
            <w:proofErr w:type="spellStart"/>
            <w:r>
              <w:rPr>
                <w:rFonts w:cstheme="minorHAnsi"/>
                <w:szCs w:val="20"/>
              </w:rPr>
              <w:t>DevExpress</w:t>
            </w:r>
            <w:proofErr w:type="spellEnd"/>
            <w:r>
              <w:rPr>
                <w:rFonts w:cstheme="minorHAnsi"/>
                <w:szCs w:val="20"/>
              </w:rPr>
              <w:t xml:space="preserve"> 19.2.x</w:t>
            </w:r>
          </w:p>
        </w:tc>
      </w:tr>
      <w:tr w:rsidR="005A0055" w:rsidRPr="00A855AA" w14:paraId="2757FAE9" w14:textId="77777777" w:rsidTr="00DD0517">
        <w:tc>
          <w:tcPr>
            <w:tcW w:w="1008" w:type="dxa"/>
            <w:shd w:val="clear" w:color="auto" w:fill="auto"/>
          </w:tcPr>
          <w:p w14:paraId="08E85200" w14:textId="77777777" w:rsidR="005A0055" w:rsidRPr="00A855AA" w:rsidRDefault="00357942" w:rsidP="0066083F">
            <w:pPr>
              <w:rPr>
                <w:rFonts w:cstheme="minorHAnsi"/>
                <w:szCs w:val="20"/>
              </w:rPr>
            </w:pPr>
            <w:r>
              <w:rPr>
                <w:rFonts w:cstheme="minorHAnsi"/>
                <w:szCs w:val="20"/>
              </w:rPr>
              <w:t>0.9.7.x</w:t>
            </w:r>
          </w:p>
        </w:tc>
        <w:tc>
          <w:tcPr>
            <w:tcW w:w="1511" w:type="dxa"/>
            <w:shd w:val="clear" w:color="auto" w:fill="auto"/>
          </w:tcPr>
          <w:p w14:paraId="539E760F" w14:textId="77777777" w:rsidR="005A0055" w:rsidRPr="00A855AA" w:rsidRDefault="00357942" w:rsidP="0066083F">
            <w:pPr>
              <w:rPr>
                <w:rFonts w:cstheme="minorHAnsi"/>
                <w:szCs w:val="20"/>
              </w:rPr>
            </w:pPr>
            <w:r>
              <w:rPr>
                <w:rFonts w:cstheme="minorHAnsi"/>
                <w:szCs w:val="20"/>
              </w:rPr>
              <w:t>11.02.2020</w:t>
            </w:r>
          </w:p>
        </w:tc>
        <w:tc>
          <w:tcPr>
            <w:tcW w:w="1856" w:type="dxa"/>
            <w:shd w:val="clear" w:color="auto" w:fill="auto"/>
          </w:tcPr>
          <w:p w14:paraId="0123EFCD" w14:textId="77777777" w:rsidR="005A0055" w:rsidRPr="00A855AA" w:rsidRDefault="00357942" w:rsidP="0066083F">
            <w:pPr>
              <w:rPr>
                <w:rFonts w:cstheme="minorHAnsi"/>
                <w:szCs w:val="20"/>
              </w:rPr>
            </w:pPr>
            <w:r>
              <w:rPr>
                <w:rFonts w:cstheme="minorHAnsi"/>
                <w:szCs w:val="20"/>
              </w:rPr>
              <w:t>Michael Heyder</w:t>
            </w:r>
          </w:p>
        </w:tc>
        <w:tc>
          <w:tcPr>
            <w:tcW w:w="4913" w:type="dxa"/>
            <w:shd w:val="clear" w:color="auto" w:fill="auto"/>
          </w:tcPr>
          <w:p w14:paraId="5AB3307C" w14:textId="52B4B029" w:rsidR="00BC1D4C" w:rsidRPr="00A855AA" w:rsidRDefault="00357942" w:rsidP="005A0055">
            <w:pPr>
              <w:rPr>
                <w:rFonts w:cstheme="minorHAnsi"/>
                <w:szCs w:val="20"/>
              </w:rPr>
            </w:pPr>
            <w:r>
              <w:rPr>
                <w:rFonts w:cstheme="minorHAnsi"/>
                <w:szCs w:val="20"/>
              </w:rPr>
              <w:t>Verfügbarkeit der unterschiedlichen Vertriebsbereiche neu imple</w:t>
            </w:r>
            <w:r w:rsidR="00BF1028">
              <w:rPr>
                <w:rFonts w:cstheme="minorHAnsi"/>
                <w:szCs w:val="20"/>
              </w:rPr>
              <w:t>me</w:t>
            </w:r>
            <w:r>
              <w:rPr>
                <w:rFonts w:cstheme="minorHAnsi"/>
                <w:szCs w:val="20"/>
              </w:rPr>
              <w:t>ntiert</w:t>
            </w:r>
          </w:p>
        </w:tc>
      </w:tr>
      <w:tr w:rsidR="00BC1D4C" w:rsidRPr="00A855AA" w14:paraId="2E37577F" w14:textId="77777777" w:rsidTr="00DD0517">
        <w:tc>
          <w:tcPr>
            <w:tcW w:w="1008" w:type="dxa"/>
            <w:shd w:val="clear" w:color="auto" w:fill="auto"/>
          </w:tcPr>
          <w:p w14:paraId="7541973B" w14:textId="01046A70" w:rsidR="00BC1D4C" w:rsidRPr="00A855AA" w:rsidRDefault="00BF1028" w:rsidP="0066083F">
            <w:pPr>
              <w:rPr>
                <w:rFonts w:cstheme="minorHAnsi"/>
                <w:szCs w:val="20"/>
              </w:rPr>
            </w:pPr>
            <w:r>
              <w:rPr>
                <w:rFonts w:cstheme="minorHAnsi"/>
                <w:szCs w:val="20"/>
              </w:rPr>
              <w:t>0.9.8.x</w:t>
            </w:r>
          </w:p>
        </w:tc>
        <w:tc>
          <w:tcPr>
            <w:tcW w:w="1511" w:type="dxa"/>
            <w:shd w:val="clear" w:color="auto" w:fill="auto"/>
          </w:tcPr>
          <w:p w14:paraId="7053A36C" w14:textId="21E2A9D6" w:rsidR="00BC1D4C" w:rsidRPr="00A855AA" w:rsidRDefault="00BF1028" w:rsidP="0066083F">
            <w:pPr>
              <w:rPr>
                <w:rFonts w:cstheme="minorHAnsi"/>
                <w:szCs w:val="20"/>
              </w:rPr>
            </w:pPr>
            <w:r>
              <w:rPr>
                <w:rFonts w:cstheme="minorHAnsi"/>
                <w:szCs w:val="20"/>
              </w:rPr>
              <w:t>12.03.2020</w:t>
            </w:r>
          </w:p>
        </w:tc>
        <w:tc>
          <w:tcPr>
            <w:tcW w:w="1856" w:type="dxa"/>
            <w:shd w:val="clear" w:color="auto" w:fill="auto"/>
          </w:tcPr>
          <w:p w14:paraId="53B16324" w14:textId="7B2FB8C3" w:rsidR="00BC1D4C" w:rsidRPr="00A855AA" w:rsidRDefault="00BF1028" w:rsidP="0066083F">
            <w:pPr>
              <w:rPr>
                <w:rFonts w:cstheme="minorHAnsi"/>
                <w:szCs w:val="20"/>
              </w:rPr>
            </w:pPr>
            <w:r>
              <w:rPr>
                <w:rFonts w:cstheme="minorHAnsi"/>
                <w:szCs w:val="20"/>
              </w:rPr>
              <w:t>Michael Heyder</w:t>
            </w:r>
          </w:p>
        </w:tc>
        <w:tc>
          <w:tcPr>
            <w:tcW w:w="4913" w:type="dxa"/>
            <w:shd w:val="clear" w:color="auto" w:fill="auto"/>
          </w:tcPr>
          <w:p w14:paraId="57352E20" w14:textId="399984B8" w:rsidR="00BC1D4C" w:rsidRPr="00A855AA" w:rsidRDefault="00BF1028" w:rsidP="005A0055">
            <w:pPr>
              <w:rPr>
                <w:rFonts w:cstheme="minorHAnsi"/>
                <w:szCs w:val="20"/>
              </w:rPr>
            </w:pPr>
            <w:r>
              <w:rPr>
                <w:rFonts w:cstheme="minorHAnsi"/>
                <w:szCs w:val="20"/>
              </w:rPr>
              <w:t>Suchen nach Zeichnung-Nr. überarbeitet</w:t>
            </w:r>
          </w:p>
        </w:tc>
      </w:tr>
      <w:tr w:rsidR="00F35FC8" w:rsidRPr="00A855AA" w14:paraId="327D2C22" w14:textId="77777777" w:rsidTr="00DD0517">
        <w:tc>
          <w:tcPr>
            <w:tcW w:w="1008" w:type="dxa"/>
            <w:shd w:val="clear" w:color="auto" w:fill="auto"/>
          </w:tcPr>
          <w:p w14:paraId="1C245CC2" w14:textId="630B1909" w:rsidR="00F35FC8" w:rsidRPr="00A855AA" w:rsidRDefault="003D62D0" w:rsidP="0066083F">
            <w:pPr>
              <w:rPr>
                <w:rFonts w:cstheme="minorHAnsi"/>
                <w:szCs w:val="20"/>
              </w:rPr>
            </w:pPr>
            <w:r>
              <w:rPr>
                <w:rFonts w:cstheme="minorHAnsi"/>
                <w:szCs w:val="20"/>
              </w:rPr>
              <w:t>0.9.9.x</w:t>
            </w:r>
          </w:p>
        </w:tc>
        <w:tc>
          <w:tcPr>
            <w:tcW w:w="1511" w:type="dxa"/>
            <w:shd w:val="clear" w:color="auto" w:fill="auto"/>
          </w:tcPr>
          <w:p w14:paraId="3A074C1A" w14:textId="4486B030" w:rsidR="00F35FC8" w:rsidRPr="00A855AA" w:rsidRDefault="003D62D0" w:rsidP="0066083F">
            <w:pPr>
              <w:rPr>
                <w:rFonts w:cstheme="minorHAnsi"/>
                <w:szCs w:val="20"/>
              </w:rPr>
            </w:pPr>
            <w:r>
              <w:rPr>
                <w:rFonts w:cstheme="minorHAnsi"/>
                <w:szCs w:val="20"/>
              </w:rPr>
              <w:t>22.07.2020</w:t>
            </w:r>
          </w:p>
        </w:tc>
        <w:tc>
          <w:tcPr>
            <w:tcW w:w="1856" w:type="dxa"/>
            <w:shd w:val="clear" w:color="auto" w:fill="auto"/>
          </w:tcPr>
          <w:p w14:paraId="44FF622E" w14:textId="18199B81" w:rsidR="00F35FC8" w:rsidRPr="00A855AA" w:rsidRDefault="003D62D0" w:rsidP="0066083F">
            <w:pPr>
              <w:rPr>
                <w:rFonts w:cstheme="minorHAnsi"/>
                <w:szCs w:val="20"/>
              </w:rPr>
            </w:pPr>
            <w:r>
              <w:rPr>
                <w:rFonts w:cstheme="minorHAnsi"/>
                <w:szCs w:val="20"/>
              </w:rPr>
              <w:t>Michael Heyder</w:t>
            </w:r>
          </w:p>
        </w:tc>
        <w:tc>
          <w:tcPr>
            <w:tcW w:w="4913" w:type="dxa"/>
            <w:shd w:val="clear" w:color="auto" w:fill="auto"/>
          </w:tcPr>
          <w:p w14:paraId="1466454C" w14:textId="7357EED1" w:rsidR="00F35FC8" w:rsidRPr="00A855AA" w:rsidRDefault="000A422F" w:rsidP="005A0055">
            <w:pPr>
              <w:rPr>
                <w:rFonts w:cstheme="minorHAnsi"/>
                <w:szCs w:val="20"/>
              </w:rPr>
            </w:pPr>
            <w:r>
              <w:rPr>
                <w:rFonts w:asciiTheme="minorHAnsi" w:hAnsiTheme="minorHAnsi" w:cstheme="minorHAnsi"/>
                <w:szCs w:val="20"/>
              </w:rPr>
              <w:t>Backend geändert auf DB „kalkulation_kompo“</w:t>
            </w:r>
          </w:p>
        </w:tc>
      </w:tr>
      <w:tr w:rsidR="006406C6" w:rsidRPr="00FD4BCF" w14:paraId="1F361610" w14:textId="77777777" w:rsidTr="00DD0517">
        <w:tc>
          <w:tcPr>
            <w:tcW w:w="1008" w:type="dxa"/>
            <w:shd w:val="clear" w:color="auto" w:fill="auto"/>
          </w:tcPr>
          <w:p w14:paraId="0712DEAF" w14:textId="3A4D992E" w:rsidR="006406C6" w:rsidRPr="00A855AA" w:rsidRDefault="000A422F" w:rsidP="0066083F">
            <w:pPr>
              <w:rPr>
                <w:rFonts w:cstheme="minorHAnsi"/>
                <w:szCs w:val="20"/>
              </w:rPr>
            </w:pPr>
            <w:r>
              <w:rPr>
                <w:rFonts w:cstheme="minorHAnsi"/>
                <w:szCs w:val="20"/>
              </w:rPr>
              <w:t>1.0.0.x</w:t>
            </w:r>
          </w:p>
        </w:tc>
        <w:tc>
          <w:tcPr>
            <w:tcW w:w="1511" w:type="dxa"/>
            <w:shd w:val="clear" w:color="auto" w:fill="auto"/>
          </w:tcPr>
          <w:p w14:paraId="79F59A3D" w14:textId="44A4C097" w:rsidR="006406C6" w:rsidRPr="00A855AA" w:rsidRDefault="000A422F" w:rsidP="0066083F">
            <w:pPr>
              <w:rPr>
                <w:rFonts w:cstheme="minorHAnsi"/>
                <w:szCs w:val="20"/>
              </w:rPr>
            </w:pPr>
            <w:r>
              <w:rPr>
                <w:rFonts w:cstheme="minorHAnsi"/>
                <w:szCs w:val="20"/>
              </w:rPr>
              <w:t>03.09.2020</w:t>
            </w:r>
          </w:p>
        </w:tc>
        <w:tc>
          <w:tcPr>
            <w:tcW w:w="1856" w:type="dxa"/>
            <w:shd w:val="clear" w:color="auto" w:fill="auto"/>
          </w:tcPr>
          <w:p w14:paraId="5E2B1EFA" w14:textId="3D1C0A17" w:rsidR="006406C6" w:rsidRPr="00A855AA" w:rsidRDefault="000A422F" w:rsidP="0066083F">
            <w:pPr>
              <w:rPr>
                <w:rFonts w:cstheme="minorHAnsi"/>
                <w:szCs w:val="20"/>
              </w:rPr>
            </w:pPr>
            <w:r>
              <w:rPr>
                <w:rFonts w:cstheme="minorHAnsi"/>
                <w:szCs w:val="20"/>
              </w:rPr>
              <w:t>Michael Heyder</w:t>
            </w:r>
          </w:p>
        </w:tc>
        <w:tc>
          <w:tcPr>
            <w:tcW w:w="4913" w:type="dxa"/>
            <w:shd w:val="clear" w:color="auto" w:fill="auto"/>
          </w:tcPr>
          <w:p w14:paraId="375050BC" w14:textId="37A5E2E7" w:rsidR="006406C6" w:rsidRPr="000A422F" w:rsidRDefault="000A422F" w:rsidP="005A0055">
            <w:pPr>
              <w:rPr>
                <w:rFonts w:cstheme="minorHAnsi"/>
                <w:szCs w:val="20"/>
                <w:lang w:val="en-US"/>
              </w:rPr>
            </w:pPr>
            <w:proofErr w:type="spellStart"/>
            <w:r w:rsidRPr="000A422F">
              <w:rPr>
                <w:rFonts w:cstheme="minorHAnsi"/>
                <w:szCs w:val="20"/>
                <w:lang w:val="en-US"/>
              </w:rPr>
              <w:t>Auswertung</w:t>
            </w:r>
            <w:proofErr w:type="spellEnd"/>
            <w:r w:rsidRPr="000A422F">
              <w:rPr>
                <w:rFonts w:cstheme="minorHAnsi"/>
                <w:szCs w:val="20"/>
                <w:lang w:val="en-US"/>
              </w:rPr>
              <w:t xml:space="preserve"> per Excel </w:t>
            </w:r>
            <w:proofErr w:type="spellStart"/>
            <w:r w:rsidRPr="000A422F">
              <w:rPr>
                <w:rFonts w:cstheme="minorHAnsi"/>
                <w:szCs w:val="20"/>
                <w:lang w:val="en-US"/>
              </w:rPr>
              <w:t>hinzu</w:t>
            </w:r>
            <w:proofErr w:type="spellEnd"/>
            <w:r w:rsidRPr="000A422F">
              <w:rPr>
                <w:rFonts w:cstheme="minorHAnsi"/>
                <w:szCs w:val="20"/>
                <w:lang w:val="en-US"/>
              </w:rPr>
              <w:t>, Update DevExpre</w:t>
            </w:r>
            <w:r>
              <w:rPr>
                <w:rFonts w:cstheme="minorHAnsi"/>
                <w:szCs w:val="20"/>
                <w:lang w:val="en-US"/>
              </w:rPr>
              <w:t>ss 20.1.x</w:t>
            </w:r>
          </w:p>
        </w:tc>
      </w:tr>
      <w:tr w:rsidR="00E128E1" w:rsidRPr="000A422F" w14:paraId="2113E481" w14:textId="77777777" w:rsidTr="00DD0517">
        <w:tc>
          <w:tcPr>
            <w:tcW w:w="1008" w:type="dxa"/>
            <w:shd w:val="clear" w:color="auto" w:fill="auto"/>
          </w:tcPr>
          <w:p w14:paraId="78F92E83" w14:textId="6F7BDD4C" w:rsidR="00E128E1" w:rsidRPr="000A422F" w:rsidRDefault="00CA0E52" w:rsidP="0066083F">
            <w:pPr>
              <w:rPr>
                <w:rFonts w:cstheme="minorHAnsi"/>
                <w:szCs w:val="20"/>
                <w:lang w:val="en-US"/>
              </w:rPr>
            </w:pPr>
            <w:r>
              <w:rPr>
                <w:rFonts w:cstheme="minorHAnsi"/>
                <w:szCs w:val="20"/>
                <w:lang w:val="en-US"/>
              </w:rPr>
              <w:t>1.0.1.x</w:t>
            </w:r>
          </w:p>
        </w:tc>
        <w:tc>
          <w:tcPr>
            <w:tcW w:w="1511" w:type="dxa"/>
            <w:shd w:val="clear" w:color="auto" w:fill="auto"/>
          </w:tcPr>
          <w:p w14:paraId="0A7A5B78" w14:textId="69A30136" w:rsidR="00E128E1" w:rsidRPr="000A422F" w:rsidRDefault="00CA0E52" w:rsidP="0066083F">
            <w:pPr>
              <w:rPr>
                <w:rFonts w:cstheme="minorHAnsi"/>
                <w:szCs w:val="20"/>
                <w:lang w:val="en-US"/>
              </w:rPr>
            </w:pPr>
            <w:r>
              <w:rPr>
                <w:rFonts w:cstheme="minorHAnsi"/>
                <w:szCs w:val="20"/>
                <w:lang w:val="en-US"/>
              </w:rPr>
              <w:t>23.03.2021</w:t>
            </w:r>
          </w:p>
        </w:tc>
        <w:tc>
          <w:tcPr>
            <w:tcW w:w="1856" w:type="dxa"/>
            <w:shd w:val="clear" w:color="auto" w:fill="auto"/>
          </w:tcPr>
          <w:p w14:paraId="1313B216" w14:textId="7328F793" w:rsidR="00E128E1" w:rsidRPr="000A422F" w:rsidRDefault="00CA0E52" w:rsidP="0066083F">
            <w:pPr>
              <w:rPr>
                <w:rFonts w:cstheme="minorHAnsi"/>
                <w:szCs w:val="20"/>
                <w:lang w:val="en-US"/>
              </w:rPr>
            </w:pPr>
            <w:r>
              <w:rPr>
                <w:rFonts w:cstheme="minorHAnsi"/>
                <w:szCs w:val="20"/>
                <w:lang w:val="en-US"/>
              </w:rPr>
              <w:t>Michael Heyder</w:t>
            </w:r>
          </w:p>
        </w:tc>
        <w:tc>
          <w:tcPr>
            <w:tcW w:w="4913" w:type="dxa"/>
            <w:shd w:val="clear" w:color="auto" w:fill="auto"/>
          </w:tcPr>
          <w:p w14:paraId="75A39EE6" w14:textId="4E5A2721" w:rsidR="00E128E1" w:rsidRPr="00CA0E52" w:rsidRDefault="00CA0E52" w:rsidP="005A0055">
            <w:pPr>
              <w:rPr>
                <w:rFonts w:cstheme="minorHAnsi"/>
                <w:szCs w:val="20"/>
              </w:rPr>
            </w:pPr>
            <w:r w:rsidRPr="00CA0E52">
              <w:rPr>
                <w:rFonts w:cstheme="minorHAnsi"/>
                <w:szCs w:val="20"/>
              </w:rPr>
              <w:t xml:space="preserve">Update </w:t>
            </w:r>
            <w:proofErr w:type="spellStart"/>
            <w:r w:rsidRPr="00CA0E52">
              <w:rPr>
                <w:rFonts w:cstheme="minorHAnsi"/>
                <w:szCs w:val="20"/>
              </w:rPr>
              <w:t>DevExpress</w:t>
            </w:r>
            <w:proofErr w:type="spellEnd"/>
            <w:r w:rsidRPr="00CA0E52">
              <w:rPr>
                <w:rFonts w:cstheme="minorHAnsi"/>
                <w:szCs w:val="20"/>
              </w:rPr>
              <w:t xml:space="preserve"> 20.2.x, Erweiterung E</w:t>
            </w:r>
            <w:r>
              <w:rPr>
                <w:rFonts w:cstheme="minorHAnsi"/>
                <w:szCs w:val="20"/>
              </w:rPr>
              <w:t>rror-Log</w:t>
            </w:r>
          </w:p>
        </w:tc>
      </w:tr>
      <w:tr w:rsidR="00654FD0" w:rsidRPr="000A422F" w14:paraId="0A0DF681" w14:textId="77777777" w:rsidTr="00DD0517">
        <w:tc>
          <w:tcPr>
            <w:tcW w:w="1008" w:type="dxa"/>
            <w:shd w:val="clear" w:color="auto" w:fill="auto"/>
          </w:tcPr>
          <w:p w14:paraId="1331E196" w14:textId="1F84D361" w:rsidR="00654FD0" w:rsidRPr="00CA0E52" w:rsidRDefault="00401FC1" w:rsidP="0066083F">
            <w:pPr>
              <w:rPr>
                <w:rFonts w:cstheme="minorHAnsi"/>
                <w:szCs w:val="20"/>
              </w:rPr>
            </w:pPr>
            <w:r>
              <w:rPr>
                <w:rFonts w:cstheme="minorHAnsi"/>
                <w:szCs w:val="20"/>
              </w:rPr>
              <w:t>1.0.2.x</w:t>
            </w:r>
          </w:p>
        </w:tc>
        <w:tc>
          <w:tcPr>
            <w:tcW w:w="1511" w:type="dxa"/>
            <w:shd w:val="clear" w:color="auto" w:fill="auto"/>
          </w:tcPr>
          <w:p w14:paraId="7BA7FE39" w14:textId="52673877" w:rsidR="00654FD0" w:rsidRPr="00CA0E52" w:rsidRDefault="00401FC1" w:rsidP="0066083F">
            <w:pPr>
              <w:rPr>
                <w:rFonts w:cstheme="minorHAnsi"/>
                <w:szCs w:val="20"/>
              </w:rPr>
            </w:pPr>
            <w:r>
              <w:rPr>
                <w:rFonts w:cstheme="minorHAnsi"/>
                <w:szCs w:val="20"/>
              </w:rPr>
              <w:t>31.05.2021</w:t>
            </w:r>
          </w:p>
        </w:tc>
        <w:tc>
          <w:tcPr>
            <w:tcW w:w="1856" w:type="dxa"/>
            <w:shd w:val="clear" w:color="auto" w:fill="auto"/>
          </w:tcPr>
          <w:p w14:paraId="76D0BC87" w14:textId="38BB0AC7" w:rsidR="00654FD0" w:rsidRPr="00CA0E52" w:rsidRDefault="00401FC1" w:rsidP="0066083F">
            <w:pPr>
              <w:rPr>
                <w:rFonts w:cstheme="minorHAnsi"/>
                <w:szCs w:val="20"/>
              </w:rPr>
            </w:pPr>
            <w:r>
              <w:rPr>
                <w:rFonts w:cstheme="minorHAnsi"/>
                <w:szCs w:val="20"/>
              </w:rPr>
              <w:t>Michael Heyder</w:t>
            </w:r>
          </w:p>
        </w:tc>
        <w:tc>
          <w:tcPr>
            <w:tcW w:w="4913" w:type="dxa"/>
            <w:shd w:val="clear" w:color="auto" w:fill="auto"/>
          </w:tcPr>
          <w:p w14:paraId="40DD6F91" w14:textId="3916EBE3" w:rsidR="00654FD0" w:rsidRPr="00CA0E52" w:rsidRDefault="00401FC1" w:rsidP="005A0055">
            <w:pPr>
              <w:rPr>
                <w:rFonts w:cstheme="minorHAnsi"/>
                <w:szCs w:val="20"/>
              </w:rPr>
            </w:pPr>
            <w:r>
              <w:rPr>
                <w:rFonts w:cstheme="minorHAnsi"/>
                <w:szCs w:val="20"/>
              </w:rPr>
              <w:t>Neue Updatemethode</w:t>
            </w:r>
          </w:p>
        </w:tc>
      </w:tr>
      <w:tr w:rsidR="00B9739A" w:rsidRPr="000A422F" w14:paraId="51DC7F92" w14:textId="77777777" w:rsidTr="00DD0517">
        <w:tc>
          <w:tcPr>
            <w:tcW w:w="1008" w:type="dxa"/>
            <w:shd w:val="clear" w:color="auto" w:fill="auto"/>
          </w:tcPr>
          <w:p w14:paraId="54B66AC2" w14:textId="1CE4B142" w:rsidR="00B9739A" w:rsidRPr="00CA0E52" w:rsidRDefault="00167E69" w:rsidP="0066083F">
            <w:pPr>
              <w:rPr>
                <w:rFonts w:cstheme="minorHAnsi"/>
                <w:szCs w:val="20"/>
              </w:rPr>
            </w:pPr>
            <w:r>
              <w:rPr>
                <w:rFonts w:cstheme="minorHAnsi"/>
                <w:szCs w:val="20"/>
              </w:rPr>
              <w:t>1.0.3.x</w:t>
            </w:r>
          </w:p>
        </w:tc>
        <w:tc>
          <w:tcPr>
            <w:tcW w:w="1511" w:type="dxa"/>
            <w:shd w:val="clear" w:color="auto" w:fill="auto"/>
          </w:tcPr>
          <w:p w14:paraId="752A81A5" w14:textId="42CA6606" w:rsidR="00B9739A" w:rsidRPr="00CA0E52" w:rsidRDefault="00167E69" w:rsidP="0066083F">
            <w:pPr>
              <w:rPr>
                <w:rFonts w:cstheme="minorHAnsi"/>
                <w:szCs w:val="20"/>
              </w:rPr>
            </w:pPr>
            <w:r>
              <w:rPr>
                <w:rFonts w:cstheme="minorHAnsi"/>
                <w:szCs w:val="20"/>
              </w:rPr>
              <w:t>12.04.2022</w:t>
            </w:r>
          </w:p>
        </w:tc>
        <w:tc>
          <w:tcPr>
            <w:tcW w:w="1856" w:type="dxa"/>
            <w:shd w:val="clear" w:color="auto" w:fill="auto"/>
          </w:tcPr>
          <w:p w14:paraId="7ABC89BA" w14:textId="6BD81192" w:rsidR="00B9739A" w:rsidRPr="00CA0E52" w:rsidRDefault="00167E69" w:rsidP="0066083F">
            <w:pPr>
              <w:rPr>
                <w:rFonts w:cstheme="minorHAnsi"/>
                <w:szCs w:val="20"/>
              </w:rPr>
            </w:pPr>
            <w:r>
              <w:rPr>
                <w:rFonts w:cstheme="minorHAnsi"/>
                <w:szCs w:val="20"/>
              </w:rPr>
              <w:t>Michael Heyder</w:t>
            </w:r>
          </w:p>
        </w:tc>
        <w:tc>
          <w:tcPr>
            <w:tcW w:w="4913" w:type="dxa"/>
            <w:shd w:val="clear" w:color="auto" w:fill="auto"/>
          </w:tcPr>
          <w:p w14:paraId="2DFCAF44" w14:textId="66B1DD4B" w:rsidR="00B9739A" w:rsidRPr="00CA0E52" w:rsidRDefault="00167E69" w:rsidP="005A0055">
            <w:pPr>
              <w:rPr>
                <w:rFonts w:cstheme="minorHAnsi"/>
                <w:szCs w:val="20"/>
              </w:rPr>
            </w:pPr>
            <w:r>
              <w:rPr>
                <w:rFonts w:cstheme="minorHAnsi"/>
                <w:szCs w:val="20"/>
              </w:rPr>
              <w:t>Bereitstellung auf App-Server</w:t>
            </w:r>
          </w:p>
        </w:tc>
      </w:tr>
      <w:tr w:rsidR="00DE42D5" w:rsidRPr="000A422F" w14:paraId="69FD581C" w14:textId="77777777" w:rsidTr="00DD0517">
        <w:tc>
          <w:tcPr>
            <w:tcW w:w="1008" w:type="dxa"/>
            <w:shd w:val="clear" w:color="auto" w:fill="auto"/>
          </w:tcPr>
          <w:p w14:paraId="1316E2E7" w14:textId="77777777" w:rsidR="00DE42D5" w:rsidRPr="00CA0E52" w:rsidRDefault="00DE42D5" w:rsidP="0066083F">
            <w:pPr>
              <w:rPr>
                <w:rFonts w:cstheme="minorHAnsi"/>
                <w:szCs w:val="20"/>
              </w:rPr>
            </w:pPr>
          </w:p>
        </w:tc>
        <w:tc>
          <w:tcPr>
            <w:tcW w:w="1511" w:type="dxa"/>
            <w:shd w:val="clear" w:color="auto" w:fill="auto"/>
          </w:tcPr>
          <w:p w14:paraId="700B69BE" w14:textId="77777777" w:rsidR="00DE42D5" w:rsidRPr="00CA0E52" w:rsidRDefault="00DE42D5" w:rsidP="0066083F">
            <w:pPr>
              <w:rPr>
                <w:rFonts w:cstheme="minorHAnsi"/>
                <w:szCs w:val="20"/>
              </w:rPr>
            </w:pPr>
          </w:p>
        </w:tc>
        <w:tc>
          <w:tcPr>
            <w:tcW w:w="1856" w:type="dxa"/>
            <w:shd w:val="clear" w:color="auto" w:fill="auto"/>
          </w:tcPr>
          <w:p w14:paraId="00E49636" w14:textId="77777777" w:rsidR="00DE42D5" w:rsidRPr="00CA0E52" w:rsidRDefault="00DE42D5" w:rsidP="0066083F">
            <w:pPr>
              <w:rPr>
                <w:rFonts w:cstheme="minorHAnsi"/>
                <w:szCs w:val="20"/>
              </w:rPr>
            </w:pPr>
          </w:p>
        </w:tc>
        <w:tc>
          <w:tcPr>
            <w:tcW w:w="4913" w:type="dxa"/>
            <w:shd w:val="clear" w:color="auto" w:fill="auto"/>
          </w:tcPr>
          <w:p w14:paraId="5C635694" w14:textId="77777777" w:rsidR="00DE42D5" w:rsidRPr="00CA0E52" w:rsidRDefault="00DE42D5" w:rsidP="005A0055">
            <w:pPr>
              <w:rPr>
                <w:rFonts w:cstheme="minorHAnsi"/>
                <w:szCs w:val="20"/>
              </w:rPr>
            </w:pPr>
          </w:p>
        </w:tc>
      </w:tr>
      <w:tr w:rsidR="00112510" w:rsidRPr="000A422F" w14:paraId="77187EEB" w14:textId="77777777" w:rsidTr="00DD0517">
        <w:tc>
          <w:tcPr>
            <w:tcW w:w="1008" w:type="dxa"/>
            <w:shd w:val="clear" w:color="auto" w:fill="auto"/>
          </w:tcPr>
          <w:p w14:paraId="372A2880" w14:textId="77777777" w:rsidR="00112510" w:rsidRPr="00CA0E52" w:rsidRDefault="00112510" w:rsidP="0066083F">
            <w:pPr>
              <w:rPr>
                <w:rFonts w:cstheme="minorHAnsi"/>
                <w:szCs w:val="20"/>
              </w:rPr>
            </w:pPr>
          </w:p>
        </w:tc>
        <w:tc>
          <w:tcPr>
            <w:tcW w:w="1511" w:type="dxa"/>
            <w:shd w:val="clear" w:color="auto" w:fill="auto"/>
          </w:tcPr>
          <w:p w14:paraId="676099C7" w14:textId="77777777" w:rsidR="00112510" w:rsidRPr="00CA0E52" w:rsidRDefault="00112510" w:rsidP="0066083F">
            <w:pPr>
              <w:rPr>
                <w:rFonts w:cstheme="minorHAnsi"/>
                <w:szCs w:val="20"/>
              </w:rPr>
            </w:pPr>
          </w:p>
        </w:tc>
        <w:tc>
          <w:tcPr>
            <w:tcW w:w="1856" w:type="dxa"/>
            <w:shd w:val="clear" w:color="auto" w:fill="auto"/>
          </w:tcPr>
          <w:p w14:paraId="7FF85AFB" w14:textId="77777777" w:rsidR="00112510" w:rsidRPr="00CA0E52" w:rsidRDefault="00112510" w:rsidP="0066083F">
            <w:pPr>
              <w:rPr>
                <w:rFonts w:cstheme="minorHAnsi"/>
                <w:szCs w:val="20"/>
              </w:rPr>
            </w:pPr>
          </w:p>
        </w:tc>
        <w:tc>
          <w:tcPr>
            <w:tcW w:w="4913" w:type="dxa"/>
            <w:shd w:val="clear" w:color="auto" w:fill="auto"/>
          </w:tcPr>
          <w:p w14:paraId="75C73A67" w14:textId="77777777" w:rsidR="00112510" w:rsidRPr="00CA0E52" w:rsidRDefault="00112510" w:rsidP="005A0055">
            <w:pPr>
              <w:rPr>
                <w:rFonts w:cstheme="minorHAnsi"/>
                <w:szCs w:val="20"/>
              </w:rPr>
            </w:pPr>
          </w:p>
        </w:tc>
      </w:tr>
      <w:tr w:rsidR="00420C67" w:rsidRPr="000A422F" w14:paraId="764CF070" w14:textId="77777777" w:rsidTr="00DD0517">
        <w:tc>
          <w:tcPr>
            <w:tcW w:w="1008" w:type="dxa"/>
            <w:shd w:val="clear" w:color="auto" w:fill="auto"/>
          </w:tcPr>
          <w:p w14:paraId="01CA072B" w14:textId="77777777" w:rsidR="00420C67" w:rsidRPr="00CA0E52" w:rsidRDefault="00420C67" w:rsidP="0066083F">
            <w:pPr>
              <w:rPr>
                <w:rFonts w:cstheme="minorHAnsi"/>
                <w:szCs w:val="20"/>
              </w:rPr>
            </w:pPr>
          </w:p>
        </w:tc>
        <w:tc>
          <w:tcPr>
            <w:tcW w:w="1511" w:type="dxa"/>
            <w:shd w:val="clear" w:color="auto" w:fill="auto"/>
          </w:tcPr>
          <w:p w14:paraId="3E81B199" w14:textId="77777777" w:rsidR="00420C67" w:rsidRPr="00CA0E52" w:rsidRDefault="00420C67" w:rsidP="0066083F">
            <w:pPr>
              <w:rPr>
                <w:rFonts w:cstheme="minorHAnsi"/>
                <w:szCs w:val="20"/>
              </w:rPr>
            </w:pPr>
          </w:p>
        </w:tc>
        <w:tc>
          <w:tcPr>
            <w:tcW w:w="1856" w:type="dxa"/>
            <w:shd w:val="clear" w:color="auto" w:fill="auto"/>
          </w:tcPr>
          <w:p w14:paraId="1086FE2C" w14:textId="77777777" w:rsidR="00420C67" w:rsidRPr="00CA0E52" w:rsidRDefault="00420C67" w:rsidP="0066083F">
            <w:pPr>
              <w:rPr>
                <w:rFonts w:cstheme="minorHAnsi"/>
                <w:szCs w:val="20"/>
              </w:rPr>
            </w:pPr>
          </w:p>
        </w:tc>
        <w:tc>
          <w:tcPr>
            <w:tcW w:w="4913" w:type="dxa"/>
            <w:shd w:val="clear" w:color="auto" w:fill="auto"/>
          </w:tcPr>
          <w:p w14:paraId="25D1A252" w14:textId="77777777" w:rsidR="00420C67" w:rsidRPr="00CA0E52" w:rsidRDefault="00420C67" w:rsidP="005A0055">
            <w:pPr>
              <w:rPr>
                <w:rFonts w:cstheme="minorHAnsi"/>
                <w:szCs w:val="20"/>
              </w:rPr>
            </w:pPr>
          </w:p>
        </w:tc>
      </w:tr>
      <w:tr w:rsidR="00E46604" w:rsidRPr="000A422F" w14:paraId="7356DC13" w14:textId="77777777" w:rsidTr="00DD0517">
        <w:tc>
          <w:tcPr>
            <w:tcW w:w="1008" w:type="dxa"/>
            <w:shd w:val="clear" w:color="auto" w:fill="auto"/>
          </w:tcPr>
          <w:p w14:paraId="00B0F1ED" w14:textId="77777777" w:rsidR="00E46604" w:rsidRPr="00CA0E52" w:rsidRDefault="00E46604" w:rsidP="0066083F">
            <w:pPr>
              <w:rPr>
                <w:rFonts w:cstheme="minorHAnsi"/>
                <w:szCs w:val="20"/>
              </w:rPr>
            </w:pPr>
          </w:p>
        </w:tc>
        <w:tc>
          <w:tcPr>
            <w:tcW w:w="1511" w:type="dxa"/>
            <w:shd w:val="clear" w:color="auto" w:fill="auto"/>
          </w:tcPr>
          <w:p w14:paraId="1F3DC0AE" w14:textId="77777777" w:rsidR="00E46604" w:rsidRPr="00CA0E52" w:rsidRDefault="00E46604" w:rsidP="0066083F">
            <w:pPr>
              <w:rPr>
                <w:rFonts w:cstheme="minorHAnsi"/>
                <w:szCs w:val="20"/>
              </w:rPr>
            </w:pPr>
          </w:p>
        </w:tc>
        <w:tc>
          <w:tcPr>
            <w:tcW w:w="1856" w:type="dxa"/>
            <w:shd w:val="clear" w:color="auto" w:fill="auto"/>
          </w:tcPr>
          <w:p w14:paraId="1F1593CD" w14:textId="77777777" w:rsidR="00E46604" w:rsidRPr="00CA0E52" w:rsidRDefault="00E46604" w:rsidP="0066083F">
            <w:pPr>
              <w:rPr>
                <w:rFonts w:cstheme="minorHAnsi"/>
                <w:szCs w:val="20"/>
              </w:rPr>
            </w:pPr>
          </w:p>
        </w:tc>
        <w:tc>
          <w:tcPr>
            <w:tcW w:w="4913" w:type="dxa"/>
            <w:shd w:val="clear" w:color="auto" w:fill="auto"/>
          </w:tcPr>
          <w:p w14:paraId="19D3F47B" w14:textId="77777777" w:rsidR="00595F52" w:rsidRPr="00CA0E52" w:rsidRDefault="00595F52" w:rsidP="005A0055">
            <w:pPr>
              <w:rPr>
                <w:rFonts w:cstheme="minorHAnsi"/>
                <w:szCs w:val="20"/>
              </w:rPr>
            </w:pPr>
          </w:p>
        </w:tc>
      </w:tr>
      <w:tr w:rsidR="00595F52" w:rsidRPr="000A422F" w14:paraId="74DF6F66" w14:textId="77777777" w:rsidTr="00DD0517">
        <w:tc>
          <w:tcPr>
            <w:tcW w:w="1008" w:type="dxa"/>
            <w:shd w:val="clear" w:color="auto" w:fill="auto"/>
          </w:tcPr>
          <w:p w14:paraId="6645AEBD" w14:textId="77777777" w:rsidR="00595F52" w:rsidRPr="00CA0E52" w:rsidRDefault="00595F52" w:rsidP="0066083F">
            <w:pPr>
              <w:rPr>
                <w:rFonts w:cstheme="minorHAnsi"/>
                <w:szCs w:val="20"/>
              </w:rPr>
            </w:pPr>
          </w:p>
        </w:tc>
        <w:tc>
          <w:tcPr>
            <w:tcW w:w="1511" w:type="dxa"/>
            <w:shd w:val="clear" w:color="auto" w:fill="auto"/>
          </w:tcPr>
          <w:p w14:paraId="1A4D6533" w14:textId="77777777" w:rsidR="00595F52" w:rsidRPr="00CA0E52" w:rsidRDefault="00595F52" w:rsidP="0066083F">
            <w:pPr>
              <w:rPr>
                <w:rFonts w:cstheme="minorHAnsi"/>
                <w:szCs w:val="20"/>
              </w:rPr>
            </w:pPr>
          </w:p>
        </w:tc>
        <w:tc>
          <w:tcPr>
            <w:tcW w:w="1856" w:type="dxa"/>
            <w:shd w:val="clear" w:color="auto" w:fill="auto"/>
          </w:tcPr>
          <w:p w14:paraId="26301585" w14:textId="77777777" w:rsidR="00595F52" w:rsidRPr="00CA0E52" w:rsidRDefault="00595F52" w:rsidP="0066083F">
            <w:pPr>
              <w:rPr>
                <w:rFonts w:cstheme="minorHAnsi"/>
                <w:szCs w:val="20"/>
              </w:rPr>
            </w:pPr>
          </w:p>
        </w:tc>
        <w:tc>
          <w:tcPr>
            <w:tcW w:w="4913" w:type="dxa"/>
            <w:shd w:val="clear" w:color="auto" w:fill="auto"/>
          </w:tcPr>
          <w:p w14:paraId="1DB64771" w14:textId="77777777" w:rsidR="002D2F1D" w:rsidRPr="00CA0E52" w:rsidRDefault="002D2F1D" w:rsidP="005A0055">
            <w:pPr>
              <w:rPr>
                <w:rFonts w:cstheme="minorHAnsi"/>
                <w:szCs w:val="20"/>
              </w:rPr>
            </w:pPr>
          </w:p>
        </w:tc>
      </w:tr>
      <w:tr w:rsidR="002D2F1D" w:rsidRPr="000A422F" w14:paraId="72AE57D9" w14:textId="77777777" w:rsidTr="00DD0517">
        <w:tc>
          <w:tcPr>
            <w:tcW w:w="1008" w:type="dxa"/>
            <w:shd w:val="clear" w:color="auto" w:fill="auto"/>
          </w:tcPr>
          <w:p w14:paraId="3AC1827B" w14:textId="77777777" w:rsidR="002D2F1D" w:rsidRPr="00CA0E52" w:rsidRDefault="002D2F1D" w:rsidP="0066083F">
            <w:pPr>
              <w:rPr>
                <w:rFonts w:cstheme="minorHAnsi"/>
                <w:szCs w:val="20"/>
              </w:rPr>
            </w:pPr>
          </w:p>
        </w:tc>
        <w:tc>
          <w:tcPr>
            <w:tcW w:w="1511" w:type="dxa"/>
            <w:shd w:val="clear" w:color="auto" w:fill="auto"/>
          </w:tcPr>
          <w:p w14:paraId="2CB78E37" w14:textId="77777777" w:rsidR="002D2F1D" w:rsidRPr="00CA0E52" w:rsidRDefault="002D2F1D" w:rsidP="0066083F">
            <w:pPr>
              <w:rPr>
                <w:rFonts w:cstheme="minorHAnsi"/>
                <w:szCs w:val="20"/>
              </w:rPr>
            </w:pPr>
          </w:p>
        </w:tc>
        <w:tc>
          <w:tcPr>
            <w:tcW w:w="1856" w:type="dxa"/>
            <w:shd w:val="clear" w:color="auto" w:fill="auto"/>
          </w:tcPr>
          <w:p w14:paraId="18D78C2E" w14:textId="77777777" w:rsidR="002D2F1D" w:rsidRPr="00CA0E52" w:rsidRDefault="002D2F1D" w:rsidP="0066083F">
            <w:pPr>
              <w:rPr>
                <w:rFonts w:cstheme="minorHAnsi"/>
                <w:szCs w:val="20"/>
              </w:rPr>
            </w:pPr>
          </w:p>
        </w:tc>
        <w:tc>
          <w:tcPr>
            <w:tcW w:w="4913" w:type="dxa"/>
            <w:shd w:val="clear" w:color="auto" w:fill="auto"/>
          </w:tcPr>
          <w:p w14:paraId="20297D08" w14:textId="77777777" w:rsidR="00D13EC5" w:rsidRPr="00CA0E52" w:rsidRDefault="00D13EC5" w:rsidP="005A0055">
            <w:pPr>
              <w:rPr>
                <w:rFonts w:cstheme="minorHAnsi"/>
                <w:szCs w:val="20"/>
              </w:rPr>
            </w:pPr>
          </w:p>
        </w:tc>
      </w:tr>
      <w:tr w:rsidR="00D13EC5" w:rsidRPr="000A422F" w14:paraId="5A13435C" w14:textId="77777777" w:rsidTr="00DD0517">
        <w:tc>
          <w:tcPr>
            <w:tcW w:w="1008" w:type="dxa"/>
            <w:shd w:val="clear" w:color="auto" w:fill="auto"/>
          </w:tcPr>
          <w:p w14:paraId="256D05A9" w14:textId="77777777" w:rsidR="00D13EC5" w:rsidRPr="00CA0E52" w:rsidRDefault="00D13EC5" w:rsidP="0066083F">
            <w:pPr>
              <w:rPr>
                <w:rFonts w:cstheme="minorHAnsi"/>
                <w:szCs w:val="20"/>
              </w:rPr>
            </w:pPr>
          </w:p>
        </w:tc>
        <w:tc>
          <w:tcPr>
            <w:tcW w:w="1511" w:type="dxa"/>
            <w:shd w:val="clear" w:color="auto" w:fill="auto"/>
          </w:tcPr>
          <w:p w14:paraId="627EF88A" w14:textId="77777777" w:rsidR="00D13EC5" w:rsidRPr="00CA0E52" w:rsidRDefault="00D13EC5" w:rsidP="0066083F">
            <w:pPr>
              <w:rPr>
                <w:rFonts w:cstheme="minorHAnsi"/>
                <w:szCs w:val="20"/>
              </w:rPr>
            </w:pPr>
          </w:p>
        </w:tc>
        <w:tc>
          <w:tcPr>
            <w:tcW w:w="1856" w:type="dxa"/>
            <w:shd w:val="clear" w:color="auto" w:fill="auto"/>
          </w:tcPr>
          <w:p w14:paraId="3C119F4C" w14:textId="77777777" w:rsidR="00D13EC5" w:rsidRPr="00CA0E52" w:rsidRDefault="00D13EC5" w:rsidP="0066083F">
            <w:pPr>
              <w:rPr>
                <w:rFonts w:cstheme="minorHAnsi"/>
                <w:szCs w:val="20"/>
              </w:rPr>
            </w:pPr>
          </w:p>
        </w:tc>
        <w:tc>
          <w:tcPr>
            <w:tcW w:w="4913" w:type="dxa"/>
            <w:shd w:val="clear" w:color="auto" w:fill="auto"/>
          </w:tcPr>
          <w:p w14:paraId="0B19064C" w14:textId="77777777" w:rsidR="00D13EC5" w:rsidRPr="00CA0E52" w:rsidRDefault="00D13EC5" w:rsidP="005A0055">
            <w:pPr>
              <w:rPr>
                <w:rFonts w:cstheme="minorHAnsi"/>
                <w:szCs w:val="20"/>
              </w:rPr>
            </w:pPr>
          </w:p>
        </w:tc>
      </w:tr>
      <w:tr w:rsidR="00FC1D70" w:rsidRPr="000A422F" w14:paraId="71B30F85" w14:textId="77777777" w:rsidTr="00DD0517">
        <w:tc>
          <w:tcPr>
            <w:tcW w:w="1008" w:type="dxa"/>
            <w:shd w:val="clear" w:color="auto" w:fill="auto"/>
          </w:tcPr>
          <w:p w14:paraId="300C11A4" w14:textId="77777777" w:rsidR="00FC1D70" w:rsidRPr="00CA0E52" w:rsidRDefault="00FC1D70" w:rsidP="0066083F">
            <w:pPr>
              <w:rPr>
                <w:rFonts w:cstheme="minorHAnsi"/>
                <w:szCs w:val="20"/>
              </w:rPr>
            </w:pPr>
          </w:p>
        </w:tc>
        <w:tc>
          <w:tcPr>
            <w:tcW w:w="1511" w:type="dxa"/>
            <w:shd w:val="clear" w:color="auto" w:fill="auto"/>
          </w:tcPr>
          <w:p w14:paraId="5A0D85A9" w14:textId="77777777" w:rsidR="00FC1D70" w:rsidRPr="00CA0E52" w:rsidRDefault="00FC1D70" w:rsidP="0066083F">
            <w:pPr>
              <w:rPr>
                <w:rFonts w:cstheme="minorHAnsi"/>
                <w:szCs w:val="20"/>
              </w:rPr>
            </w:pPr>
          </w:p>
        </w:tc>
        <w:tc>
          <w:tcPr>
            <w:tcW w:w="1856" w:type="dxa"/>
            <w:shd w:val="clear" w:color="auto" w:fill="auto"/>
          </w:tcPr>
          <w:p w14:paraId="53CD905E" w14:textId="77777777" w:rsidR="00FC1D70" w:rsidRPr="00CA0E52" w:rsidRDefault="00FC1D70" w:rsidP="0066083F">
            <w:pPr>
              <w:rPr>
                <w:rFonts w:cstheme="minorHAnsi"/>
                <w:szCs w:val="20"/>
              </w:rPr>
            </w:pPr>
          </w:p>
        </w:tc>
        <w:tc>
          <w:tcPr>
            <w:tcW w:w="4913" w:type="dxa"/>
            <w:shd w:val="clear" w:color="auto" w:fill="auto"/>
          </w:tcPr>
          <w:p w14:paraId="1028362D" w14:textId="77777777" w:rsidR="001D6CDE" w:rsidRPr="00CA0E52" w:rsidRDefault="001D6CDE" w:rsidP="005A0055">
            <w:pPr>
              <w:rPr>
                <w:rFonts w:cstheme="minorHAnsi"/>
                <w:szCs w:val="20"/>
              </w:rPr>
            </w:pPr>
          </w:p>
        </w:tc>
      </w:tr>
      <w:tr w:rsidR="00C03925" w:rsidRPr="000A422F" w14:paraId="4770A505" w14:textId="77777777" w:rsidTr="00DD0517">
        <w:tc>
          <w:tcPr>
            <w:tcW w:w="1008" w:type="dxa"/>
            <w:shd w:val="clear" w:color="auto" w:fill="auto"/>
          </w:tcPr>
          <w:p w14:paraId="7D6763D7" w14:textId="77777777" w:rsidR="00C03925" w:rsidRPr="00CA0E52" w:rsidRDefault="00C03925" w:rsidP="0066083F">
            <w:pPr>
              <w:rPr>
                <w:rFonts w:cstheme="minorHAnsi"/>
                <w:szCs w:val="20"/>
              </w:rPr>
            </w:pPr>
          </w:p>
        </w:tc>
        <w:tc>
          <w:tcPr>
            <w:tcW w:w="1511" w:type="dxa"/>
            <w:shd w:val="clear" w:color="auto" w:fill="auto"/>
          </w:tcPr>
          <w:p w14:paraId="026E1922" w14:textId="77777777" w:rsidR="00C03925" w:rsidRPr="00CA0E52" w:rsidRDefault="00C03925" w:rsidP="0066083F">
            <w:pPr>
              <w:rPr>
                <w:rFonts w:cstheme="minorHAnsi"/>
                <w:szCs w:val="20"/>
              </w:rPr>
            </w:pPr>
          </w:p>
        </w:tc>
        <w:tc>
          <w:tcPr>
            <w:tcW w:w="1856" w:type="dxa"/>
            <w:shd w:val="clear" w:color="auto" w:fill="auto"/>
          </w:tcPr>
          <w:p w14:paraId="54C6E1BA" w14:textId="77777777" w:rsidR="00C03925" w:rsidRPr="00CA0E52" w:rsidRDefault="00C03925" w:rsidP="0066083F">
            <w:pPr>
              <w:rPr>
                <w:rFonts w:cstheme="minorHAnsi"/>
                <w:szCs w:val="20"/>
              </w:rPr>
            </w:pPr>
          </w:p>
        </w:tc>
        <w:tc>
          <w:tcPr>
            <w:tcW w:w="4913" w:type="dxa"/>
            <w:shd w:val="clear" w:color="auto" w:fill="auto"/>
          </w:tcPr>
          <w:p w14:paraId="6CCE7523" w14:textId="77777777" w:rsidR="00C03925" w:rsidRPr="00CA0E52" w:rsidRDefault="00C03925" w:rsidP="005A0055">
            <w:pPr>
              <w:rPr>
                <w:rFonts w:cstheme="minorHAnsi"/>
                <w:szCs w:val="20"/>
              </w:rPr>
            </w:pPr>
          </w:p>
        </w:tc>
      </w:tr>
      <w:tr w:rsidR="00C03925" w:rsidRPr="000A422F" w14:paraId="63006226" w14:textId="77777777" w:rsidTr="00DD0517">
        <w:tc>
          <w:tcPr>
            <w:tcW w:w="1008" w:type="dxa"/>
            <w:shd w:val="clear" w:color="auto" w:fill="auto"/>
          </w:tcPr>
          <w:p w14:paraId="47777A79" w14:textId="77777777" w:rsidR="00C03925" w:rsidRPr="00CA0E52" w:rsidRDefault="00C03925" w:rsidP="0066083F">
            <w:pPr>
              <w:rPr>
                <w:rFonts w:cstheme="minorHAnsi"/>
                <w:szCs w:val="20"/>
              </w:rPr>
            </w:pPr>
          </w:p>
        </w:tc>
        <w:tc>
          <w:tcPr>
            <w:tcW w:w="1511" w:type="dxa"/>
            <w:shd w:val="clear" w:color="auto" w:fill="auto"/>
          </w:tcPr>
          <w:p w14:paraId="4DA23CA3" w14:textId="77777777" w:rsidR="00C03925" w:rsidRPr="00CA0E52" w:rsidRDefault="00C03925" w:rsidP="0066083F">
            <w:pPr>
              <w:rPr>
                <w:rFonts w:cstheme="minorHAnsi"/>
                <w:szCs w:val="20"/>
              </w:rPr>
            </w:pPr>
          </w:p>
        </w:tc>
        <w:tc>
          <w:tcPr>
            <w:tcW w:w="1856" w:type="dxa"/>
            <w:shd w:val="clear" w:color="auto" w:fill="auto"/>
          </w:tcPr>
          <w:p w14:paraId="63FD1A65" w14:textId="77777777" w:rsidR="00C03925" w:rsidRPr="00CA0E52" w:rsidRDefault="00C03925" w:rsidP="0066083F">
            <w:pPr>
              <w:rPr>
                <w:rFonts w:cstheme="minorHAnsi"/>
                <w:szCs w:val="20"/>
              </w:rPr>
            </w:pPr>
          </w:p>
        </w:tc>
        <w:tc>
          <w:tcPr>
            <w:tcW w:w="4913" w:type="dxa"/>
            <w:shd w:val="clear" w:color="auto" w:fill="auto"/>
          </w:tcPr>
          <w:p w14:paraId="7FEA8515" w14:textId="77777777" w:rsidR="00C03925" w:rsidRPr="00CA0E52" w:rsidRDefault="00C03925" w:rsidP="005A0055">
            <w:pPr>
              <w:rPr>
                <w:rFonts w:cstheme="minorHAnsi"/>
                <w:szCs w:val="20"/>
              </w:rPr>
            </w:pPr>
          </w:p>
        </w:tc>
      </w:tr>
    </w:tbl>
    <w:p w14:paraId="20C23ED2" w14:textId="77777777" w:rsidR="0061478E" w:rsidRPr="00CA0E52" w:rsidRDefault="0061478E" w:rsidP="0061478E">
      <w:pPr>
        <w:pStyle w:val="berschrift1"/>
        <w:numPr>
          <w:ilvl w:val="0"/>
          <w:numId w:val="0"/>
        </w:numPr>
        <w:ind w:left="432"/>
        <w:rPr>
          <w:rFonts w:cstheme="minorHAnsi"/>
          <w:szCs w:val="20"/>
        </w:rPr>
      </w:pPr>
      <w:bookmarkStart w:id="1" w:name="_Toc448995581"/>
    </w:p>
    <w:p w14:paraId="56F0D129" w14:textId="77777777" w:rsidR="00F30864" w:rsidRPr="00CA0E52" w:rsidRDefault="00F30864" w:rsidP="00F30864"/>
    <w:p w14:paraId="6F94E7AF" w14:textId="77777777" w:rsidR="00F30864" w:rsidRPr="00CA0E52" w:rsidRDefault="00F30864" w:rsidP="00F30864"/>
    <w:p w14:paraId="3E8923F4" w14:textId="77777777" w:rsidR="00F30864" w:rsidRPr="00CA0E52" w:rsidRDefault="00F30864" w:rsidP="00F30864"/>
    <w:p w14:paraId="2E351964" w14:textId="77777777" w:rsidR="00F30864" w:rsidRPr="00CA0E52" w:rsidRDefault="00F30864" w:rsidP="00F30864"/>
    <w:p w14:paraId="461BCB53" w14:textId="77777777" w:rsidR="00F30864" w:rsidRPr="00CA0E52" w:rsidRDefault="00F30864" w:rsidP="00F30864"/>
    <w:p w14:paraId="3353F942" w14:textId="77777777" w:rsidR="00F30864" w:rsidRPr="00CA0E52" w:rsidRDefault="00F30864" w:rsidP="00F30864"/>
    <w:p w14:paraId="378E251B" w14:textId="77777777" w:rsidR="00F30864" w:rsidRPr="00CA0E52" w:rsidRDefault="00F30864" w:rsidP="00F30864"/>
    <w:p w14:paraId="63324543" w14:textId="77777777" w:rsidR="00F30864" w:rsidRPr="00CA0E52" w:rsidRDefault="00F30864" w:rsidP="00F30864"/>
    <w:p w14:paraId="1A980DFC" w14:textId="77777777" w:rsidR="00F30864" w:rsidRPr="00CA0E52" w:rsidRDefault="00F30864" w:rsidP="00F30864"/>
    <w:p w14:paraId="565D2C93" w14:textId="77777777" w:rsidR="00F30864" w:rsidRPr="00CA0E52" w:rsidRDefault="00F30864" w:rsidP="00F30864"/>
    <w:p w14:paraId="4F83EDCD" w14:textId="77777777" w:rsidR="00F30864" w:rsidRPr="00CA0E52" w:rsidRDefault="00F30864" w:rsidP="00F30864"/>
    <w:p w14:paraId="1346A89E" w14:textId="77777777" w:rsidR="00F30864" w:rsidRPr="00CA0E52" w:rsidRDefault="00F30864" w:rsidP="00F30864"/>
    <w:p w14:paraId="18BF7265" w14:textId="77777777" w:rsidR="00F30864" w:rsidRPr="00CA0E52" w:rsidRDefault="00F30864" w:rsidP="00F30864"/>
    <w:p w14:paraId="03943AA0" w14:textId="77777777" w:rsidR="00F30864" w:rsidRPr="00CA0E52" w:rsidRDefault="00F30864" w:rsidP="00F30864"/>
    <w:p w14:paraId="6899CCDC" w14:textId="77777777" w:rsidR="00F30864" w:rsidRPr="00CA0E52" w:rsidRDefault="00F30864" w:rsidP="00F30864"/>
    <w:p w14:paraId="6F5511B9" w14:textId="77777777" w:rsidR="00F30864" w:rsidRPr="00CA0E52" w:rsidRDefault="00F30864" w:rsidP="00F30864"/>
    <w:p w14:paraId="2D95E570" w14:textId="77777777" w:rsidR="00F30864" w:rsidRPr="00CA0E52" w:rsidRDefault="00F30864" w:rsidP="00F30864"/>
    <w:p w14:paraId="6A8FBDA5" w14:textId="77777777" w:rsidR="00F30864" w:rsidRPr="00CA0E52" w:rsidRDefault="00F30864" w:rsidP="00F30864"/>
    <w:p w14:paraId="276B597B" w14:textId="3F644000" w:rsidR="00F30864" w:rsidRDefault="00F30864" w:rsidP="00F30864"/>
    <w:p w14:paraId="03F8265B" w14:textId="77777777" w:rsidR="00401FC1" w:rsidRPr="00CA0E52" w:rsidRDefault="00401FC1" w:rsidP="00F30864"/>
    <w:p w14:paraId="609C7574" w14:textId="6888AEFA" w:rsidR="00BF1028" w:rsidRPr="00CA0E52" w:rsidRDefault="00BF1028" w:rsidP="00F30864"/>
    <w:p w14:paraId="5EADA827" w14:textId="6C4FEF89" w:rsidR="00BF1028" w:rsidRPr="00CA0E52" w:rsidRDefault="00BF1028" w:rsidP="00F30864"/>
    <w:p w14:paraId="51A54B9C" w14:textId="7D2624AD" w:rsidR="00BF1028" w:rsidRPr="00CA0E52" w:rsidRDefault="00BF1028" w:rsidP="00F30864"/>
    <w:p w14:paraId="3B59ECD2" w14:textId="77777777" w:rsidR="00BF1028" w:rsidRPr="00CA0E52" w:rsidRDefault="00BF1028" w:rsidP="00F30864"/>
    <w:p w14:paraId="5C5484CB" w14:textId="77777777" w:rsidR="00D96314" w:rsidRPr="00A855AA" w:rsidRDefault="00D96314" w:rsidP="00D96314">
      <w:pPr>
        <w:pStyle w:val="berschrift1"/>
        <w:rPr>
          <w:rFonts w:cstheme="minorHAnsi"/>
          <w:szCs w:val="20"/>
        </w:rPr>
      </w:pPr>
      <w:bookmarkStart w:id="2" w:name="_Toc50035921"/>
      <w:r w:rsidRPr="00A855AA">
        <w:rPr>
          <w:rFonts w:cstheme="minorHAnsi"/>
          <w:szCs w:val="20"/>
        </w:rPr>
        <w:lastRenderedPageBreak/>
        <w:t>Beschreibung des Tools</w:t>
      </w:r>
      <w:bookmarkEnd w:id="2"/>
    </w:p>
    <w:p w14:paraId="31775A08" w14:textId="77777777" w:rsidR="00CE236A" w:rsidRDefault="0052345A" w:rsidP="00D96314">
      <w:r>
        <w:t>Das Tool „Angebots-Tracking“ dient der Terminverfolgung und Terminkontrolle der zur Abarbeitung eines Angebots nötigen Aktionen. Es nutzt Tabellen innerhalb der Datenbank „Kalkulation“</w:t>
      </w:r>
    </w:p>
    <w:p w14:paraId="4AC5A92A" w14:textId="77777777" w:rsidR="0052345A" w:rsidRDefault="0052345A" w:rsidP="00D96314"/>
    <w:p w14:paraId="1BF79C4F" w14:textId="77777777" w:rsidR="0052345A" w:rsidRDefault="0052345A" w:rsidP="00D96314">
      <w:r>
        <w:t>Angebote werden mit dem Tool „Angebots-Registrierung“ verwaltet. Die dort erstellten Einträge dienen als Basis des Angebots-Trackings.</w:t>
      </w:r>
    </w:p>
    <w:p w14:paraId="05343355" w14:textId="77777777" w:rsidR="0052345A" w:rsidRDefault="0052345A" w:rsidP="00D96314"/>
    <w:p w14:paraId="3EA1F2EF" w14:textId="77777777" w:rsidR="0052345A" w:rsidRPr="00A855AA" w:rsidRDefault="0052345A" w:rsidP="00D96314">
      <w:r>
        <w:t xml:space="preserve">Mit dem Tracking-Tool werden </w:t>
      </w:r>
      <w:r w:rsidR="009312CB">
        <w:t xml:space="preserve">mit Ausnahme der Herstellbarkeitsbewertung </w:t>
      </w:r>
      <w:r>
        <w:t>keine Datensätze erzeugt. Es dient vorrangig der Pflege und Vervollständigung von Informationen. Die interne Herstellbarkeitsbewertung der einzelnen Positionen eines Angebots wird ebenfalls im Tracking-Tool vorgenommen.</w:t>
      </w:r>
    </w:p>
    <w:p w14:paraId="65F1975C" w14:textId="77777777" w:rsidR="00547C84" w:rsidRDefault="00547C84" w:rsidP="00D96314"/>
    <w:p w14:paraId="00488AC7" w14:textId="77777777" w:rsidR="00642697" w:rsidRDefault="00642697" w:rsidP="00D96314">
      <w:r>
        <w:t>Die Benutzeroberfläche des Tools ist in zwei Hauptbereiche aufgeteilt und in Tabellenform(</w:t>
      </w:r>
      <w:proofErr w:type="spellStart"/>
      <w:r>
        <w:t>Grid</w:t>
      </w:r>
      <w:proofErr w:type="spellEnd"/>
      <w:r>
        <w:t>) dargestellt.</w:t>
      </w:r>
    </w:p>
    <w:p w14:paraId="7A00AC69" w14:textId="77777777" w:rsidR="00642697" w:rsidRDefault="00642697" w:rsidP="00D96314"/>
    <w:p w14:paraId="06E33A3A" w14:textId="77777777" w:rsidR="0052345A" w:rsidRDefault="00642697" w:rsidP="00D96314">
      <w:r>
        <w:t xml:space="preserve">Im oberen </w:t>
      </w:r>
      <w:proofErr w:type="spellStart"/>
      <w:r>
        <w:t>Grid</w:t>
      </w:r>
      <w:proofErr w:type="spellEnd"/>
      <w:r>
        <w:t xml:space="preserve"> </w:t>
      </w:r>
      <w:r w:rsidR="00AF259E">
        <w:t xml:space="preserve">„Tracking“ </w:t>
      </w:r>
      <w:r>
        <w:t>sind alle Angebote gelistet, die in der Angebots-Registrierung erstellt wurden.</w:t>
      </w:r>
    </w:p>
    <w:p w14:paraId="563D6B28" w14:textId="77777777" w:rsidR="00642697" w:rsidRDefault="00642697" w:rsidP="00D96314"/>
    <w:p w14:paraId="0D44BE31" w14:textId="77777777" w:rsidR="00642697" w:rsidRDefault="00642697" w:rsidP="00D96314">
      <w:r>
        <w:t xml:space="preserve">Im unteren </w:t>
      </w:r>
      <w:proofErr w:type="spellStart"/>
      <w:r>
        <w:t>Grid</w:t>
      </w:r>
      <w:proofErr w:type="spellEnd"/>
      <w:r>
        <w:t xml:space="preserve"> </w:t>
      </w:r>
      <w:r w:rsidR="00AF259E">
        <w:t>„Angebots-Registrierung “</w:t>
      </w:r>
      <w:r>
        <w:t>werden alle zu</w:t>
      </w:r>
      <w:r w:rsidR="00AF259E">
        <w:t>m</w:t>
      </w:r>
      <w:r>
        <w:t xml:space="preserve"> vom Benutzer </w:t>
      </w:r>
      <w:r w:rsidR="00AF259E">
        <w:t xml:space="preserve">im </w:t>
      </w:r>
      <w:proofErr w:type="spellStart"/>
      <w:r w:rsidR="00AF259E">
        <w:t>Grid</w:t>
      </w:r>
      <w:proofErr w:type="spellEnd"/>
      <w:r w:rsidR="00AF259E">
        <w:t xml:space="preserve"> „Tracking“ </w:t>
      </w:r>
      <w:r>
        <w:t>ausgewählten</w:t>
      </w:r>
      <w:r w:rsidR="00AF259E">
        <w:t xml:space="preserve"> Einzelteile gelistet.</w:t>
      </w:r>
    </w:p>
    <w:p w14:paraId="21411D6B" w14:textId="77777777" w:rsidR="00E87793" w:rsidRDefault="00E87793" w:rsidP="00D96314"/>
    <w:p w14:paraId="5A124D83" w14:textId="77777777" w:rsidR="00E87793" w:rsidRDefault="00E87793" w:rsidP="00D96314">
      <w:r>
        <w:t>Über benutzerspezifische Berechtigungen werden die Eingabemöglichkeiten eingeschränkt.</w:t>
      </w:r>
    </w:p>
    <w:p w14:paraId="0B348AE9" w14:textId="77777777" w:rsidR="00835A90" w:rsidRDefault="00835A90" w:rsidP="00D96314"/>
    <w:p w14:paraId="79C1CAD5" w14:textId="77777777" w:rsidR="00835A90" w:rsidRDefault="00835A90" w:rsidP="00D96314">
      <w:r>
        <w:t xml:space="preserve">Die gleichzeitige Bearbeitung eines Eintrags durch mehrere Benutzer wird durch eine Datensatzsperre verhindert. </w:t>
      </w:r>
    </w:p>
    <w:p w14:paraId="1A8F4471" w14:textId="77777777" w:rsidR="00835A90" w:rsidRDefault="00835A90" w:rsidP="00D96314"/>
    <w:p w14:paraId="05416EA8" w14:textId="77777777" w:rsidR="00835A90" w:rsidRDefault="00835A90" w:rsidP="00D96314">
      <w:r>
        <w:t>Wird ein Datensatz länger als 30 Sekunden nicht bearbeitet greift eine Automatik. Sie beendet den Editiermodus des Datensatzes und hebt anschließend die Datensatzsperre auf.</w:t>
      </w:r>
    </w:p>
    <w:p w14:paraId="3A3EE113" w14:textId="77777777" w:rsidR="00642697" w:rsidRDefault="00642697" w:rsidP="00D96314"/>
    <w:p w14:paraId="194D58AB" w14:textId="77777777" w:rsidR="0052345A" w:rsidRDefault="0052345A" w:rsidP="00D96314"/>
    <w:p w14:paraId="474F4587" w14:textId="77777777" w:rsidR="0052345A" w:rsidRDefault="0052345A" w:rsidP="00D96314"/>
    <w:p w14:paraId="472B28BB" w14:textId="77777777" w:rsidR="0052345A" w:rsidRDefault="0052345A" w:rsidP="00D96314"/>
    <w:p w14:paraId="5DC65BDC" w14:textId="77777777" w:rsidR="0052345A" w:rsidRDefault="0052345A" w:rsidP="00D96314"/>
    <w:p w14:paraId="1DBEDD2B" w14:textId="77777777" w:rsidR="0052345A" w:rsidRDefault="0052345A" w:rsidP="00D96314"/>
    <w:p w14:paraId="3E3770B8" w14:textId="77777777" w:rsidR="0052345A" w:rsidRDefault="0052345A" w:rsidP="00D96314"/>
    <w:p w14:paraId="6FEC223A" w14:textId="77777777" w:rsidR="0052345A" w:rsidRDefault="0052345A" w:rsidP="00D96314"/>
    <w:p w14:paraId="50E9EDAD" w14:textId="77777777" w:rsidR="0052345A" w:rsidRDefault="0052345A" w:rsidP="00D96314"/>
    <w:p w14:paraId="394FE130" w14:textId="77777777" w:rsidR="0052345A" w:rsidRDefault="0052345A" w:rsidP="00D96314"/>
    <w:p w14:paraId="487EB206" w14:textId="77777777" w:rsidR="0052345A" w:rsidRDefault="0052345A" w:rsidP="00D96314"/>
    <w:p w14:paraId="3F8063E0" w14:textId="77777777" w:rsidR="0052345A" w:rsidRDefault="0052345A" w:rsidP="00D96314"/>
    <w:p w14:paraId="3B845E18" w14:textId="77777777" w:rsidR="0052345A" w:rsidRDefault="0052345A" w:rsidP="00D96314"/>
    <w:p w14:paraId="601A90C3" w14:textId="77777777" w:rsidR="0052345A" w:rsidRDefault="0052345A" w:rsidP="00D96314"/>
    <w:p w14:paraId="76308511" w14:textId="77777777" w:rsidR="0052345A" w:rsidRDefault="0052345A" w:rsidP="00D96314"/>
    <w:p w14:paraId="3E6DE386" w14:textId="77777777" w:rsidR="0002359E" w:rsidRDefault="0002359E" w:rsidP="00D96314"/>
    <w:p w14:paraId="18BE5962" w14:textId="77777777" w:rsidR="0002359E" w:rsidRDefault="0002359E" w:rsidP="00D96314"/>
    <w:p w14:paraId="5977C5F0" w14:textId="77777777" w:rsidR="0002359E" w:rsidRDefault="0002359E" w:rsidP="00D96314"/>
    <w:p w14:paraId="62F17103" w14:textId="77777777" w:rsidR="0002359E" w:rsidRDefault="0002359E" w:rsidP="00D96314"/>
    <w:p w14:paraId="63895E59" w14:textId="77777777" w:rsidR="0002359E" w:rsidRDefault="0002359E" w:rsidP="00D96314"/>
    <w:p w14:paraId="27F56981" w14:textId="77777777" w:rsidR="0002359E" w:rsidRDefault="0002359E" w:rsidP="00D96314"/>
    <w:p w14:paraId="0CDD464B" w14:textId="77777777" w:rsidR="0002359E" w:rsidRDefault="0002359E" w:rsidP="00D96314"/>
    <w:p w14:paraId="1FDE6937" w14:textId="77777777" w:rsidR="0002359E" w:rsidRDefault="0002359E" w:rsidP="00D96314"/>
    <w:p w14:paraId="32771EC6" w14:textId="77777777" w:rsidR="0002359E" w:rsidRDefault="0002359E" w:rsidP="00D96314"/>
    <w:p w14:paraId="1EE469D3" w14:textId="77777777" w:rsidR="0002359E" w:rsidRDefault="0002359E" w:rsidP="00D96314"/>
    <w:p w14:paraId="3BBC799A" w14:textId="77777777" w:rsidR="0002359E" w:rsidRDefault="0002359E" w:rsidP="00D96314"/>
    <w:p w14:paraId="4891DA64" w14:textId="77777777" w:rsidR="0002359E" w:rsidRDefault="0002359E" w:rsidP="00D96314"/>
    <w:p w14:paraId="1E74192E" w14:textId="77777777" w:rsidR="0002359E" w:rsidRDefault="0002359E" w:rsidP="00D96314"/>
    <w:p w14:paraId="66F6ADEF" w14:textId="77777777" w:rsidR="0002359E" w:rsidRDefault="0002359E" w:rsidP="00D96314"/>
    <w:p w14:paraId="4A9F2997" w14:textId="77777777" w:rsidR="0052345A" w:rsidRDefault="00812349" w:rsidP="00D96314">
      <w:pPr>
        <w:pStyle w:val="berschrift1"/>
        <w:rPr>
          <w:rFonts w:cstheme="minorHAnsi"/>
          <w:szCs w:val="20"/>
        </w:rPr>
      </w:pPr>
      <w:bookmarkStart w:id="3" w:name="_Toc50035922"/>
      <w:r>
        <w:rPr>
          <w:rFonts w:cstheme="minorHAnsi"/>
          <w:szCs w:val="20"/>
        </w:rPr>
        <w:lastRenderedPageBreak/>
        <w:t>Übersicht der Startmaske</w:t>
      </w:r>
      <w:bookmarkEnd w:id="3"/>
    </w:p>
    <w:p w14:paraId="570B61DE" w14:textId="77777777" w:rsidR="00812349" w:rsidRDefault="00812349" w:rsidP="00812349">
      <w:r>
        <w:t>Die Anwendung startet mit folgender Maske:</w:t>
      </w:r>
    </w:p>
    <w:p w14:paraId="6AB65D95" w14:textId="77777777" w:rsidR="00812349" w:rsidRDefault="00812349" w:rsidP="00812349"/>
    <w:p w14:paraId="71311875" w14:textId="77777777" w:rsidR="00812349" w:rsidRDefault="00812349" w:rsidP="00812349">
      <w:r>
        <w:rPr>
          <w:noProof/>
        </w:rPr>
        <w:drawing>
          <wp:inline distT="0" distB="0" distL="0" distR="0" wp14:anchorId="667648D4" wp14:editId="62D4D8C3">
            <wp:extent cx="5760720" cy="3196590"/>
            <wp:effectExtent l="0" t="0" r="0" b="381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8-11-30 12_35_53-Angebots-Tacking  0.9.0.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3196590"/>
                    </a:xfrm>
                    <a:prstGeom prst="rect">
                      <a:avLst/>
                    </a:prstGeom>
                  </pic:spPr>
                </pic:pic>
              </a:graphicData>
            </a:graphic>
          </wp:inline>
        </w:drawing>
      </w:r>
    </w:p>
    <w:p w14:paraId="03843FF6" w14:textId="77777777" w:rsidR="00812349" w:rsidRDefault="00812349" w:rsidP="00812349"/>
    <w:tbl>
      <w:tblPr>
        <w:tblStyle w:val="Tabellenraster"/>
        <w:tblW w:w="0" w:type="auto"/>
        <w:tblLook w:val="04A0" w:firstRow="1" w:lastRow="0" w:firstColumn="1" w:lastColumn="0" w:noHBand="0" w:noVBand="1"/>
      </w:tblPr>
      <w:tblGrid>
        <w:gridCol w:w="3039"/>
        <w:gridCol w:w="6023"/>
      </w:tblGrid>
      <w:tr w:rsidR="00812349" w:rsidRPr="00812349" w14:paraId="58CA2EFF" w14:textId="77777777" w:rsidTr="00812349">
        <w:tc>
          <w:tcPr>
            <w:tcW w:w="3085" w:type="dxa"/>
          </w:tcPr>
          <w:p w14:paraId="039672CC" w14:textId="77777777" w:rsidR="00812349" w:rsidRPr="00812349" w:rsidRDefault="00812349" w:rsidP="000E453F">
            <w:r>
              <w:t>1 Menüleiste</w:t>
            </w:r>
          </w:p>
        </w:tc>
        <w:tc>
          <w:tcPr>
            <w:tcW w:w="6127" w:type="dxa"/>
          </w:tcPr>
          <w:p w14:paraId="3DBEB8F4" w14:textId="77777777" w:rsidR="00812349" w:rsidRPr="00812349" w:rsidRDefault="00812349" w:rsidP="000E453F">
            <w:r>
              <w:t>Bedienung diverser Programmfunktionen</w:t>
            </w:r>
          </w:p>
        </w:tc>
      </w:tr>
      <w:tr w:rsidR="00812349" w:rsidRPr="00812349" w14:paraId="4BF02B48" w14:textId="77777777" w:rsidTr="00812349">
        <w:tc>
          <w:tcPr>
            <w:tcW w:w="3085" w:type="dxa"/>
          </w:tcPr>
          <w:p w14:paraId="5F79DBFB" w14:textId="77777777" w:rsidR="00812349" w:rsidRPr="00812349" w:rsidRDefault="00812349" w:rsidP="000E453F">
            <w:r>
              <w:t xml:space="preserve">2 </w:t>
            </w:r>
            <w:proofErr w:type="spellStart"/>
            <w:r>
              <w:t>Grid</w:t>
            </w:r>
            <w:proofErr w:type="spellEnd"/>
            <w:r>
              <w:t xml:space="preserve"> „Tracking“</w:t>
            </w:r>
          </w:p>
        </w:tc>
        <w:tc>
          <w:tcPr>
            <w:tcW w:w="6127" w:type="dxa"/>
          </w:tcPr>
          <w:p w14:paraId="60F902E0" w14:textId="77777777" w:rsidR="00812349" w:rsidRPr="00812349" w:rsidRDefault="00812349" w:rsidP="000E453F">
            <w:r>
              <w:t>Übersicht aller Angebote</w:t>
            </w:r>
          </w:p>
        </w:tc>
      </w:tr>
      <w:tr w:rsidR="00812349" w:rsidRPr="00812349" w14:paraId="3A6B4E19" w14:textId="77777777" w:rsidTr="00812349">
        <w:tc>
          <w:tcPr>
            <w:tcW w:w="3085" w:type="dxa"/>
          </w:tcPr>
          <w:p w14:paraId="57B9562D" w14:textId="77777777" w:rsidR="00812349" w:rsidRPr="00812349" w:rsidRDefault="00812349" w:rsidP="000E453F">
            <w:r>
              <w:t xml:space="preserve">3 </w:t>
            </w:r>
            <w:proofErr w:type="spellStart"/>
            <w:r>
              <w:t>Grid</w:t>
            </w:r>
            <w:proofErr w:type="spellEnd"/>
            <w:r>
              <w:t xml:space="preserve"> „Teile“</w:t>
            </w:r>
          </w:p>
        </w:tc>
        <w:tc>
          <w:tcPr>
            <w:tcW w:w="6127" w:type="dxa"/>
          </w:tcPr>
          <w:p w14:paraId="7C2BE133" w14:textId="77777777" w:rsidR="00812349" w:rsidRPr="00812349" w:rsidRDefault="00812349" w:rsidP="000E453F">
            <w:r>
              <w:t>Übersicht aller zu einem Angebot gehörenden Teile</w:t>
            </w:r>
          </w:p>
        </w:tc>
      </w:tr>
      <w:tr w:rsidR="00812349" w:rsidRPr="00812349" w14:paraId="3DED9105" w14:textId="77777777" w:rsidTr="00812349">
        <w:tc>
          <w:tcPr>
            <w:tcW w:w="3085" w:type="dxa"/>
          </w:tcPr>
          <w:p w14:paraId="419FF690" w14:textId="77777777" w:rsidR="00812349" w:rsidRDefault="00812349" w:rsidP="000E453F">
            <w:r>
              <w:t>4 Buttonleiste</w:t>
            </w:r>
          </w:p>
        </w:tc>
        <w:tc>
          <w:tcPr>
            <w:tcW w:w="6127" w:type="dxa"/>
          </w:tcPr>
          <w:p w14:paraId="30C2D837" w14:textId="77777777" w:rsidR="00812349" w:rsidRDefault="00812349" w:rsidP="000E453F">
            <w:r>
              <w:t>Bedienung grundlegender Programmfunktion</w:t>
            </w:r>
          </w:p>
        </w:tc>
      </w:tr>
      <w:tr w:rsidR="00812349" w:rsidRPr="00812349" w14:paraId="3B081DF2" w14:textId="77777777" w:rsidTr="00812349">
        <w:tc>
          <w:tcPr>
            <w:tcW w:w="3085" w:type="dxa"/>
          </w:tcPr>
          <w:p w14:paraId="5DE13AE4" w14:textId="77777777" w:rsidR="00812349" w:rsidRDefault="00812349" w:rsidP="000E453F">
            <w:r>
              <w:t>5 Statusleiste</w:t>
            </w:r>
          </w:p>
        </w:tc>
        <w:tc>
          <w:tcPr>
            <w:tcW w:w="6127" w:type="dxa"/>
          </w:tcPr>
          <w:p w14:paraId="249D2102" w14:textId="77777777" w:rsidR="00812349" w:rsidRDefault="00812349" w:rsidP="000E453F">
            <w:r>
              <w:t>Anzeige von diversen Informationen</w:t>
            </w:r>
          </w:p>
        </w:tc>
      </w:tr>
    </w:tbl>
    <w:p w14:paraId="4171AD0C" w14:textId="77777777" w:rsidR="00812349" w:rsidRDefault="00812349" w:rsidP="00812349"/>
    <w:p w14:paraId="410880EC" w14:textId="77777777" w:rsidR="00812349" w:rsidRDefault="00812349" w:rsidP="00812349">
      <w:pPr>
        <w:pStyle w:val="berschrift2"/>
      </w:pPr>
      <w:bookmarkStart w:id="4" w:name="_Toc50035923"/>
      <w:r w:rsidRPr="00812349">
        <w:t>Menüleiste</w:t>
      </w:r>
      <w:bookmarkEnd w:id="4"/>
    </w:p>
    <w:p w14:paraId="7E46B639" w14:textId="77777777" w:rsidR="00812349" w:rsidRDefault="00812349" w:rsidP="00812349">
      <w:pPr>
        <w:rPr>
          <w:rFonts w:cstheme="minorHAnsi"/>
        </w:rPr>
      </w:pPr>
      <w:r w:rsidRPr="00812349">
        <w:rPr>
          <w:rFonts w:cstheme="minorHAnsi"/>
        </w:rPr>
        <w:t xml:space="preserve">Die </w:t>
      </w:r>
      <w:r>
        <w:rPr>
          <w:rFonts w:cstheme="minorHAnsi"/>
        </w:rPr>
        <w:t>Menüleiste gliedert sich in drei Teilbereiche:</w:t>
      </w:r>
    </w:p>
    <w:p w14:paraId="79C99666" w14:textId="77777777" w:rsidR="00812349" w:rsidRDefault="00812349" w:rsidP="00812349">
      <w:pPr>
        <w:rPr>
          <w:rFonts w:cstheme="minorHAnsi"/>
        </w:rPr>
      </w:pPr>
    </w:p>
    <w:p w14:paraId="459BC443" w14:textId="77777777" w:rsidR="00812349" w:rsidRDefault="00812349" w:rsidP="00812349">
      <w:pPr>
        <w:rPr>
          <w:rFonts w:cstheme="minorHAnsi"/>
        </w:rPr>
      </w:pPr>
      <w:r>
        <w:rPr>
          <w:rFonts w:cstheme="minorHAnsi"/>
          <w:noProof/>
        </w:rPr>
        <w:drawing>
          <wp:inline distT="0" distB="0" distL="0" distR="0" wp14:anchorId="1A8C9253" wp14:editId="1DD639B2">
            <wp:extent cx="2562583" cy="457264"/>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8-11-30 12_44_31-Angebots-Tacking  0.9.0.0.png"/>
                    <pic:cNvPicPr/>
                  </pic:nvPicPr>
                  <pic:blipFill>
                    <a:blip r:embed="rId9">
                      <a:extLst>
                        <a:ext uri="{28A0092B-C50C-407E-A947-70E740481C1C}">
                          <a14:useLocalDpi xmlns:a14="http://schemas.microsoft.com/office/drawing/2010/main" val="0"/>
                        </a:ext>
                      </a:extLst>
                    </a:blip>
                    <a:stretch>
                      <a:fillRect/>
                    </a:stretch>
                  </pic:blipFill>
                  <pic:spPr>
                    <a:xfrm>
                      <a:off x="0" y="0"/>
                      <a:ext cx="2562583" cy="457264"/>
                    </a:xfrm>
                    <a:prstGeom prst="rect">
                      <a:avLst/>
                    </a:prstGeom>
                  </pic:spPr>
                </pic:pic>
              </a:graphicData>
            </a:graphic>
          </wp:inline>
        </w:drawing>
      </w:r>
    </w:p>
    <w:p w14:paraId="03C505E6" w14:textId="77777777" w:rsidR="00812349" w:rsidRDefault="00812349" w:rsidP="00812349">
      <w:pPr>
        <w:rPr>
          <w:rFonts w:cstheme="minorHAnsi"/>
        </w:rPr>
      </w:pPr>
    </w:p>
    <w:tbl>
      <w:tblPr>
        <w:tblStyle w:val="Tabellenraster"/>
        <w:tblW w:w="0" w:type="auto"/>
        <w:tblLook w:val="04A0" w:firstRow="1" w:lastRow="0" w:firstColumn="1" w:lastColumn="0" w:noHBand="0" w:noVBand="1"/>
      </w:tblPr>
      <w:tblGrid>
        <w:gridCol w:w="3038"/>
        <w:gridCol w:w="6024"/>
      </w:tblGrid>
      <w:tr w:rsidR="004C1147" w:rsidRPr="00812349" w14:paraId="55183306" w14:textId="77777777" w:rsidTr="000E453F">
        <w:tc>
          <w:tcPr>
            <w:tcW w:w="3085" w:type="dxa"/>
          </w:tcPr>
          <w:p w14:paraId="38800DF0" w14:textId="77777777" w:rsidR="004C1147" w:rsidRPr="00812349" w:rsidRDefault="004C1147" w:rsidP="004C1147">
            <w:r>
              <w:t>1 Angebots-Tracking</w:t>
            </w:r>
          </w:p>
        </w:tc>
        <w:tc>
          <w:tcPr>
            <w:tcW w:w="6127" w:type="dxa"/>
          </w:tcPr>
          <w:p w14:paraId="23A391AC" w14:textId="77777777" w:rsidR="004C1147" w:rsidRPr="00812349" w:rsidRDefault="004C1147" w:rsidP="000E453F">
            <w:r>
              <w:t>Aufruf grundliegender Funktionen</w:t>
            </w:r>
          </w:p>
        </w:tc>
      </w:tr>
      <w:tr w:rsidR="004C1147" w:rsidRPr="00812349" w14:paraId="15D69F0E" w14:textId="77777777" w:rsidTr="000E453F">
        <w:tc>
          <w:tcPr>
            <w:tcW w:w="3085" w:type="dxa"/>
          </w:tcPr>
          <w:p w14:paraId="1C6A4838" w14:textId="77777777" w:rsidR="004C1147" w:rsidRPr="00812349" w:rsidRDefault="004C1147" w:rsidP="004C1147">
            <w:r>
              <w:t>2 Einstellungen</w:t>
            </w:r>
          </w:p>
        </w:tc>
        <w:tc>
          <w:tcPr>
            <w:tcW w:w="6127" w:type="dxa"/>
          </w:tcPr>
          <w:p w14:paraId="34615A6C" w14:textId="77777777" w:rsidR="004C1147" w:rsidRPr="00812349" w:rsidRDefault="004C1147" w:rsidP="000E453F">
            <w:r>
              <w:t>Einstellungen zum Tool</w:t>
            </w:r>
          </w:p>
        </w:tc>
      </w:tr>
      <w:tr w:rsidR="004C1147" w:rsidRPr="00812349" w14:paraId="48B18F23" w14:textId="77777777" w:rsidTr="000E453F">
        <w:tc>
          <w:tcPr>
            <w:tcW w:w="3085" w:type="dxa"/>
          </w:tcPr>
          <w:p w14:paraId="65A089F1" w14:textId="77777777" w:rsidR="004C1147" w:rsidRPr="00812349" w:rsidRDefault="004C1147" w:rsidP="004C1147">
            <w:r>
              <w:t>3 Anzeigen</w:t>
            </w:r>
          </w:p>
        </w:tc>
        <w:tc>
          <w:tcPr>
            <w:tcW w:w="6127" w:type="dxa"/>
          </w:tcPr>
          <w:p w14:paraId="5AD8C2AF" w14:textId="77777777" w:rsidR="004C1147" w:rsidRPr="00812349" w:rsidRDefault="004C1147" w:rsidP="000E453F">
            <w:r>
              <w:t>Anzeigen von toolspezifischen Informationen</w:t>
            </w:r>
          </w:p>
        </w:tc>
      </w:tr>
      <w:bookmarkEnd w:id="1"/>
    </w:tbl>
    <w:p w14:paraId="5ECD0A34" w14:textId="77777777" w:rsidR="00E85D1E" w:rsidRDefault="00E85D1E" w:rsidP="00812349">
      <w:pPr>
        <w:rPr>
          <w:rFonts w:cstheme="minorHAnsi"/>
        </w:rPr>
      </w:pPr>
    </w:p>
    <w:p w14:paraId="7B0D5A95" w14:textId="518567F3" w:rsidR="00357942" w:rsidRDefault="00357942" w:rsidP="00812349">
      <w:pPr>
        <w:rPr>
          <w:rFonts w:cstheme="minorHAnsi"/>
        </w:rPr>
      </w:pPr>
    </w:p>
    <w:p w14:paraId="05F1BEB5" w14:textId="3070415D" w:rsidR="00BF1028" w:rsidRDefault="00BF1028" w:rsidP="00812349">
      <w:pPr>
        <w:rPr>
          <w:rFonts w:cstheme="minorHAnsi"/>
        </w:rPr>
      </w:pPr>
    </w:p>
    <w:p w14:paraId="5D8854F1" w14:textId="522F7851" w:rsidR="00BF1028" w:rsidRDefault="00BF1028" w:rsidP="00812349">
      <w:pPr>
        <w:rPr>
          <w:rFonts w:cstheme="minorHAnsi"/>
        </w:rPr>
      </w:pPr>
    </w:p>
    <w:p w14:paraId="0227A24E" w14:textId="458A4CDF" w:rsidR="00BF1028" w:rsidRDefault="00BF1028" w:rsidP="00812349">
      <w:pPr>
        <w:rPr>
          <w:rFonts w:cstheme="minorHAnsi"/>
        </w:rPr>
      </w:pPr>
    </w:p>
    <w:p w14:paraId="65B3EC3D" w14:textId="427AE036" w:rsidR="00BF1028" w:rsidRDefault="00BF1028" w:rsidP="00812349">
      <w:pPr>
        <w:rPr>
          <w:rFonts w:cstheme="minorHAnsi"/>
        </w:rPr>
      </w:pPr>
    </w:p>
    <w:p w14:paraId="7EF861B6" w14:textId="19C98B1D" w:rsidR="00BF1028" w:rsidRDefault="00BF1028" w:rsidP="00812349">
      <w:pPr>
        <w:rPr>
          <w:rFonts w:cstheme="minorHAnsi"/>
        </w:rPr>
      </w:pPr>
    </w:p>
    <w:p w14:paraId="63EAA516" w14:textId="3BCC16C2" w:rsidR="00BF1028" w:rsidRDefault="00BF1028" w:rsidP="00812349">
      <w:pPr>
        <w:rPr>
          <w:rFonts w:cstheme="minorHAnsi"/>
        </w:rPr>
      </w:pPr>
    </w:p>
    <w:p w14:paraId="1F91DB2F" w14:textId="77777777" w:rsidR="00BF1028" w:rsidRDefault="00BF1028" w:rsidP="00812349">
      <w:pPr>
        <w:rPr>
          <w:rFonts w:cstheme="minorHAnsi"/>
        </w:rPr>
      </w:pPr>
    </w:p>
    <w:p w14:paraId="4A590355" w14:textId="77777777" w:rsidR="00357942" w:rsidRDefault="00357942" w:rsidP="00812349">
      <w:pPr>
        <w:rPr>
          <w:rFonts w:cstheme="minorHAnsi"/>
        </w:rPr>
      </w:pPr>
    </w:p>
    <w:p w14:paraId="53E1C1CC" w14:textId="77777777" w:rsidR="00357942" w:rsidRDefault="00357942" w:rsidP="00812349">
      <w:pPr>
        <w:rPr>
          <w:rFonts w:cstheme="minorHAnsi"/>
        </w:rPr>
      </w:pPr>
    </w:p>
    <w:p w14:paraId="16D49ADC" w14:textId="77777777" w:rsidR="009310E3" w:rsidRDefault="009312CB" w:rsidP="00B544A6">
      <w:pPr>
        <w:pStyle w:val="berschrift3"/>
      </w:pPr>
      <w:bookmarkStart w:id="5" w:name="_Toc50035924"/>
      <w:r>
        <w:lastRenderedPageBreak/>
        <w:t>Menüpunkt Angebots-Tracking</w:t>
      </w:r>
      <w:bookmarkEnd w:id="5"/>
    </w:p>
    <w:p w14:paraId="7545A50A" w14:textId="77777777" w:rsidR="00B544A6" w:rsidRDefault="00B544A6" w:rsidP="00812349">
      <w:pPr>
        <w:rPr>
          <w:rFonts w:cstheme="minorHAnsi"/>
        </w:rPr>
      </w:pPr>
      <w:r>
        <w:rPr>
          <w:rFonts w:cstheme="minorHAnsi"/>
        </w:rPr>
        <w:t xml:space="preserve">Das Menü hat aktuell </w:t>
      </w:r>
      <w:r w:rsidR="00357942">
        <w:rPr>
          <w:rFonts w:cstheme="minorHAnsi"/>
        </w:rPr>
        <w:t>eine</w:t>
      </w:r>
      <w:r>
        <w:rPr>
          <w:rFonts w:cstheme="minorHAnsi"/>
        </w:rPr>
        <w:t xml:space="preserve"> Funktion:</w:t>
      </w:r>
    </w:p>
    <w:p w14:paraId="0BD9568A" w14:textId="77777777" w:rsidR="00B544A6" w:rsidRDefault="00B544A6" w:rsidP="00812349">
      <w:pPr>
        <w:rPr>
          <w:rFonts w:cstheme="minorHAnsi"/>
        </w:rPr>
      </w:pPr>
    </w:p>
    <w:p w14:paraId="2BD9A0CF" w14:textId="77777777" w:rsidR="00B544A6" w:rsidRDefault="00B544A6" w:rsidP="00812349">
      <w:pPr>
        <w:rPr>
          <w:rFonts w:cstheme="minorHAnsi"/>
        </w:rPr>
      </w:pPr>
    </w:p>
    <w:p w14:paraId="56FAF346" w14:textId="77777777" w:rsidR="009310E3" w:rsidRDefault="00357942" w:rsidP="00812349">
      <w:pPr>
        <w:rPr>
          <w:rFonts w:cstheme="minorHAnsi"/>
        </w:rPr>
      </w:pPr>
      <w:r w:rsidRPr="00357942">
        <w:rPr>
          <w:rFonts w:cstheme="minorHAnsi"/>
          <w:noProof/>
        </w:rPr>
        <w:drawing>
          <wp:inline distT="0" distB="0" distL="0" distR="0" wp14:anchorId="3E701657" wp14:editId="6D15D5AE">
            <wp:extent cx="2019582" cy="876422"/>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19582" cy="876422"/>
                    </a:xfrm>
                    <a:prstGeom prst="rect">
                      <a:avLst/>
                    </a:prstGeom>
                  </pic:spPr>
                </pic:pic>
              </a:graphicData>
            </a:graphic>
          </wp:inline>
        </w:drawing>
      </w:r>
    </w:p>
    <w:p w14:paraId="7453A89B" w14:textId="77777777" w:rsidR="00357942" w:rsidRDefault="00357942" w:rsidP="00812349">
      <w:pPr>
        <w:rPr>
          <w:rFonts w:cstheme="minorHAnsi"/>
        </w:rPr>
      </w:pPr>
    </w:p>
    <w:tbl>
      <w:tblPr>
        <w:tblStyle w:val="Tabellenraster"/>
        <w:tblW w:w="0" w:type="auto"/>
        <w:tblLook w:val="04A0" w:firstRow="1" w:lastRow="0" w:firstColumn="1" w:lastColumn="0" w:noHBand="0" w:noVBand="1"/>
      </w:tblPr>
      <w:tblGrid>
        <w:gridCol w:w="3040"/>
        <w:gridCol w:w="6022"/>
      </w:tblGrid>
      <w:tr w:rsidR="00B544A6" w:rsidRPr="00812349" w14:paraId="657776ED" w14:textId="77777777" w:rsidTr="000E453F">
        <w:tc>
          <w:tcPr>
            <w:tcW w:w="3085" w:type="dxa"/>
          </w:tcPr>
          <w:p w14:paraId="48783CE4" w14:textId="77777777" w:rsidR="00B544A6" w:rsidRPr="00812349" w:rsidRDefault="00B544A6" w:rsidP="00B544A6">
            <w:r>
              <w:t>1 Vertriebsbereich</w:t>
            </w:r>
          </w:p>
        </w:tc>
        <w:tc>
          <w:tcPr>
            <w:tcW w:w="6127" w:type="dxa"/>
          </w:tcPr>
          <w:p w14:paraId="47C4D6F6" w14:textId="77777777" w:rsidR="00B544A6" w:rsidRPr="00812349" w:rsidRDefault="00B544A6" w:rsidP="000E453F">
            <w:r>
              <w:t xml:space="preserve">Wechseln des </w:t>
            </w:r>
            <w:proofErr w:type="spellStart"/>
            <w:r>
              <w:t>Vetriebsbereichs</w:t>
            </w:r>
            <w:proofErr w:type="spellEnd"/>
          </w:p>
        </w:tc>
      </w:tr>
    </w:tbl>
    <w:p w14:paraId="331A60F4" w14:textId="77777777" w:rsidR="009310E3" w:rsidRDefault="009310E3" w:rsidP="00812349">
      <w:pPr>
        <w:rPr>
          <w:rFonts w:cstheme="minorHAnsi"/>
        </w:rPr>
      </w:pPr>
    </w:p>
    <w:p w14:paraId="160637FA" w14:textId="77777777" w:rsidR="009312CB" w:rsidRPr="009312CB" w:rsidRDefault="009312CB" w:rsidP="009312CB">
      <w:pPr>
        <w:pStyle w:val="berschrift4"/>
        <w:rPr>
          <w:szCs w:val="20"/>
        </w:rPr>
      </w:pPr>
      <w:r w:rsidRPr="009312CB">
        <w:rPr>
          <w:szCs w:val="20"/>
        </w:rPr>
        <w:t>Tool beenden</w:t>
      </w:r>
    </w:p>
    <w:p w14:paraId="079E224D" w14:textId="39925139" w:rsidR="009312CB" w:rsidRDefault="00827466" w:rsidP="009312CB">
      <w:r>
        <w:t>Über den Menüpunkt</w:t>
      </w:r>
      <w:r w:rsidR="00BF1028">
        <w:t xml:space="preserve"> </w:t>
      </w:r>
      <w:r>
        <w:t>(</w:t>
      </w:r>
      <w:r w:rsidR="00357942">
        <w:t>1</w:t>
      </w:r>
      <w:r>
        <w:t>) „</w:t>
      </w:r>
      <w:proofErr w:type="spellStart"/>
      <w:r>
        <w:t>Schliessen</w:t>
      </w:r>
      <w:proofErr w:type="spellEnd"/>
      <w:r>
        <w:t>“ wird das Tool beendet:</w:t>
      </w:r>
    </w:p>
    <w:p w14:paraId="5896AB74" w14:textId="77777777" w:rsidR="00827466" w:rsidRDefault="00827466" w:rsidP="009312CB"/>
    <w:p w14:paraId="273C65EC" w14:textId="77777777" w:rsidR="00827466" w:rsidRDefault="00827466" w:rsidP="009312CB"/>
    <w:p w14:paraId="531ECDF9" w14:textId="77777777" w:rsidR="00827466" w:rsidRDefault="00827466" w:rsidP="00827466">
      <w:pPr>
        <w:pStyle w:val="berschrift3"/>
      </w:pPr>
      <w:bookmarkStart w:id="6" w:name="_Toc50035925"/>
      <w:r>
        <w:t>Menüpunkt Einstellungen</w:t>
      </w:r>
      <w:bookmarkEnd w:id="6"/>
    </w:p>
    <w:p w14:paraId="5FD0AEFC" w14:textId="77777777" w:rsidR="00827466" w:rsidRDefault="00827466" w:rsidP="00827466">
      <w:r>
        <w:t>Der Menüpunkt Einstellungen verfügt aktuell über eine Funktion:</w:t>
      </w:r>
    </w:p>
    <w:p w14:paraId="63D5D81B" w14:textId="77777777" w:rsidR="00827466" w:rsidRPr="00827466" w:rsidRDefault="00827466" w:rsidP="00827466"/>
    <w:p w14:paraId="1DD0667E" w14:textId="77777777" w:rsidR="009312CB" w:rsidRDefault="00827466" w:rsidP="00812349">
      <w:r>
        <w:rPr>
          <w:noProof/>
        </w:rPr>
        <w:drawing>
          <wp:inline distT="0" distB="0" distL="0" distR="0" wp14:anchorId="79B35863" wp14:editId="7052C89F">
            <wp:extent cx="1467055" cy="89547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8-12-03 10_46_53-Angebots-Tacking  0.9.0.0.png"/>
                    <pic:cNvPicPr/>
                  </pic:nvPicPr>
                  <pic:blipFill>
                    <a:blip r:embed="rId11">
                      <a:extLst>
                        <a:ext uri="{28A0092B-C50C-407E-A947-70E740481C1C}">
                          <a14:useLocalDpi xmlns:a14="http://schemas.microsoft.com/office/drawing/2010/main" val="0"/>
                        </a:ext>
                      </a:extLst>
                    </a:blip>
                    <a:stretch>
                      <a:fillRect/>
                    </a:stretch>
                  </pic:blipFill>
                  <pic:spPr>
                    <a:xfrm>
                      <a:off x="0" y="0"/>
                      <a:ext cx="1467055" cy="895475"/>
                    </a:xfrm>
                    <a:prstGeom prst="rect">
                      <a:avLst/>
                    </a:prstGeom>
                  </pic:spPr>
                </pic:pic>
              </a:graphicData>
            </a:graphic>
          </wp:inline>
        </w:drawing>
      </w:r>
    </w:p>
    <w:p w14:paraId="5EF8ABB7" w14:textId="77777777" w:rsidR="00827466" w:rsidRPr="00827466" w:rsidRDefault="00827466" w:rsidP="00827466">
      <w:pPr>
        <w:pStyle w:val="berschrift4"/>
        <w:rPr>
          <w:szCs w:val="20"/>
        </w:rPr>
      </w:pPr>
      <w:r w:rsidRPr="00827466">
        <w:rPr>
          <w:szCs w:val="20"/>
        </w:rPr>
        <w:t>Sprache ändern</w:t>
      </w:r>
    </w:p>
    <w:p w14:paraId="04E07150" w14:textId="00621D2F" w:rsidR="00827466" w:rsidRDefault="00827466" w:rsidP="00812349">
      <w:r>
        <w:t xml:space="preserve">In der </w:t>
      </w:r>
      <w:proofErr w:type="spellStart"/>
      <w:r>
        <w:t>ComboBox</w:t>
      </w:r>
      <w:proofErr w:type="spellEnd"/>
      <w:r w:rsidR="00BF1028">
        <w:t xml:space="preserve"> </w:t>
      </w:r>
      <w:r>
        <w:t>(1) „Sprache“ kann als Sprache für das Tool deutsch</w:t>
      </w:r>
      <w:r w:rsidR="00BF1028">
        <w:t xml:space="preserve"> „</w:t>
      </w:r>
      <w:r>
        <w:t>de-DE</w:t>
      </w:r>
      <w:r w:rsidR="00BF1028">
        <w:t>“</w:t>
      </w:r>
      <w:r>
        <w:t xml:space="preserve"> oder englisch</w:t>
      </w:r>
      <w:r w:rsidR="00BF1028">
        <w:t xml:space="preserve"> „</w:t>
      </w:r>
      <w:r>
        <w:t>en-GB</w:t>
      </w:r>
      <w:r w:rsidR="00BF1028">
        <w:t>“</w:t>
      </w:r>
      <w:r>
        <w:t xml:space="preserve"> ausgewählt werden.</w:t>
      </w:r>
    </w:p>
    <w:p w14:paraId="3167B7C5" w14:textId="77777777" w:rsidR="00827466" w:rsidRDefault="00827466" w:rsidP="00812349"/>
    <w:p w14:paraId="7301D2C3" w14:textId="77777777" w:rsidR="00827466" w:rsidRDefault="00827466" w:rsidP="00827466">
      <w:pPr>
        <w:pStyle w:val="berschrift3"/>
      </w:pPr>
      <w:bookmarkStart w:id="7" w:name="_Toc50035926"/>
      <w:r>
        <w:t>Menüpunkt Anzeigen</w:t>
      </w:r>
      <w:bookmarkEnd w:id="7"/>
    </w:p>
    <w:p w14:paraId="27FF66A5" w14:textId="77777777" w:rsidR="00827466" w:rsidRDefault="00827466" w:rsidP="00812349">
      <w:r>
        <w:t>Der Menüpunkt Anzeigen verfügt über 2 Auswahlmöglichkeiten:</w:t>
      </w:r>
    </w:p>
    <w:p w14:paraId="0C119FB0" w14:textId="77777777" w:rsidR="00827466" w:rsidRDefault="00827466" w:rsidP="00812349"/>
    <w:tbl>
      <w:tblPr>
        <w:tblStyle w:val="Tabellenraster"/>
        <w:tblpPr w:leftFromText="141" w:rightFromText="141" w:vertAnchor="text" w:horzAnchor="page" w:tblpX="3923" w:tblpY="44"/>
        <w:tblW w:w="0" w:type="auto"/>
        <w:tblLook w:val="04A0" w:firstRow="1" w:lastRow="0" w:firstColumn="1" w:lastColumn="0" w:noHBand="0" w:noVBand="1"/>
      </w:tblPr>
      <w:tblGrid>
        <w:gridCol w:w="3085"/>
        <w:gridCol w:w="2693"/>
      </w:tblGrid>
      <w:tr w:rsidR="00BF1028" w:rsidRPr="00812349" w14:paraId="56DF2E07" w14:textId="77777777" w:rsidTr="00BF1028">
        <w:tc>
          <w:tcPr>
            <w:tcW w:w="3085" w:type="dxa"/>
          </w:tcPr>
          <w:p w14:paraId="386EF421" w14:textId="77777777" w:rsidR="00BF1028" w:rsidRPr="00812349" w:rsidRDefault="00BF1028" w:rsidP="00BF1028">
            <w:r>
              <w:t>1 Dokumentation</w:t>
            </w:r>
          </w:p>
        </w:tc>
        <w:tc>
          <w:tcPr>
            <w:tcW w:w="2693" w:type="dxa"/>
          </w:tcPr>
          <w:p w14:paraId="13985AC7" w14:textId="77777777" w:rsidR="00BF1028" w:rsidRPr="00812349" w:rsidRDefault="00BF1028" w:rsidP="00BF1028">
            <w:r>
              <w:t>Anzeigen der Dokumentation des Tools</w:t>
            </w:r>
          </w:p>
        </w:tc>
      </w:tr>
      <w:tr w:rsidR="00BF1028" w:rsidRPr="00812349" w14:paraId="72B98016" w14:textId="77777777" w:rsidTr="00BF1028">
        <w:tc>
          <w:tcPr>
            <w:tcW w:w="3085" w:type="dxa"/>
          </w:tcPr>
          <w:p w14:paraId="4AF5A30D" w14:textId="77777777" w:rsidR="00BF1028" w:rsidRPr="00812349" w:rsidRDefault="00BF1028" w:rsidP="00BF1028">
            <w:r>
              <w:t>2 Info</w:t>
            </w:r>
          </w:p>
        </w:tc>
        <w:tc>
          <w:tcPr>
            <w:tcW w:w="2693" w:type="dxa"/>
          </w:tcPr>
          <w:p w14:paraId="4C7D01C3" w14:textId="77777777" w:rsidR="00BF1028" w:rsidRPr="00812349" w:rsidRDefault="00BF1028" w:rsidP="00BF1028">
            <w:r>
              <w:t>Anzeigen der Programm-Information</w:t>
            </w:r>
          </w:p>
        </w:tc>
      </w:tr>
    </w:tbl>
    <w:p w14:paraId="1B27CAF4" w14:textId="5173BB8F" w:rsidR="00827466" w:rsidRDefault="00827466" w:rsidP="00812349">
      <w:r>
        <w:rPr>
          <w:noProof/>
        </w:rPr>
        <w:drawing>
          <wp:inline distT="0" distB="0" distL="0" distR="0" wp14:anchorId="32E762F0" wp14:editId="71CB6FAB">
            <wp:extent cx="1495634" cy="914528"/>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8-12-03 10_51_53-Angebots-Tacking  0.9.0.0.png"/>
                    <pic:cNvPicPr/>
                  </pic:nvPicPr>
                  <pic:blipFill>
                    <a:blip r:embed="rId12">
                      <a:extLst>
                        <a:ext uri="{28A0092B-C50C-407E-A947-70E740481C1C}">
                          <a14:useLocalDpi xmlns:a14="http://schemas.microsoft.com/office/drawing/2010/main" val="0"/>
                        </a:ext>
                      </a:extLst>
                    </a:blip>
                    <a:stretch>
                      <a:fillRect/>
                    </a:stretch>
                  </pic:blipFill>
                  <pic:spPr>
                    <a:xfrm>
                      <a:off x="0" y="0"/>
                      <a:ext cx="1495634" cy="914528"/>
                    </a:xfrm>
                    <a:prstGeom prst="rect">
                      <a:avLst/>
                    </a:prstGeom>
                  </pic:spPr>
                </pic:pic>
              </a:graphicData>
            </a:graphic>
          </wp:inline>
        </w:drawing>
      </w:r>
    </w:p>
    <w:p w14:paraId="1EB2A3A3" w14:textId="77777777" w:rsidR="00BF1028" w:rsidRDefault="00BF1028" w:rsidP="00812349"/>
    <w:p w14:paraId="320120DE" w14:textId="77777777" w:rsidR="00827466" w:rsidRDefault="00642697" w:rsidP="00642697">
      <w:pPr>
        <w:pStyle w:val="berschrift4"/>
      </w:pPr>
      <w:r>
        <w:t>Dokumentation anzeigen</w:t>
      </w:r>
    </w:p>
    <w:p w14:paraId="7056B618" w14:textId="79C1D646" w:rsidR="00642697" w:rsidRDefault="00642697" w:rsidP="00812349">
      <w:r>
        <w:t>Durch Klicken auf den Punkt</w:t>
      </w:r>
      <w:r w:rsidR="00BF1028">
        <w:t xml:space="preserve"> </w:t>
      </w:r>
      <w:r>
        <w:t>(1) „Dokumentation“ wird diese Dokumentation angezeigt.</w:t>
      </w:r>
    </w:p>
    <w:p w14:paraId="4994A191" w14:textId="77777777" w:rsidR="00357942" w:rsidRDefault="00357942" w:rsidP="00812349"/>
    <w:p w14:paraId="66071269" w14:textId="77777777" w:rsidR="00357942" w:rsidRDefault="00357942" w:rsidP="00812349"/>
    <w:p w14:paraId="385A4513" w14:textId="77777777" w:rsidR="00357942" w:rsidRDefault="00357942" w:rsidP="00812349"/>
    <w:p w14:paraId="7A18B833" w14:textId="463C76F0" w:rsidR="00357942" w:rsidRDefault="00357942" w:rsidP="00812349"/>
    <w:p w14:paraId="18AB9D0C" w14:textId="77777777" w:rsidR="00BF1028" w:rsidRDefault="00BF1028" w:rsidP="00812349"/>
    <w:p w14:paraId="215F759D" w14:textId="77777777" w:rsidR="00357942" w:rsidRDefault="00357942" w:rsidP="00812349"/>
    <w:p w14:paraId="662FCFE4" w14:textId="77777777" w:rsidR="00642697" w:rsidRDefault="00642697" w:rsidP="00642697">
      <w:pPr>
        <w:pStyle w:val="berschrift4"/>
      </w:pPr>
      <w:r>
        <w:t>Programm-Informationen</w:t>
      </w:r>
    </w:p>
    <w:p w14:paraId="53473F16" w14:textId="77777777" w:rsidR="00642697" w:rsidRDefault="00642697" w:rsidP="00812349">
      <w:r>
        <w:t>Durch Klicken auf den Punkt(2) „Info“ wird eine Maske mit Informationen zum Programm eingeblendet.</w:t>
      </w:r>
    </w:p>
    <w:p w14:paraId="6F4BFFFD" w14:textId="77777777" w:rsidR="00642697" w:rsidRDefault="00642697" w:rsidP="00812349">
      <w:r>
        <w:rPr>
          <w:noProof/>
        </w:rPr>
        <w:drawing>
          <wp:inline distT="0" distB="0" distL="0" distR="0" wp14:anchorId="2487F533" wp14:editId="0ED66598">
            <wp:extent cx="1245600" cy="1047600"/>
            <wp:effectExtent l="0" t="0" r="0" b="63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8-12-03 10_57_50-Programm-Version.png"/>
                    <pic:cNvPicPr/>
                  </pic:nvPicPr>
                  <pic:blipFill>
                    <a:blip r:embed="rId13">
                      <a:extLst>
                        <a:ext uri="{28A0092B-C50C-407E-A947-70E740481C1C}">
                          <a14:useLocalDpi xmlns:a14="http://schemas.microsoft.com/office/drawing/2010/main" val="0"/>
                        </a:ext>
                      </a:extLst>
                    </a:blip>
                    <a:stretch>
                      <a:fillRect/>
                    </a:stretch>
                  </pic:blipFill>
                  <pic:spPr>
                    <a:xfrm>
                      <a:off x="0" y="0"/>
                      <a:ext cx="1245600" cy="1047600"/>
                    </a:xfrm>
                    <a:prstGeom prst="rect">
                      <a:avLst/>
                    </a:prstGeom>
                  </pic:spPr>
                </pic:pic>
              </a:graphicData>
            </a:graphic>
          </wp:inline>
        </w:drawing>
      </w:r>
    </w:p>
    <w:p w14:paraId="51A8744F" w14:textId="77777777" w:rsidR="00357942" w:rsidRDefault="00357942" w:rsidP="00812349"/>
    <w:p w14:paraId="4682EE04" w14:textId="77777777" w:rsidR="006C1F6C" w:rsidRDefault="007B5617" w:rsidP="007B5617">
      <w:pPr>
        <w:pStyle w:val="berschrift1"/>
      </w:pPr>
      <w:bookmarkStart w:id="8" w:name="_Toc50035927"/>
      <w:r>
        <w:t>Buttonleiste</w:t>
      </w:r>
      <w:bookmarkEnd w:id="8"/>
    </w:p>
    <w:p w14:paraId="27F1D7D6" w14:textId="77777777" w:rsidR="007B5617" w:rsidRDefault="007B5617" w:rsidP="00812349">
      <w:r>
        <w:t>Die Buttonleiste verfügt über vier Buttons:</w:t>
      </w:r>
    </w:p>
    <w:p w14:paraId="03F1F20E" w14:textId="77777777" w:rsidR="007B5617" w:rsidRDefault="007B5617" w:rsidP="00812349"/>
    <w:p w14:paraId="73DFB73C" w14:textId="77777777" w:rsidR="007B5617" w:rsidRDefault="007B5617" w:rsidP="00812349">
      <w:r>
        <w:rPr>
          <w:noProof/>
        </w:rPr>
        <w:drawing>
          <wp:inline distT="0" distB="0" distL="0" distR="0" wp14:anchorId="5204374F" wp14:editId="06CAA94B">
            <wp:extent cx="5760720" cy="411480"/>
            <wp:effectExtent l="0" t="0" r="0" b="7620"/>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8-12-04 10_00_15-Angebots-Tacking  0.9.0.0.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411480"/>
                    </a:xfrm>
                    <a:prstGeom prst="rect">
                      <a:avLst/>
                    </a:prstGeom>
                  </pic:spPr>
                </pic:pic>
              </a:graphicData>
            </a:graphic>
          </wp:inline>
        </w:drawing>
      </w:r>
    </w:p>
    <w:p w14:paraId="688562D1" w14:textId="77777777" w:rsidR="007B5617" w:rsidRDefault="007B5617" w:rsidP="00812349"/>
    <w:tbl>
      <w:tblPr>
        <w:tblStyle w:val="Tabellenraster"/>
        <w:tblW w:w="0" w:type="auto"/>
        <w:tblLook w:val="04A0" w:firstRow="1" w:lastRow="0" w:firstColumn="1" w:lastColumn="0" w:noHBand="0" w:noVBand="1"/>
      </w:tblPr>
      <w:tblGrid>
        <w:gridCol w:w="2623"/>
        <w:gridCol w:w="6439"/>
      </w:tblGrid>
      <w:tr w:rsidR="007B5617" w:rsidRPr="00812349" w14:paraId="005A467A" w14:textId="77777777" w:rsidTr="00D90357">
        <w:tc>
          <w:tcPr>
            <w:tcW w:w="2660" w:type="dxa"/>
          </w:tcPr>
          <w:p w14:paraId="602CED07" w14:textId="77777777" w:rsidR="007B5617" w:rsidRPr="00812349" w:rsidRDefault="007B5617" w:rsidP="007B5617">
            <w:r>
              <w:t>1 alle Filter aufheben</w:t>
            </w:r>
          </w:p>
        </w:tc>
        <w:tc>
          <w:tcPr>
            <w:tcW w:w="6552" w:type="dxa"/>
          </w:tcPr>
          <w:p w14:paraId="368DFE1C" w14:textId="77777777" w:rsidR="007B5617" w:rsidRPr="00812349" w:rsidRDefault="007B5617" w:rsidP="005C63A3">
            <w:r>
              <w:t>Alle vom Benutzer angewendete Filter aufheben</w:t>
            </w:r>
          </w:p>
        </w:tc>
      </w:tr>
      <w:tr w:rsidR="007B5617" w:rsidRPr="00812349" w14:paraId="2893FCD2" w14:textId="77777777" w:rsidTr="00D90357">
        <w:tc>
          <w:tcPr>
            <w:tcW w:w="2660" w:type="dxa"/>
          </w:tcPr>
          <w:p w14:paraId="224E62AE" w14:textId="77777777" w:rsidR="007B5617" w:rsidRPr="00812349" w:rsidRDefault="007B5617" w:rsidP="005C63A3">
            <w:r>
              <w:t>2 Daten aktualisieren</w:t>
            </w:r>
          </w:p>
        </w:tc>
        <w:tc>
          <w:tcPr>
            <w:tcW w:w="6552" w:type="dxa"/>
          </w:tcPr>
          <w:p w14:paraId="342C7512" w14:textId="77777777" w:rsidR="007B5617" w:rsidRPr="00812349" w:rsidRDefault="007B5617" w:rsidP="005C63A3">
            <w:r>
              <w:t>Daten basierend auf Daten auf dem Server aktualisieren</w:t>
            </w:r>
            <w:r w:rsidR="00D90357">
              <w:t xml:space="preserve"> siehe auch 6.3</w:t>
            </w:r>
          </w:p>
        </w:tc>
      </w:tr>
      <w:tr w:rsidR="007B5617" w:rsidRPr="00812349" w14:paraId="059709B0" w14:textId="77777777" w:rsidTr="00D90357">
        <w:tc>
          <w:tcPr>
            <w:tcW w:w="2660" w:type="dxa"/>
          </w:tcPr>
          <w:p w14:paraId="5056D07E" w14:textId="77777777" w:rsidR="007B5617" w:rsidRDefault="007B5617" w:rsidP="005C63A3">
            <w:r>
              <w:t>3 Daten nach Excel exportieren</w:t>
            </w:r>
          </w:p>
        </w:tc>
        <w:tc>
          <w:tcPr>
            <w:tcW w:w="6552" w:type="dxa"/>
          </w:tcPr>
          <w:p w14:paraId="2D894133" w14:textId="36B40B0A" w:rsidR="000A422F" w:rsidRDefault="007B5617" w:rsidP="005C63A3">
            <w:r>
              <w:t>Daten des Grids „Tracking“ in eine Excel-Tabelle kopieren</w:t>
            </w:r>
            <w:r w:rsidR="000A422F">
              <w:t>, oder Auswertungen in Excel anzeigen</w:t>
            </w:r>
          </w:p>
        </w:tc>
      </w:tr>
      <w:tr w:rsidR="007B5617" w:rsidRPr="00812349" w14:paraId="6BA24495" w14:textId="77777777" w:rsidTr="00D90357">
        <w:tc>
          <w:tcPr>
            <w:tcW w:w="2660" w:type="dxa"/>
          </w:tcPr>
          <w:p w14:paraId="0E5B5558" w14:textId="77777777" w:rsidR="007B5617" w:rsidRDefault="007B5617" w:rsidP="005C63A3">
            <w:r>
              <w:t>4 Anwendung schließen</w:t>
            </w:r>
          </w:p>
        </w:tc>
        <w:tc>
          <w:tcPr>
            <w:tcW w:w="6552" w:type="dxa"/>
          </w:tcPr>
          <w:p w14:paraId="60E5D17B" w14:textId="77777777" w:rsidR="007B5617" w:rsidRDefault="007B5617" w:rsidP="005C63A3">
            <w:r>
              <w:t>Tool beenden</w:t>
            </w:r>
          </w:p>
        </w:tc>
      </w:tr>
    </w:tbl>
    <w:p w14:paraId="4B2DED5B" w14:textId="77777777" w:rsidR="007B5617" w:rsidRDefault="007B5617" w:rsidP="00812349"/>
    <w:p w14:paraId="3BF7A52F" w14:textId="77777777" w:rsidR="007B5617" w:rsidRDefault="007B5617" w:rsidP="007B5617">
      <w:pPr>
        <w:pStyle w:val="berschrift1"/>
      </w:pPr>
      <w:bookmarkStart w:id="9" w:name="_Toc50035928"/>
      <w:r>
        <w:t>Statusleiste</w:t>
      </w:r>
      <w:bookmarkEnd w:id="9"/>
    </w:p>
    <w:p w14:paraId="2688CFD9" w14:textId="77777777" w:rsidR="007B5617" w:rsidRDefault="007B5617" w:rsidP="00812349">
      <w:r>
        <w:t>In der Statusleiste werden Zusatzinformationen zum Tool angezeigt:</w:t>
      </w:r>
    </w:p>
    <w:p w14:paraId="699A6E27" w14:textId="77777777" w:rsidR="007B5617" w:rsidRDefault="007B5617" w:rsidP="00812349"/>
    <w:p w14:paraId="6480C274" w14:textId="77777777" w:rsidR="00835A90" w:rsidRDefault="00835A90" w:rsidP="00812349">
      <w:r>
        <w:rPr>
          <w:noProof/>
        </w:rPr>
        <w:drawing>
          <wp:inline distT="0" distB="0" distL="0" distR="0" wp14:anchorId="27CD62B0" wp14:editId="0D4FB582">
            <wp:extent cx="4766400" cy="435600"/>
            <wp:effectExtent l="0" t="0" r="0" b="3175"/>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8-12-04 10_08_19-Angebots-Tacking  0.9.0.0.png"/>
                    <pic:cNvPicPr/>
                  </pic:nvPicPr>
                  <pic:blipFill>
                    <a:blip r:embed="rId15">
                      <a:extLst>
                        <a:ext uri="{28A0092B-C50C-407E-A947-70E740481C1C}">
                          <a14:useLocalDpi xmlns:a14="http://schemas.microsoft.com/office/drawing/2010/main" val="0"/>
                        </a:ext>
                      </a:extLst>
                    </a:blip>
                    <a:stretch>
                      <a:fillRect/>
                    </a:stretch>
                  </pic:blipFill>
                  <pic:spPr>
                    <a:xfrm>
                      <a:off x="0" y="0"/>
                      <a:ext cx="4766400" cy="435600"/>
                    </a:xfrm>
                    <a:prstGeom prst="rect">
                      <a:avLst/>
                    </a:prstGeom>
                  </pic:spPr>
                </pic:pic>
              </a:graphicData>
            </a:graphic>
          </wp:inline>
        </w:drawing>
      </w:r>
    </w:p>
    <w:p w14:paraId="3AB0D8BF" w14:textId="77777777" w:rsidR="00835A90" w:rsidRDefault="00835A90" w:rsidP="00812349"/>
    <w:tbl>
      <w:tblPr>
        <w:tblStyle w:val="Tabellenraster"/>
        <w:tblW w:w="0" w:type="auto"/>
        <w:tblLook w:val="04A0" w:firstRow="1" w:lastRow="0" w:firstColumn="1" w:lastColumn="0" w:noHBand="0" w:noVBand="1"/>
      </w:tblPr>
      <w:tblGrid>
        <w:gridCol w:w="2069"/>
        <w:gridCol w:w="6993"/>
      </w:tblGrid>
      <w:tr w:rsidR="00835A90" w:rsidRPr="00812349" w14:paraId="45FF3F96" w14:textId="77777777" w:rsidTr="007F0560">
        <w:tc>
          <w:tcPr>
            <w:tcW w:w="2093" w:type="dxa"/>
          </w:tcPr>
          <w:p w14:paraId="2D77F3DA" w14:textId="77777777" w:rsidR="00835A90" w:rsidRPr="00812349" w:rsidRDefault="007F0560" w:rsidP="007F0560">
            <w:pPr>
              <w:tabs>
                <w:tab w:val="right" w:pos="288"/>
                <w:tab w:val="left" w:pos="426"/>
              </w:tabs>
            </w:pPr>
            <w:r>
              <w:tab/>
              <w:t>1</w:t>
            </w:r>
            <w:r>
              <w:tab/>
              <w:t>Datenbank</w:t>
            </w:r>
            <w:r>
              <w:tab/>
            </w:r>
          </w:p>
        </w:tc>
        <w:tc>
          <w:tcPr>
            <w:tcW w:w="7119" w:type="dxa"/>
          </w:tcPr>
          <w:p w14:paraId="6DD2AB37" w14:textId="77777777" w:rsidR="00835A90" w:rsidRPr="00812349" w:rsidRDefault="00835A90" w:rsidP="005C63A3">
            <w:r>
              <w:t>Bezeichnung der Datenbank, mit der das Tool verbunden ist</w:t>
            </w:r>
          </w:p>
        </w:tc>
      </w:tr>
      <w:tr w:rsidR="00835A90" w:rsidRPr="00812349" w14:paraId="1FF40594" w14:textId="77777777" w:rsidTr="007F0560">
        <w:tc>
          <w:tcPr>
            <w:tcW w:w="2093" w:type="dxa"/>
          </w:tcPr>
          <w:p w14:paraId="6C3738D4" w14:textId="77777777" w:rsidR="00835A90" w:rsidRPr="00812349" w:rsidRDefault="007F0560" w:rsidP="007F0560">
            <w:pPr>
              <w:tabs>
                <w:tab w:val="right" w:pos="288"/>
                <w:tab w:val="left" w:pos="426"/>
              </w:tabs>
            </w:pPr>
            <w:r>
              <w:tab/>
              <w:t>2</w:t>
            </w:r>
            <w:r>
              <w:tab/>
              <w:t>Organisation</w:t>
            </w:r>
          </w:p>
        </w:tc>
        <w:tc>
          <w:tcPr>
            <w:tcW w:w="7119" w:type="dxa"/>
          </w:tcPr>
          <w:p w14:paraId="1D8C06F7" w14:textId="77777777" w:rsidR="00835A90" w:rsidRPr="00812349" w:rsidRDefault="00835A90" w:rsidP="005C63A3">
            <w:r>
              <w:t>Bezeichnung der Organisation des angezeigten Vertriebsbereiches</w:t>
            </w:r>
          </w:p>
        </w:tc>
      </w:tr>
      <w:tr w:rsidR="00835A90" w:rsidRPr="00812349" w14:paraId="7878754D" w14:textId="77777777" w:rsidTr="007F0560">
        <w:tc>
          <w:tcPr>
            <w:tcW w:w="2093" w:type="dxa"/>
          </w:tcPr>
          <w:p w14:paraId="6F86BC0E" w14:textId="77777777" w:rsidR="00835A90" w:rsidRDefault="007F0560" w:rsidP="007F0560">
            <w:pPr>
              <w:tabs>
                <w:tab w:val="right" w:pos="288"/>
                <w:tab w:val="left" w:pos="426"/>
              </w:tabs>
            </w:pPr>
            <w:r>
              <w:tab/>
              <w:t>3</w:t>
            </w:r>
            <w:r>
              <w:tab/>
              <w:t>Sparte</w:t>
            </w:r>
          </w:p>
        </w:tc>
        <w:tc>
          <w:tcPr>
            <w:tcW w:w="7119" w:type="dxa"/>
          </w:tcPr>
          <w:p w14:paraId="1EE95542" w14:textId="77777777" w:rsidR="00835A90" w:rsidRDefault="00835A90" w:rsidP="005C63A3">
            <w:r>
              <w:t>Bezeichnung der Sparte des angezeigten Vertriebsbereiches</w:t>
            </w:r>
          </w:p>
        </w:tc>
      </w:tr>
      <w:tr w:rsidR="00835A90" w:rsidRPr="00812349" w14:paraId="7BB90D59" w14:textId="77777777" w:rsidTr="007F0560">
        <w:tc>
          <w:tcPr>
            <w:tcW w:w="2093" w:type="dxa"/>
          </w:tcPr>
          <w:p w14:paraId="4039113F" w14:textId="77777777" w:rsidR="00835A90" w:rsidRDefault="007F0560" w:rsidP="007F0560">
            <w:pPr>
              <w:tabs>
                <w:tab w:val="right" w:pos="288"/>
                <w:tab w:val="left" w:pos="426"/>
              </w:tabs>
            </w:pPr>
            <w:r>
              <w:tab/>
              <w:t>4</w:t>
            </w:r>
            <w:r>
              <w:tab/>
              <w:t>Werk</w:t>
            </w:r>
          </w:p>
        </w:tc>
        <w:tc>
          <w:tcPr>
            <w:tcW w:w="7119" w:type="dxa"/>
          </w:tcPr>
          <w:p w14:paraId="6857648B" w14:textId="77777777" w:rsidR="00835A90" w:rsidRDefault="00835A90" w:rsidP="005C63A3">
            <w:r>
              <w:t>Bezeichnung des Werks des angezeigten Vertriebsbereiches</w:t>
            </w:r>
          </w:p>
        </w:tc>
      </w:tr>
      <w:tr w:rsidR="00835A90" w:rsidRPr="00812349" w14:paraId="245464F6" w14:textId="77777777" w:rsidTr="007F0560">
        <w:tc>
          <w:tcPr>
            <w:tcW w:w="2093" w:type="dxa"/>
          </w:tcPr>
          <w:p w14:paraId="0541FBE8" w14:textId="77777777" w:rsidR="00835A90" w:rsidRDefault="007F0560" w:rsidP="007F0560">
            <w:pPr>
              <w:tabs>
                <w:tab w:val="right" w:pos="288"/>
                <w:tab w:val="left" w:pos="426"/>
              </w:tabs>
            </w:pPr>
            <w:r>
              <w:tab/>
              <w:t>5</w:t>
            </w:r>
            <w:r>
              <w:tab/>
              <w:t>Berechtigung</w:t>
            </w:r>
          </w:p>
        </w:tc>
        <w:tc>
          <w:tcPr>
            <w:tcW w:w="7119" w:type="dxa"/>
          </w:tcPr>
          <w:p w14:paraId="4F69AE66" w14:textId="77777777" w:rsidR="00835A90" w:rsidRDefault="00835A90" w:rsidP="005C63A3">
            <w:r>
              <w:t>Berechtigungsstufe des aktuellen Benutzers</w:t>
            </w:r>
          </w:p>
        </w:tc>
      </w:tr>
      <w:tr w:rsidR="00835A90" w:rsidRPr="00812349" w14:paraId="050350B9" w14:textId="77777777" w:rsidTr="007F0560">
        <w:tc>
          <w:tcPr>
            <w:tcW w:w="2093" w:type="dxa"/>
          </w:tcPr>
          <w:p w14:paraId="54B1E60A" w14:textId="77777777" w:rsidR="00835A90" w:rsidRDefault="007F0560" w:rsidP="007F0560">
            <w:pPr>
              <w:tabs>
                <w:tab w:val="right" w:pos="288"/>
                <w:tab w:val="left" w:pos="426"/>
              </w:tabs>
            </w:pPr>
            <w:r>
              <w:tab/>
              <w:t>6</w:t>
            </w:r>
            <w:r>
              <w:tab/>
            </w:r>
            <w:proofErr w:type="spellStart"/>
            <w:r>
              <w:t>NumLock</w:t>
            </w:r>
            <w:proofErr w:type="spellEnd"/>
          </w:p>
        </w:tc>
        <w:tc>
          <w:tcPr>
            <w:tcW w:w="7119" w:type="dxa"/>
          </w:tcPr>
          <w:p w14:paraId="47D30212" w14:textId="77777777" w:rsidR="00835A90" w:rsidRDefault="00835A90" w:rsidP="005C63A3">
            <w:r>
              <w:t>„NUM“ wird angezeigt, wenn der Ziffernblock der Tastatur eingeschaltet ist</w:t>
            </w:r>
          </w:p>
        </w:tc>
      </w:tr>
      <w:tr w:rsidR="00835A90" w:rsidRPr="00812349" w14:paraId="534F9F8D" w14:textId="77777777" w:rsidTr="007F0560">
        <w:tc>
          <w:tcPr>
            <w:tcW w:w="2093" w:type="dxa"/>
          </w:tcPr>
          <w:p w14:paraId="6B3C7710" w14:textId="77777777" w:rsidR="00835A90" w:rsidRDefault="007F0560" w:rsidP="007F0560">
            <w:pPr>
              <w:tabs>
                <w:tab w:val="right" w:pos="288"/>
                <w:tab w:val="left" w:pos="426"/>
              </w:tabs>
            </w:pPr>
            <w:r>
              <w:tab/>
              <w:t>7</w:t>
            </w:r>
            <w:r>
              <w:tab/>
            </w:r>
            <w:proofErr w:type="spellStart"/>
            <w:r>
              <w:t>CapsLock</w:t>
            </w:r>
            <w:proofErr w:type="spellEnd"/>
          </w:p>
        </w:tc>
        <w:tc>
          <w:tcPr>
            <w:tcW w:w="7119" w:type="dxa"/>
          </w:tcPr>
          <w:p w14:paraId="09B080F3" w14:textId="77777777" w:rsidR="00835A90" w:rsidRDefault="00835A90" w:rsidP="00835A90">
            <w:r>
              <w:t xml:space="preserve">„CAPS“ wird angezeigt, wenn </w:t>
            </w:r>
            <w:r w:rsidR="007F0560">
              <w:t xml:space="preserve">die </w:t>
            </w:r>
            <w:r>
              <w:t xml:space="preserve">Großschreibung </w:t>
            </w:r>
            <w:r w:rsidR="007F0560">
              <w:t xml:space="preserve">der Tastatur </w:t>
            </w:r>
            <w:r>
              <w:t>verriegelt ist</w:t>
            </w:r>
          </w:p>
        </w:tc>
      </w:tr>
      <w:tr w:rsidR="007F0560" w:rsidRPr="00812349" w14:paraId="0B349D3D" w14:textId="77777777" w:rsidTr="007F0560">
        <w:tc>
          <w:tcPr>
            <w:tcW w:w="2093" w:type="dxa"/>
          </w:tcPr>
          <w:p w14:paraId="30A8C3AF" w14:textId="77777777" w:rsidR="007F0560" w:rsidRDefault="007F0560" w:rsidP="007F0560">
            <w:pPr>
              <w:tabs>
                <w:tab w:val="right" w:pos="288"/>
                <w:tab w:val="left" w:pos="426"/>
              </w:tabs>
            </w:pPr>
            <w:r>
              <w:tab/>
              <w:t>8</w:t>
            </w:r>
            <w:r>
              <w:tab/>
            </w:r>
            <w:r w:rsidR="005C63A3">
              <w:t>Datum</w:t>
            </w:r>
          </w:p>
        </w:tc>
        <w:tc>
          <w:tcPr>
            <w:tcW w:w="7119" w:type="dxa"/>
          </w:tcPr>
          <w:p w14:paraId="5567D3C9" w14:textId="77777777" w:rsidR="007F0560" w:rsidRDefault="007F0560" w:rsidP="00835A90">
            <w:r>
              <w:t>Anzeige des aktuellen Tagesdatums</w:t>
            </w:r>
          </w:p>
        </w:tc>
      </w:tr>
      <w:tr w:rsidR="007F0560" w:rsidRPr="00812349" w14:paraId="49FD43F3" w14:textId="77777777" w:rsidTr="007F0560">
        <w:tc>
          <w:tcPr>
            <w:tcW w:w="2093" w:type="dxa"/>
          </w:tcPr>
          <w:p w14:paraId="7C80F11E" w14:textId="77777777" w:rsidR="007F0560" w:rsidRDefault="005C63A3" w:rsidP="005C63A3">
            <w:pPr>
              <w:tabs>
                <w:tab w:val="right" w:pos="288"/>
                <w:tab w:val="left" w:pos="426"/>
              </w:tabs>
            </w:pPr>
            <w:r>
              <w:tab/>
              <w:t>9</w:t>
            </w:r>
            <w:r>
              <w:tab/>
              <w:t>Datensatzzähler</w:t>
            </w:r>
          </w:p>
        </w:tc>
        <w:tc>
          <w:tcPr>
            <w:tcW w:w="7119" w:type="dxa"/>
          </w:tcPr>
          <w:p w14:paraId="79AF026F" w14:textId="77777777" w:rsidR="007F0560" w:rsidRDefault="007F0560" w:rsidP="00835A90">
            <w:r>
              <w:t xml:space="preserve">Anzahl der Datensätze (Teile) im </w:t>
            </w:r>
            <w:proofErr w:type="spellStart"/>
            <w:r>
              <w:t>Grid</w:t>
            </w:r>
            <w:proofErr w:type="spellEnd"/>
            <w:r>
              <w:t xml:space="preserve"> „Angebots-Registrierung“</w:t>
            </w:r>
          </w:p>
        </w:tc>
      </w:tr>
      <w:tr w:rsidR="007F0560" w:rsidRPr="00812349" w14:paraId="042E29A0" w14:textId="77777777" w:rsidTr="007F0560">
        <w:tc>
          <w:tcPr>
            <w:tcW w:w="2093" w:type="dxa"/>
          </w:tcPr>
          <w:p w14:paraId="1424A336" w14:textId="77777777" w:rsidR="007F0560" w:rsidRDefault="005C63A3" w:rsidP="005C63A3">
            <w:pPr>
              <w:tabs>
                <w:tab w:val="right" w:pos="288"/>
                <w:tab w:val="left" w:pos="426"/>
              </w:tabs>
            </w:pPr>
            <w:r>
              <w:tab/>
              <w:t>10</w:t>
            </w:r>
            <w:r>
              <w:tab/>
            </w:r>
            <w:proofErr w:type="spellStart"/>
            <w:r>
              <w:t>Timer</w:t>
            </w:r>
            <w:proofErr w:type="spellEnd"/>
          </w:p>
        </w:tc>
        <w:tc>
          <w:tcPr>
            <w:tcW w:w="7119" w:type="dxa"/>
          </w:tcPr>
          <w:p w14:paraId="5C96119A" w14:textId="77777777" w:rsidR="007F0560" w:rsidRDefault="007F0560" w:rsidP="00835A90">
            <w:r>
              <w:t>Anzeige des Zählers zum automatischen Beenden des Editiermodus</w:t>
            </w:r>
          </w:p>
        </w:tc>
      </w:tr>
    </w:tbl>
    <w:p w14:paraId="79FF8915" w14:textId="77777777" w:rsidR="00835A90" w:rsidRDefault="00835A90" w:rsidP="00812349"/>
    <w:p w14:paraId="1AE41C3C" w14:textId="77777777" w:rsidR="00357942" w:rsidRDefault="00357942" w:rsidP="00812349"/>
    <w:p w14:paraId="3C1BD854" w14:textId="77777777" w:rsidR="00357942" w:rsidRDefault="00357942" w:rsidP="00812349"/>
    <w:p w14:paraId="1346E0A4" w14:textId="77777777" w:rsidR="007B5617" w:rsidRDefault="005C63A3" w:rsidP="005C63A3">
      <w:pPr>
        <w:pStyle w:val="berschrift1"/>
      </w:pPr>
      <w:bookmarkStart w:id="10" w:name="_Toc50035929"/>
      <w:proofErr w:type="spellStart"/>
      <w:r>
        <w:t>PopUp</w:t>
      </w:r>
      <w:proofErr w:type="spellEnd"/>
      <w:r>
        <w:t>-Menü</w:t>
      </w:r>
      <w:bookmarkEnd w:id="10"/>
    </w:p>
    <w:p w14:paraId="2124AA0E" w14:textId="77777777" w:rsidR="005C63A3" w:rsidRDefault="005C63A3" w:rsidP="00812349">
      <w:r>
        <w:t xml:space="preserve">Solange sich der Mauszeiger im Bereich des Grids „Tracking“ befindet, kann durch Drücken der rechten Maustaste ein </w:t>
      </w:r>
      <w:proofErr w:type="spellStart"/>
      <w:r>
        <w:t>PopUp</w:t>
      </w:r>
      <w:proofErr w:type="spellEnd"/>
      <w:r>
        <w:t>-Menü geöffnet werden:</w:t>
      </w:r>
    </w:p>
    <w:p w14:paraId="169C9096" w14:textId="77777777" w:rsidR="005C63A3" w:rsidRDefault="005C63A3" w:rsidP="00812349"/>
    <w:p w14:paraId="0F63987F" w14:textId="4FA1CFDA" w:rsidR="005C63A3" w:rsidRDefault="00FA25A9" w:rsidP="00812349">
      <w:r w:rsidRPr="00FA25A9">
        <w:rPr>
          <w:noProof/>
        </w:rPr>
        <w:drawing>
          <wp:inline distT="0" distB="0" distL="0" distR="0" wp14:anchorId="0DAFC0BB" wp14:editId="4349AC42">
            <wp:extent cx="1886400" cy="486000"/>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86400" cy="486000"/>
                    </a:xfrm>
                    <a:prstGeom prst="rect">
                      <a:avLst/>
                    </a:prstGeom>
                  </pic:spPr>
                </pic:pic>
              </a:graphicData>
            </a:graphic>
          </wp:inline>
        </w:drawing>
      </w:r>
      <w:r w:rsidR="005C63A3">
        <w:t>.</w:t>
      </w:r>
    </w:p>
    <w:p w14:paraId="7ADDF6FB" w14:textId="77777777" w:rsidR="005C63A3" w:rsidRDefault="005C63A3" w:rsidP="00812349"/>
    <w:tbl>
      <w:tblPr>
        <w:tblStyle w:val="Tabellenraster"/>
        <w:tblW w:w="0" w:type="auto"/>
        <w:tblLook w:val="04A0" w:firstRow="1" w:lastRow="0" w:firstColumn="1" w:lastColumn="0" w:noHBand="0" w:noVBand="1"/>
      </w:tblPr>
      <w:tblGrid>
        <w:gridCol w:w="2485"/>
        <w:gridCol w:w="6577"/>
      </w:tblGrid>
      <w:tr w:rsidR="005C63A3" w:rsidRPr="00812349" w14:paraId="5DA99EA9" w14:textId="77777777" w:rsidTr="005C63A3">
        <w:tc>
          <w:tcPr>
            <w:tcW w:w="2518" w:type="dxa"/>
          </w:tcPr>
          <w:p w14:paraId="3058F9E3" w14:textId="41A4428F" w:rsidR="005C63A3" w:rsidRPr="00812349" w:rsidRDefault="005C63A3" w:rsidP="005C63A3">
            <w:pPr>
              <w:tabs>
                <w:tab w:val="right" w:pos="288"/>
                <w:tab w:val="left" w:pos="426"/>
              </w:tabs>
            </w:pPr>
            <w:r>
              <w:tab/>
              <w:t>1</w:t>
            </w:r>
            <w:r>
              <w:tab/>
              <w:t>Zeichnung-Nr. suchen</w:t>
            </w:r>
          </w:p>
        </w:tc>
        <w:tc>
          <w:tcPr>
            <w:tcW w:w="6694" w:type="dxa"/>
          </w:tcPr>
          <w:p w14:paraId="6077594C" w14:textId="77777777" w:rsidR="005C63A3" w:rsidRPr="00812349" w:rsidRDefault="005C63A3" w:rsidP="005C63A3">
            <w:r>
              <w:t>Bezeichnung der Datenbank, mit der das Tool verbunden ist</w:t>
            </w:r>
          </w:p>
        </w:tc>
      </w:tr>
      <w:tr w:rsidR="005C63A3" w:rsidRPr="00812349" w14:paraId="30551EA7" w14:textId="77777777" w:rsidTr="005C63A3">
        <w:tc>
          <w:tcPr>
            <w:tcW w:w="2518" w:type="dxa"/>
          </w:tcPr>
          <w:p w14:paraId="59FA44BB" w14:textId="5E56C3D9" w:rsidR="005C63A3" w:rsidRDefault="005C63A3" w:rsidP="005C63A3">
            <w:pPr>
              <w:tabs>
                <w:tab w:val="right" w:pos="288"/>
                <w:tab w:val="left" w:pos="426"/>
              </w:tabs>
            </w:pPr>
            <w:r>
              <w:tab/>
            </w:r>
            <w:r w:rsidR="00FA25A9">
              <w:t>2</w:t>
            </w:r>
            <w:r>
              <w:tab/>
              <w:t>Daten aktualisieren</w:t>
            </w:r>
          </w:p>
        </w:tc>
        <w:tc>
          <w:tcPr>
            <w:tcW w:w="6694" w:type="dxa"/>
          </w:tcPr>
          <w:p w14:paraId="712B9737" w14:textId="77777777" w:rsidR="005C63A3" w:rsidRDefault="005C63A3" w:rsidP="005C63A3">
            <w:r>
              <w:t>Bezeichnung der Sparte des angezeigten Vertriebsbereiches</w:t>
            </w:r>
          </w:p>
        </w:tc>
      </w:tr>
    </w:tbl>
    <w:p w14:paraId="436237CB" w14:textId="77777777" w:rsidR="006C1F6C" w:rsidRDefault="005C63A3" w:rsidP="005C63A3">
      <w:pPr>
        <w:pStyle w:val="berschrift2"/>
      </w:pPr>
      <w:bookmarkStart w:id="11" w:name="_Toc50035930"/>
      <w:r>
        <w:t>Zeichnung-Nr. suchen</w:t>
      </w:r>
      <w:bookmarkEnd w:id="11"/>
    </w:p>
    <w:p w14:paraId="2A035052" w14:textId="77777777" w:rsidR="005C63A3" w:rsidRDefault="005C63A3" w:rsidP="00812349">
      <w:r>
        <w:t>Sollen nur Angebote anzeigt werden, die eine bestimmte Zeichnung-Nr. enthalten, kann dies durch Auswahl des Punktes(1) „Zeichnung-Nr. suchen“ erreicht werden:</w:t>
      </w:r>
    </w:p>
    <w:p w14:paraId="5C2D3101" w14:textId="77777777" w:rsidR="005C63A3" w:rsidRDefault="005C63A3" w:rsidP="00812349"/>
    <w:p w14:paraId="4CBDDDB0" w14:textId="240AE43B" w:rsidR="005C63A3" w:rsidRDefault="00FA25A9" w:rsidP="00812349">
      <w:r w:rsidRPr="00FA25A9">
        <w:rPr>
          <w:noProof/>
        </w:rPr>
        <w:drawing>
          <wp:inline distT="0" distB="0" distL="0" distR="0" wp14:anchorId="34DCE2CD" wp14:editId="2261FBF0">
            <wp:extent cx="3571200" cy="30132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71200" cy="3013200"/>
                    </a:xfrm>
                    <a:prstGeom prst="rect">
                      <a:avLst/>
                    </a:prstGeom>
                  </pic:spPr>
                </pic:pic>
              </a:graphicData>
            </a:graphic>
          </wp:inline>
        </w:drawing>
      </w:r>
    </w:p>
    <w:p w14:paraId="50E26E32" w14:textId="0B9A0785" w:rsidR="00FA25A9" w:rsidRDefault="00FA25A9" w:rsidP="00812349"/>
    <w:p w14:paraId="2F1F2932" w14:textId="5AFD7F9D" w:rsidR="00FA25A9" w:rsidRDefault="00FA25A9" w:rsidP="00812349">
      <w:r>
        <w:t>Sofern ein Teil der gesuchten Zeichnung-Nr. bekannt ist, kann dieser im Bereich (1) „Finden“ eingegeben werden. Die tabellarische Darstellung der gefundenen Einträge wird entsprechend angepasst. Nach einem Klick auf die entsprechende Zeile wird im Tracking die zugehörige Angebots-Nr. ausgewählt.</w:t>
      </w:r>
    </w:p>
    <w:p w14:paraId="30FE9D90" w14:textId="77777777" w:rsidR="005C63A3" w:rsidRDefault="005C63A3" w:rsidP="00812349"/>
    <w:p w14:paraId="32EF7475" w14:textId="77777777" w:rsidR="005C63A3" w:rsidRDefault="005C63A3" w:rsidP="005C63A3">
      <w:pPr>
        <w:pStyle w:val="berschrift2"/>
      </w:pPr>
      <w:bookmarkStart w:id="12" w:name="_Toc50035931"/>
      <w:r>
        <w:t>Daten aktualisieren</w:t>
      </w:r>
      <w:bookmarkEnd w:id="12"/>
    </w:p>
    <w:p w14:paraId="2753697F" w14:textId="77777777" w:rsidR="005C63A3" w:rsidRDefault="00D90357" w:rsidP="00812349">
      <w:r>
        <w:t>Der Punkt(3) „Daten aktualisieren“ liest die Daten von Datenbank des Servers neu in das Tool ein. Diese Funktion kann dann genutzt werden, wenn seit dem Start des Tools in der Angebots-Registrierung neue Daten angelegt wurden. Ein Neustart des Tools aus diesem Grund ist dann nicht erforderlich.</w:t>
      </w:r>
    </w:p>
    <w:p w14:paraId="7423A14D" w14:textId="77777777" w:rsidR="00D90357" w:rsidRDefault="00D90357" w:rsidP="00812349"/>
    <w:p w14:paraId="15F00DFF" w14:textId="77777777" w:rsidR="00642697" w:rsidRDefault="00AF259E" w:rsidP="00AF259E">
      <w:pPr>
        <w:pStyle w:val="berschrift1"/>
      </w:pPr>
      <w:bookmarkStart w:id="13" w:name="_Toc50035932"/>
      <w:r>
        <w:t>Benutzung der Grids</w:t>
      </w:r>
      <w:bookmarkEnd w:id="13"/>
    </w:p>
    <w:p w14:paraId="3555AF67" w14:textId="77777777" w:rsidR="00AF259E" w:rsidRDefault="00AF259E" w:rsidP="00812349">
      <w:r>
        <w:t xml:space="preserve">Die Grids können vom Benutzer nach seinen Vorstellungen konfiguriert werden. Dabei ähneln die Möglichkeiten einer Tabellenkalkulation. Das </w:t>
      </w:r>
      <w:proofErr w:type="spellStart"/>
      <w:r>
        <w:t>Grid</w:t>
      </w:r>
      <w:proofErr w:type="spellEnd"/>
      <w:r>
        <w:t xml:space="preserve"> kann sortiert, gefiltert und gruppiert(nur „Tracking“) werden. Spalten können ein- und ausgeblendet werden. Diese gewählten Einstellungen bleiben nach Schließen des Tools erhalten.</w:t>
      </w:r>
    </w:p>
    <w:p w14:paraId="3336CC00" w14:textId="77777777" w:rsidR="00532920" w:rsidRDefault="00532920" w:rsidP="00812349"/>
    <w:p w14:paraId="583CDDB6" w14:textId="77777777" w:rsidR="00850CD3" w:rsidRDefault="00850CD3" w:rsidP="00850CD3">
      <w:pPr>
        <w:pStyle w:val="berschrift2"/>
      </w:pPr>
      <w:bookmarkStart w:id="14" w:name="_Toc50035933"/>
      <w:r>
        <w:t>Bänder</w:t>
      </w:r>
      <w:bookmarkEnd w:id="14"/>
    </w:p>
    <w:p w14:paraId="3212746C" w14:textId="77777777" w:rsidR="00850CD3" w:rsidRDefault="00850CD3" w:rsidP="00850CD3">
      <w:r>
        <w:t xml:space="preserve">Das </w:t>
      </w:r>
      <w:proofErr w:type="spellStart"/>
      <w:r>
        <w:t>Grid</w:t>
      </w:r>
      <w:proofErr w:type="spellEnd"/>
      <w:r>
        <w:t xml:space="preserve"> „Tracking“ ist in </w:t>
      </w:r>
      <w:r w:rsidR="0093016B">
        <w:t>vier</w:t>
      </w:r>
      <w:r>
        <w:t xml:space="preserve"> Bänder gegliedert:</w:t>
      </w:r>
    </w:p>
    <w:p w14:paraId="09091CE4" w14:textId="77777777" w:rsidR="00850CD3" w:rsidRDefault="00850CD3" w:rsidP="00850CD3"/>
    <w:p w14:paraId="3DA61F82" w14:textId="77777777" w:rsidR="00850CD3" w:rsidRDefault="0093016B" w:rsidP="00850CD3">
      <w:r>
        <w:rPr>
          <w:noProof/>
        </w:rPr>
        <w:drawing>
          <wp:inline distT="0" distB="0" distL="0" distR="0" wp14:anchorId="06A99209" wp14:editId="32542848">
            <wp:extent cx="5760720" cy="501015"/>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ender.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501015"/>
                    </a:xfrm>
                    <a:prstGeom prst="rect">
                      <a:avLst/>
                    </a:prstGeom>
                  </pic:spPr>
                </pic:pic>
              </a:graphicData>
            </a:graphic>
          </wp:inline>
        </w:drawing>
      </w:r>
    </w:p>
    <w:p w14:paraId="29139F69" w14:textId="77777777" w:rsidR="00B03E08" w:rsidRDefault="00B03E08" w:rsidP="00850CD3"/>
    <w:tbl>
      <w:tblPr>
        <w:tblStyle w:val="Tabellenraster"/>
        <w:tblW w:w="0" w:type="auto"/>
        <w:tblLook w:val="04A0" w:firstRow="1" w:lastRow="0" w:firstColumn="1" w:lastColumn="0" w:noHBand="0" w:noVBand="1"/>
      </w:tblPr>
      <w:tblGrid>
        <w:gridCol w:w="3039"/>
        <w:gridCol w:w="6023"/>
      </w:tblGrid>
      <w:tr w:rsidR="00850CD3" w:rsidRPr="00812349" w14:paraId="57962FE1" w14:textId="77777777" w:rsidTr="000E453F">
        <w:tc>
          <w:tcPr>
            <w:tcW w:w="3085" w:type="dxa"/>
          </w:tcPr>
          <w:p w14:paraId="70D7492C" w14:textId="77777777" w:rsidR="00850CD3" w:rsidRPr="00812349" w:rsidRDefault="00850CD3" w:rsidP="000E453F">
            <w:r>
              <w:t>1 Band „Basics“</w:t>
            </w:r>
          </w:p>
        </w:tc>
        <w:tc>
          <w:tcPr>
            <w:tcW w:w="6127" w:type="dxa"/>
          </w:tcPr>
          <w:p w14:paraId="0E1F0883" w14:textId="77777777" w:rsidR="00850CD3" w:rsidRPr="00812349" w:rsidRDefault="00850CD3" w:rsidP="000E453F">
            <w:r>
              <w:t>Elementare Informationen</w:t>
            </w:r>
          </w:p>
        </w:tc>
      </w:tr>
      <w:tr w:rsidR="00850CD3" w:rsidRPr="00812349" w14:paraId="485D913F" w14:textId="77777777" w:rsidTr="000E453F">
        <w:tc>
          <w:tcPr>
            <w:tcW w:w="3085" w:type="dxa"/>
          </w:tcPr>
          <w:p w14:paraId="37B79D9C" w14:textId="77777777" w:rsidR="00850CD3" w:rsidRPr="00812349" w:rsidRDefault="00850CD3" w:rsidP="000E453F">
            <w:r>
              <w:t>2 Zukaufteile</w:t>
            </w:r>
            <w:r w:rsidR="000E453F">
              <w:t xml:space="preserve"> / externe Bearbeitung</w:t>
            </w:r>
          </w:p>
        </w:tc>
        <w:tc>
          <w:tcPr>
            <w:tcW w:w="6127" w:type="dxa"/>
          </w:tcPr>
          <w:p w14:paraId="1A263F78" w14:textId="77777777" w:rsidR="00850CD3" w:rsidRPr="00812349" w:rsidRDefault="00850CD3" w:rsidP="000E453F">
            <w:r>
              <w:t xml:space="preserve">Information zu benötigten Zukaufteilen </w:t>
            </w:r>
            <w:r w:rsidR="000E453F">
              <w:t>und externer Bearbeitung</w:t>
            </w:r>
          </w:p>
        </w:tc>
      </w:tr>
      <w:tr w:rsidR="00850CD3" w:rsidRPr="00812349" w14:paraId="72ADB3B8" w14:textId="77777777" w:rsidTr="000E453F">
        <w:tc>
          <w:tcPr>
            <w:tcW w:w="3085" w:type="dxa"/>
          </w:tcPr>
          <w:p w14:paraId="4899EFA2" w14:textId="77777777" w:rsidR="00850CD3" w:rsidRDefault="00850CD3" w:rsidP="000E453F">
            <w:r>
              <w:lastRenderedPageBreak/>
              <w:t>3 Tracking</w:t>
            </w:r>
          </w:p>
        </w:tc>
        <w:tc>
          <w:tcPr>
            <w:tcW w:w="6127" w:type="dxa"/>
          </w:tcPr>
          <w:p w14:paraId="548AFA35" w14:textId="77777777" w:rsidR="0093016B" w:rsidRDefault="00850CD3" w:rsidP="000E453F">
            <w:r>
              <w:t>Informationen zu Terminen und weiteren Details</w:t>
            </w:r>
          </w:p>
        </w:tc>
      </w:tr>
      <w:tr w:rsidR="0093016B" w:rsidRPr="00812349" w14:paraId="351AAA4E" w14:textId="77777777" w:rsidTr="000E453F">
        <w:tc>
          <w:tcPr>
            <w:tcW w:w="3085" w:type="dxa"/>
          </w:tcPr>
          <w:p w14:paraId="0CD48C56" w14:textId="77777777" w:rsidR="0093016B" w:rsidRDefault="0093016B" w:rsidP="000E453F">
            <w:r>
              <w:t>4 Bemerkungen</w:t>
            </w:r>
          </w:p>
        </w:tc>
        <w:tc>
          <w:tcPr>
            <w:tcW w:w="6127" w:type="dxa"/>
          </w:tcPr>
          <w:p w14:paraId="511887B2" w14:textId="77777777" w:rsidR="0093016B" w:rsidRDefault="0093016B" w:rsidP="000E453F">
            <w:r>
              <w:t>Bemerkungen zum Tracking der Angebots-Nr.</w:t>
            </w:r>
          </w:p>
        </w:tc>
      </w:tr>
    </w:tbl>
    <w:p w14:paraId="5B0448BA" w14:textId="77777777" w:rsidR="00850CD3" w:rsidRDefault="00850CD3" w:rsidP="00812349"/>
    <w:p w14:paraId="4E66F1F8" w14:textId="77777777" w:rsidR="00532920" w:rsidRDefault="00532920" w:rsidP="00532920">
      <w:pPr>
        <w:pStyle w:val="berschrift2"/>
      </w:pPr>
      <w:bookmarkStart w:id="15" w:name="_Toc50035934"/>
      <w:r>
        <w:t>Sortieren</w:t>
      </w:r>
      <w:bookmarkEnd w:id="15"/>
    </w:p>
    <w:p w14:paraId="5E5D8E3C" w14:textId="77777777" w:rsidR="00532920" w:rsidRDefault="00532920" w:rsidP="00812349">
      <w:r>
        <w:t xml:space="preserve">Um das </w:t>
      </w:r>
      <w:proofErr w:type="spellStart"/>
      <w:r>
        <w:t>Grid</w:t>
      </w:r>
      <w:proofErr w:type="spellEnd"/>
      <w:r>
        <w:t xml:space="preserve"> nach einem gewünschten Merkmal zu sortieren, wird die Überschrift(der Spaltenkopf) der entsprechenden Spalte angeklickt. Dabei zeigt ein kleiner Pfeil die aktuelle Sortierrichtung an:</w:t>
      </w:r>
    </w:p>
    <w:p w14:paraId="46267727" w14:textId="77777777" w:rsidR="00532920" w:rsidRDefault="00532920" w:rsidP="00812349"/>
    <w:p w14:paraId="4CB5E776" w14:textId="77777777" w:rsidR="00532920" w:rsidRDefault="00532920" w:rsidP="00812349">
      <w:r>
        <w:rPr>
          <w:noProof/>
        </w:rPr>
        <w:drawing>
          <wp:inline distT="0" distB="0" distL="0" distR="0" wp14:anchorId="619A10CB" wp14:editId="6E833640">
            <wp:extent cx="1058400" cy="558000"/>
            <wp:effectExtent l="0" t="0" r="889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8-12-03 11_20_13-Angebots-Tacking  0.9.0.0.png"/>
                    <pic:cNvPicPr/>
                  </pic:nvPicPr>
                  <pic:blipFill>
                    <a:blip r:embed="rId19">
                      <a:extLst>
                        <a:ext uri="{28A0092B-C50C-407E-A947-70E740481C1C}">
                          <a14:useLocalDpi xmlns:a14="http://schemas.microsoft.com/office/drawing/2010/main" val="0"/>
                        </a:ext>
                      </a:extLst>
                    </a:blip>
                    <a:stretch>
                      <a:fillRect/>
                    </a:stretch>
                  </pic:blipFill>
                  <pic:spPr>
                    <a:xfrm>
                      <a:off x="0" y="0"/>
                      <a:ext cx="1058400" cy="558000"/>
                    </a:xfrm>
                    <a:prstGeom prst="rect">
                      <a:avLst/>
                    </a:prstGeom>
                  </pic:spPr>
                </pic:pic>
              </a:graphicData>
            </a:graphic>
          </wp:inline>
        </w:drawing>
      </w:r>
      <w:r>
        <w:t>.</w:t>
      </w:r>
    </w:p>
    <w:p w14:paraId="797D80F7" w14:textId="77777777" w:rsidR="00532920" w:rsidRDefault="00532920" w:rsidP="00812349">
      <w:r>
        <w:t xml:space="preserve">Eine Sortierung wird entfernt, indem mit der rechten Maustaste auf den Spaltenkopf geklickt wird. Es öffnet sich ein </w:t>
      </w:r>
      <w:proofErr w:type="spellStart"/>
      <w:r>
        <w:t>PopUp</w:t>
      </w:r>
      <w:proofErr w:type="spellEnd"/>
      <w:r>
        <w:t>-Menü mit entsprechenden Auswahlmöglichkeiten:</w:t>
      </w:r>
    </w:p>
    <w:p w14:paraId="5EC98189" w14:textId="77777777" w:rsidR="00532920" w:rsidRDefault="00532920" w:rsidP="00812349"/>
    <w:p w14:paraId="737B3DB5" w14:textId="77777777" w:rsidR="00532920" w:rsidRDefault="00532920" w:rsidP="00812349">
      <w:r>
        <w:rPr>
          <w:noProof/>
        </w:rPr>
        <w:drawing>
          <wp:inline distT="0" distB="0" distL="0" distR="0" wp14:anchorId="3AC534C7" wp14:editId="3A869620">
            <wp:extent cx="1000800" cy="1602000"/>
            <wp:effectExtent l="0" t="0" r="889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8-12-03 11_24_22-.png"/>
                    <pic:cNvPicPr/>
                  </pic:nvPicPr>
                  <pic:blipFill>
                    <a:blip r:embed="rId20">
                      <a:extLst>
                        <a:ext uri="{28A0092B-C50C-407E-A947-70E740481C1C}">
                          <a14:useLocalDpi xmlns:a14="http://schemas.microsoft.com/office/drawing/2010/main" val="0"/>
                        </a:ext>
                      </a:extLst>
                    </a:blip>
                    <a:stretch>
                      <a:fillRect/>
                    </a:stretch>
                  </pic:blipFill>
                  <pic:spPr>
                    <a:xfrm>
                      <a:off x="0" y="0"/>
                      <a:ext cx="1000800" cy="1602000"/>
                    </a:xfrm>
                    <a:prstGeom prst="rect">
                      <a:avLst/>
                    </a:prstGeom>
                  </pic:spPr>
                </pic:pic>
              </a:graphicData>
            </a:graphic>
          </wp:inline>
        </w:drawing>
      </w:r>
    </w:p>
    <w:p w14:paraId="3FD37D0B" w14:textId="77777777" w:rsidR="00357942" w:rsidRDefault="00357942" w:rsidP="00812349"/>
    <w:p w14:paraId="2F70D701" w14:textId="77777777" w:rsidR="00D01C2B" w:rsidRDefault="00D01C2B" w:rsidP="00D01C2B">
      <w:pPr>
        <w:pStyle w:val="berschrift2"/>
      </w:pPr>
      <w:bookmarkStart w:id="16" w:name="_Toc50035935"/>
      <w:r>
        <w:t>Filtern</w:t>
      </w:r>
      <w:bookmarkEnd w:id="16"/>
    </w:p>
    <w:p w14:paraId="16F50A32" w14:textId="77777777" w:rsidR="00D01C2B" w:rsidRDefault="00D01C2B" w:rsidP="00812349">
      <w:r>
        <w:t>Soll nach Werten einer bestimmten Spalte gefiltert werden, geschieht dies durch Klicken auf das kleine Filtersymbol im oberen linken Bereich eines Spaltenkopfes:</w:t>
      </w:r>
    </w:p>
    <w:p w14:paraId="5194E8EB" w14:textId="77777777" w:rsidR="00D01C2B" w:rsidRDefault="00D01C2B" w:rsidP="00812349">
      <w:r>
        <w:rPr>
          <w:noProof/>
        </w:rPr>
        <w:drawing>
          <wp:inline distT="0" distB="0" distL="0" distR="0" wp14:anchorId="583A2FAD" wp14:editId="717EEE12">
            <wp:extent cx="1839600" cy="1580400"/>
            <wp:effectExtent l="0" t="0" r="8255" b="127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8-12-03 11_27_12-Angebots-Tacking  0.9.0.0.png"/>
                    <pic:cNvPicPr/>
                  </pic:nvPicPr>
                  <pic:blipFill>
                    <a:blip r:embed="rId21">
                      <a:extLst>
                        <a:ext uri="{28A0092B-C50C-407E-A947-70E740481C1C}">
                          <a14:useLocalDpi xmlns:a14="http://schemas.microsoft.com/office/drawing/2010/main" val="0"/>
                        </a:ext>
                      </a:extLst>
                    </a:blip>
                    <a:stretch>
                      <a:fillRect/>
                    </a:stretch>
                  </pic:blipFill>
                  <pic:spPr>
                    <a:xfrm>
                      <a:off x="0" y="0"/>
                      <a:ext cx="1839600" cy="1580400"/>
                    </a:xfrm>
                    <a:prstGeom prst="rect">
                      <a:avLst/>
                    </a:prstGeom>
                  </pic:spPr>
                </pic:pic>
              </a:graphicData>
            </a:graphic>
          </wp:inline>
        </w:drawing>
      </w:r>
    </w:p>
    <w:p w14:paraId="58B86785" w14:textId="77777777" w:rsidR="00D01C2B" w:rsidRDefault="00D01C2B" w:rsidP="00812349"/>
    <w:p w14:paraId="35684597" w14:textId="77777777" w:rsidR="00D01C2B" w:rsidRDefault="00D01C2B" w:rsidP="00812349">
      <w:r>
        <w:t>Es stehen dann umfangreiche Auswahlmöglichkeiten zur Verfügung. Das Aufheben eines Filters erfolgt analog zu der bereits unter 4.1 „Sortieren“ beschriebenen Vorgehensweise.</w:t>
      </w:r>
    </w:p>
    <w:p w14:paraId="7C427763" w14:textId="77777777" w:rsidR="00357942" w:rsidRDefault="00357942" w:rsidP="00812349"/>
    <w:p w14:paraId="1CEB0063" w14:textId="77777777" w:rsidR="00D01C2B" w:rsidRDefault="00B03E08" w:rsidP="00850CD3">
      <w:pPr>
        <w:pStyle w:val="berschrift2"/>
      </w:pPr>
      <w:bookmarkStart w:id="17" w:name="_Toc50035936"/>
      <w:r>
        <w:t>Spalten ausblenden</w:t>
      </w:r>
      <w:bookmarkEnd w:id="17"/>
    </w:p>
    <w:p w14:paraId="7E7A8D55" w14:textId="77777777" w:rsidR="00850CD3" w:rsidRDefault="00B03E08" w:rsidP="00812349">
      <w:r>
        <w:t xml:space="preserve">Um eine Spalte auszublenden wird mit der rechten Maustaste in den Bereich der Spaltenköpfe geklickt. Es erscheint das bereits unter 4.2 beschriebene </w:t>
      </w:r>
      <w:proofErr w:type="spellStart"/>
      <w:r>
        <w:t>PopUp</w:t>
      </w:r>
      <w:proofErr w:type="spellEnd"/>
      <w:r>
        <w:t>-Menü:</w:t>
      </w:r>
    </w:p>
    <w:p w14:paraId="3E8CFF00" w14:textId="77777777" w:rsidR="00D01C2B" w:rsidRDefault="00D01C2B" w:rsidP="00812349"/>
    <w:p w14:paraId="421F6610" w14:textId="77777777" w:rsidR="00B03E08" w:rsidRDefault="00B03E08" w:rsidP="00812349">
      <w:r>
        <w:rPr>
          <w:noProof/>
        </w:rPr>
        <w:lastRenderedPageBreak/>
        <w:drawing>
          <wp:anchor distT="0" distB="0" distL="114300" distR="114300" simplePos="0" relativeHeight="251659264" behindDoc="1" locked="0" layoutInCell="1" allowOverlap="1" wp14:anchorId="0747AC7D" wp14:editId="31FE8ABB">
            <wp:simplePos x="0" y="0"/>
            <wp:positionH relativeFrom="column">
              <wp:posOffset>2730</wp:posOffset>
            </wp:positionH>
            <wp:positionV relativeFrom="paragraph">
              <wp:posOffset>-1212</wp:posOffset>
            </wp:positionV>
            <wp:extent cx="1400400" cy="1576800"/>
            <wp:effectExtent l="0" t="0" r="9525" b="4445"/>
            <wp:wrapTight wrapText="bothSides">
              <wp:wrapPolygon edited="0">
                <wp:start x="0" y="0"/>
                <wp:lineTo x="0" y="21400"/>
                <wp:lineTo x="21453" y="21400"/>
                <wp:lineTo x="21453" y="0"/>
                <wp:lineTo x="0" y="0"/>
              </wp:wrapPolygon>
            </wp:wrapTight>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8-12-03 12_04_25-.png"/>
                    <pic:cNvPicPr/>
                  </pic:nvPicPr>
                  <pic:blipFill>
                    <a:blip r:embed="rId22">
                      <a:extLst>
                        <a:ext uri="{28A0092B-C50C-407E-A947-70E740481C1C}">
                          <a14:useLocalDpi xmlns:a14="http://schemas.microsoft.com/office/drawing/2010/main" val="0"/>
                        </a:ext>
                      </a:extLst>
                    </a:blip>
                    <a:stretch>
                      <a:fillRect/>
                    </a:stretch>
                  </pic:blipFill>
                  <pic:spPr>
                    <a:xfrm>
                      <a:off x="0" y="0"/>
                      <a:ext cx="1400400" cy="1576800"/>
                    </a:xfrm>
                    <a:prstGeom prst="rect">
                      <a:avLst/>
                    </a:prstGeom>
                  </pic:spPr>
                </pic:pic>
              </a:graphicData>
            </a:graphic>
            <wp14:sizeRelH relativeFrom="margin">
              <wp14:pctWidth>0</wp14:pctWidth>
            </wp14:sizeRelH>
            <wp14:sizeRelV relativeFrom="margin">
              <wp14:pctHeight>0</wp14:pctHeight>
            </wp14:sizeRelV>
          </wp:anchor>
        </w:drawing>
      </w:r>
    </w:p>
    <w:p w14:paraId="499B3D18" w14:textId="77777777" w:rsidR="00357942" w:rsidRDefault="00357942" w:rsidP="00812349"/>
    <w:p w14:paraId="63838DEB" w14:textId="0AB49042" w:rsidR="00B03E08" w:rsidRDefault="00B03E08" w:rsidP="00812349">
      <w:r>
        <w:t>Nach Klicken auf den Punkt</w:t>
      </w:r>
      <w:r w:rsidR="00BF1028">
        <w:t xml:space="preserve"> </w:t>
      </w:r>
      <w:r>
        <w:t>(1) „Spalte entfernen“ wird die gewählte Spalte ausgeblendet.</w:t>
      </w:r>
    </w:p>
    <w:p w14:paraId="48E86628" w14:textId="77777777" w:rsidR="00B03E08" w:rsidRDefault="00B03E08" w:rsidP="00812349"/>
    <w:p w14:paraId="16A3FB0E" w14:textId="77777777" w:rsidR="00357942" w:rsidRDefault="00357942" w:rsidP="00812349"/>
    <w:p w14:paraId="2BE2F87E" w14:textId="77777777" w:rsidR="00357942" w:rsidRDefault="00357942" w:rsidP="00812349"/>
    <w:p w14:paraId="3D63BA4A" w14:textId="77777777" w:rsidR="00357942" w:rsidRDefault="00357942" w:rsidP="00812349"/>
    <w:p w14:paraId="35EE6B6C" w14:textId="77777777" w:rsidR="00357942" w:rsidRDefault="00357942" w:rsidP="00812349"/>
    <w:p w14:paraId="169BCD1A" w14:textId="77777777" w:rsidR="00357942" w:rsidRDefault="00357942" w:rsidP="00812349"/>
    <w:p w14:paraId="319AA6C0" w14:textId="77777777" w:rsidR="00B03E08" w:rsidRDefault="00B03E08" w:rsidP="00B03E08">
      <w:pPr>
        <w:pStyle w:val="berschrift2"/>
      </w:pPr>
      <w:bookmarkStart w:id="18" w:name="_Toc50035937"/>
      <w:r>
        <w:t>Spalten einblenden</w:t>
      </w:r>
      <w:bookmarkEnd w:id="18"/>
    </w:p>
    <w:p w14:paraId="14FBD16B" w14:textId="77777777" w:rsidR="00B03E08" w:rsidRDefault="00B03E08" w:rsidP="00812349">
      <w:r>
        <w:t>Soll eine ausgeblendete Spalte wieder eingeblendet werden</w:t>
      </w:r>
      <w:r w:rsidR="006D5D83">
        <w:t xml:space="preserve">, muss zunächst, wie unter 4.4 beschrieben, mittels rechter Maustaste das </w:t>
      </w:r>
      <w:proofErr w:type="spellStart"/>
      <w:r w:rsidR="006D5D83">
        <w:t>PopUp</w:t>
      </w:r>
      <w:proofErr w:type="spellEnd"/>
      <w:r w:rsidR="006D5D83">
        <w:t>-Menü aufgerufen werden. Anschließend wird der Punkt(2) „Spalten/Bandwähler“ gewählt:</w:t>
      </w:r>
    </w:p>
    <w:p w14:paraId="1B9DBC28" w14:textId="77777777" w:rsidR="00950CCF" w:rsidRDefault="00950CCF" w:rsidP="00812349">
      <w:r>
        <w:rPr>
          <w:noProof/>
        </w:rPr>
        <w:drawing>
          <wp:anchor distT="0" distB="0" distL="114300" distR="114300" simplePos="0" relativeHeight="251658240" behindDoc="1" locked="0" layoutInCell="1" allowOverlap="1" wp14:anchorId="16D94500" wp14:editId="2838C7ED">
            <wp:simplePos x="0" y="0"/>
            <wp:positionH relativeFrom="column">
              <wp:posOffset>4248785</wp:posOffset>
            </wp:positionH>
            <wp:positionV relativeFrom="paragraph">
              <wp:posOffset>139065</wp:posOffset>
            </wp:positionV>
            <wp:extent cx="1393200" cy="2016000"/>
            <wp:effectExtent l="0" t="0" r="0" b="3810"/>
            <wp:wrapTight wrapText="bothSides">
              <wp:wrapPolygon edited="0">
                <wp:start x="0" y="0"/>
                <wp:lineTo x="0" y="21437"/>
                <wp:lineTo x="21265" y="21437"/>
                <wp:lineTo x="21265" y="0"/>
                <wp:lineTo x="0" y="0"/>
              </wp:wrapPolygon>
            </wp:wrapTight>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8-12-03 12_14_31-Angebots-Tacking  0.9.0.0.png"/>
                    <pic:cNvPicPr/>
                  </pic:nvPicPr>
                  <pic:blipFill>
                    <a:blip r:embed="rId23">
                      <a:extLst>
                        <a:ext uri="{28A0092B-C50C-407E-A947-70E740481C1C}">
                          <a14:useLocalDpi xmlns:a14="http://schemas.microsoft.com/office/drawing/2010/main" val="0"/>
                        </a:ext>
                      </a:extLst>
                    </a:blip>
                    <a:stretch>
                      <a:fillRect/>
                    </a:stretch>
                  </pic:blipFill>
                  <pic:spPr>
                    <a:xfrm>
                      <a:off x="0" y="0"/>
                      <a:ext cx="1393200" cy="2016000"/>
                    </a:xfrm>
                    <a:prstGeom prst="rect">
                      <a:avLst/>
                    </a:prstGeom>
                  </pic:spPr>
                </pic:pic>
              </a:graphicData>
            </a:graphic>
            <wp14:sizeRelH relativeFrom="margin">
              <wp14:pctWidth>0</wp14:pctWidth>
            </wp14:sizeRelH>
            <wp14:sizeRelV relativeFrom="margin">
              <wp14:pctHeight>0</wp14:pctHeight>
            </wp14:sizeRelV>
          </wp:anchor>
        </w:drawing>
      </w:r>
    </w:p>
    <w:p w14:paraId="0D480C8C" w14:textId="77777777" w:rsidR="006D5D83" w:rsidRDefault="006D5D83" w:rsidP="00812349">
      <w:r>
        <w:rPr>
          <w:noProof/>
        </w:rPr>
        <w:drawing>
          <wp:anchor distT="0" distB="0" distL="114300" distR="114300" simplePos="0" relativeHeight="251657216" behindDoc="1" locked="0" layoutInCell="1" allowOverlap="1" wp14:anchorId="255A880C" wp14:editId="1D21E9A3">
            <wp:simplePos x="0" y="0"/>
            <wp:positionH relativeFrom="column">
              <wp:posOffset>-635</wp:posOffset>
            </wp:positionH>
            <wp:positionV relativeFrom="paragraph">
              <wp:posOffset>111760</wp:posOffset>
            </wp:positionV>
            <wp:extent cx="1205865" cy="1623060"/>
            <wp:effectExtent l="0" t="0" r="0" b="0"/>
            <wp:wrapTight wrapText="bothSides">
              <wp:wrapPolygon edited="0">
                <wp:start x="0" y="0"/>
                <wp:lineTo x="0" y="21296"/>
                <wp:lineTo x="21156" y="21296"/>
                <wp:lineTo x="21156" y="0"/>
                <wp:lineTo x="0" y="0"/>
              </wp:wrapPolygon>
            </wp:wrapTight>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8-12-03 12_10_20-.png"/>
                    <pic:cNvPicPr/>
                  </pic:nvPicPr>
                  <pic:blipFill>
                    <a:blip r:embed="rId24">
                      <a:extLst>
                        <a:ext uri="{28A0092B-C50C-407E-A947-70E740481C1C}">
                          <a14:useLocalDpi xmlns:a14="http://schemas.microsoft.com/office/drawing/2010/main" val="0"/>
                        </a:ext>
                      </a:extLst>
                    </a:blip>
                    <a:stretch>
                      <a:fillRect/>
                    </a:stretch>
                  </pic:blipFill>
                  <pic:spPr>
                    <a:xfrm>
                      <a:off x="0" y="0"/>
                      <a:ext cx="1205865" cy="1623060"/>
                    </a:xfrm>
                    <a:prstGeom prst="rect">
                      <a:avLst/>
                    </a:prstGeom>
                  </pic:spPr>
                </pic:pic>
              </a:graphicData>
            </a:graphic>
            <wp14:sizeRelH relativeFrom="margin">
              <wp14:pctWidth>0</wp14:pctWidth>
            </wp14:sizeRelH>
            <wp14:sizeRelV relativeFrom="margin">
              <wp14:pctHeight>0</wp14:pctHeight>
            </wp14:sizeRelV>
          </wp:anchor>
        </w:drawing>
      </w:r>
    </w:p>
    <w:p w14:paraId="0C6648B6" w14:textId="77777777" w:rsidR="00950CCF" w:rsidRDefault="00950CCF" w:rsidP="00812349"/>
    <w:p w14:paraId="4B001468" w14:textId="77777777" w:rsidR="00950CCF" w:rsidRDefault="00950CCF" w:rsidP="00812349"/>
    <w:p w14:paraId="5D1BACA7" w14:textId="0D1CFE54" w:rsidR="006D5D83" w:rsidRDefault="006D5D83" w:rsidP="00812349">
      <w:r>
        <w:t xml:space="preserve">Es erscheint das </w:t>
      </w:r>
      <w:proofErr w:type="spellStart"/>
      <w:r>
        <w:t>PopUp</w:t>
      </w:r>
      <w:proofErr w:type="spellEnd"/>
      <w:r>
        <w:t>-Menü „Anpassen“. Hier ist das Register „Spalten“ zu wählen. Es zeigt eine Liste aller aktuell ausgeblendeten Spalte</w:t>
      </w:r>
      <w:r w:rsidR="00950CCF">
        <w:t>n</w:t>
      </w:r>
      <w:r>
        <w:t>.</w:t>
      </w:r>
      <w:r w:rsidR="00950CCF">
        <w:t xml:space="preserve"> Aus dieser Liste wird die Spalte gewählt, die wieder eingeblendet werden soll. Mit gedrückter Maustaste wird die gewünschte Spalte wieder in das </w:t>
      </w:r>
      <w:proofErr w:type="spellStart"/>
      <w:r w:rsidR="00950CCF">
        <w:t>Grid</w:t>
      </w:r>
      <w:proofErr w:type="spellEnd"/>
      <w:r w:rsidR="00950CCF">
        <w:t xml:space="preserve"> an die gewünschte Stelle gezogen.</w:t>
      </w:r>
    </w:p>
    <w:p w14:paraId="09BB5877" w14:textId="77777777" w:rsidR="006D5D83" w:rsidRDefault="006D5D83" w:rsidP="00812349"/>
    <w:p w14:paraId="733D7FE1" w14:textId="77777777" w:rsidR="006D5D83" w:rsidRDefault="006D5D83" w:rsidP="00812349"/>
    <w:p w14:paraId="195FD2DA" w14:textId="77777777" w:rsidR="00950CCF" w:rsidRDefault="00950CCF" w:rsidP="00812349"/>
    <w:p w14:paraId="0C28AF45" w14:textId="77777777" w:rsidR="00950CCF" w:rsidRDefault="00950CCF" w:rsidP="00812349">
      <w:r>
        <w:rPr>
          <w:noProof/>
        </w:rPr>
        <w:drawing>
          <wp:inline distT="0" distB="0" distL="0" distR="0" wp14:anchorId="390CCB50" wp14:editId="3AE07F46">
            <wp:extent cx="3016800" cy="1184400"/>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8-12-03 12_21_40-Angebots-Tacking  0.9.0.0.png"/>
                    <pic:cNvPicPr/>
                  </pic:nvPicPr>
                  <pic:blipFill>
                    <a:blip r:embed="rId25">
                      <a:extLst>
                        <a:ext uri="{28A0092B-C50C-407E-A947-70E740481C1C}">
                          <a14:useLocalDpi xmlns:a14="http://schemas.microsoft.com/office/drawing/2010/main" val="0"/>
                        </a:ext>
                      </a:extLst>
                    </a:blip>
                    <a:stretch>
                      <a:fillRect/>
                    </a:stretch>
                  </pic:blipFill>
                  <pic:spPr>
                    <a:xfrm>
                      <a:off x="0" y="0"/>
                      <a:ext cx="3016800" cy="1184400"/>
                    </a:xfrm>
                    <a:prstGeom prst="rect">
                      <a:avLst/>
                    </a:prstGeom>
                  </pic:spPr>
                </pic:pic>
              </a:graphicData>
            </a:graphic>
          </wp:inline>
        </w:drawing>
      </w:r>
    </w:p>
    <w:p w14:paraId="0FD894C7" w14:textId="77777777" w:rsidR="00950CCF" w:rsidRDefault="00950CCF" w:rsidP="00812349"/>
    <w:p w14:paraId="02D05E4E" w14:textId="77777777" w:rsidR="00950CCF" w:rsidRDefault="00950CCF" w:rsidP="00812349">
      <w:r>
        <w:t>Spalten können nur innerhalb eines Bandes(siehe 4.1) ein- und ausgeblendet bzw. verschoben werden.</w:t>
      </w:r>
    </w:p>
    <w:p w14:paraId="0EBE78CE" w14:textId="77777777" w:rsidR="006D5D83" w:rsidRDefault="006D5D83" w:rsidP="00812349"/>
    <w:p w14:paraId="3C2D3F98" w14:textId="77777777" w:rsidR="00357942" w:rsidRDefault="00357942" w:rsidP="00812349"/>
    <w:p w14:paraId="2EED8303" w14:textId="77777777" w:rsidR="00357942" w:rsidRDefault="00357942" w:rsidP="00812349"/>
    <w:p w14:paraId="68C7C6EE" w14:textId="77777777" w:rsidR="00357942" w:rsidRDefault="00357942" w:rsidP="00812349"/>
    <w:p w14:paraId="5327852E" w14:textId="77777777" w:rsidR="00357942" w:rsidRDefault="00357942" w:rsidP="00812349"/>
    <w:p w14:paraId="2E2D250E" w14:textId="77777777" w:rsidR="00357942" w:rsidRDefault="00357942" w:rsidP="00812349"/>
    <w:p w14:paraId="14F360C8" w14:textId="77777777" w:rsidR="00357942" w:rsidRDefault="00357942" w:rsidP="00812349"/>
    <w:p w14:paraId="57D49233" w14:textId="77777777" w:rsidR="00357942" w:rsidRDefault="00357942" w:rsidP="00812349"/>
    <w:p w14:paraId="10F99B8D" w14:textId="77777777" w:rsidR="00357942" w:rsidRDefault="00357942" w:rsidP="00812349"/>
    <w:p w14:paraId="52D12EB6" w14:textId="77777777" w:rsidR="00357942" w:rsidRDefault="00357942" w:rsidP="00812349"/>
    <w:p w14:paraId="3DF9E8B0" w14:textId="77777777" w:rsidR="00357942" w:rsidRDefault="00357942" w:rsidP="00812349"/>
    <w:p w14:paraId="37608958" w14:textId="77777777" w:rsidR="00357942" w:rsidRDefault="00357942" w:rsidP="00812349"/>
    <w:p w14:paraId="0D81D3E8" w14:textId="77777777" w:rsidR="00357942" w:rsidRDefault="00357942" w:rsidP="00812349"/>
    <w:p w14:paraId="48AB2414" w14:textId="77777777" w:rsidR="00357942" w:rsidRDefault="00357942" w:rsidP="00812349"/>
    <w:p w14:paraId="6893E0F7" w14:textId="77777777" w:rsidR="00357942" w:rsidRDefault="00357942" w:rsidP="00812349"/>
    <w:p w14:paraId="0C2A4B6F" w14:textId="77777777" w:rsidR="00357942" w:rsidRDefault="00357942" w:rsidP="00812349"/>
    <w:p w14:paraId="4D9CA3C9" w14:textId="77777777" w:rsidR="00357942" w:rsidRDefault="00357942" w:rsidP="00812349"/>
    <w:p w14:paraId="0D443448" w14:textId="77777777" w:rsidR="00357942" w:rsidRDefault="00357942" w:rsidP="00812349"/>
    <w:p w14:paraId="0C9674F8" w14:textId="77777777" w:rsidR="00357942" w:rsidRDefault="00357942" w:rsidP="00812349"/>
    <w:p w14:paraId="0311F429" w14:textId="77777777" w:rsidR="00357942" w:rsidRDefault="00357942" w:rsidP="00812349"/>
    <w:p w14:paraId="62D086DC" w14:textId="2C55A08D" w:rsidR="00357942" w:rsidRDefault="00357942" w:rsidP="00812349"/>
    <w:p w14:paraId="6BFD185D" w14:textId="679C8B23" w:rsidR="00BF1028" w:rsidRDefault="00BF1028" w:rsidP="00812349"/>
    <w:p w14:paraId="7B92B885" w14:textId="46BDBB5B" w:rsidR="00BF1028" w:rsidRDefault="00BF1028" w:rsidP="00812349"/>
    <w:p w14:paraId="77C96168" w14:textId="77777777" w:rsidR="00BF1028" w:rsidRDefault="00BF1028" w:rsidP="00812349"/>
    <w:p w14:paraId="74D28814" w14:textId="77777777" w:rsidR="00357942" w:rsidRDefault="00357942" w:rsidP="00812349"/>
    <w:p w14:paraId="4BBB5629" w14:textId="77777777" w:rsidR="00D01C2B" w:rsidRDefault="00D01C2B" w:rsidP="00D01C2B">
      <w:pPr>
        <w:pStyle w:val="berschrift2"/>
      </w:pPr>
      <w:bookmarkStart w:id="19" w:name="_Toc50035938"/>
      <w:r>
        <w:t>Gruppieren</w:t>
      </w:r>
      <w:bookmarkEnd w:id="19"/>
    </w:p>
    <w:p w14:paraId="6CE53623" w14:textId="77777777" w:rsidR="00D01C2B" w:rsidRDefault="00D01C2B" w:rsidP="00D01C2B">
      <w:r>
        <w:t xml:space="preserve">Das </w:t>
      </w:r>
      <w:proofErr w:type="spellStart"/>
      <w:r>
        <w:t>Grid</w:t>
      </w:r>
      <w:proofErr w:type="spellEnd"/>
      <w:r>
        <w:t xml:space="preserve"> „Tracking“ verfügt in der ersten Zeile über einen sogenannten Gruppierungsbereich:</w:t>
      </w:r>
    </w:p>
    <w:p w14:paraId="305AD55A" w14:textId="77777777" w:rsidR="00D01C2B" w:rsidRDefault="00D01C2B" w:rsidP="00D01C2B"/>
    <w:p w14:paraId="27B7A242" w14:textId="77777777" w:rsidR="00D01C2B" w:rsidRDefault="00D01C2B" w:rsidP="00D01C2B">
      <w:r>
        <w:rPr>
          <w:noProof/>
        </w:rPr>
        <w:drawing>
          <wp:inline distT="0" distB="0" distL="0" distR="0" wp14:anchorId="517F77A5" wp14:editId="221DDF44">
            <wp:extent cx="4172533" cy="590632"/>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8-12-03 11_36_28-Angebots-Tacking  0.9.0.0.png"/>
                    <pic:cNvPicPr/>
                  </pic:nvPicPr>
                  <pic:blipFill>
                    <a:blip r:embed="rId26">
                      <a:extLst>
                        <a:ext uri="{28A0092B-C50C-407E-A947-70E740481C1C}">
                          <a14:useLocalDpi xmlns:a14="http://schemas.microsoft.com/office/drawing/2010/main" val="0"/>
                        </a:ext>
                      </a:extLst>
                    </a:blip>
                    <a:stretch>
                      <a:fillRect/>
                    </a:stretch>
                  </pic:blipFill>
                  <pic:spPr>
                    <a:xfrm>
                      <a:off x="0" y="0"/>
                      <a:ext cx="4172533" cy="590632"/>
                    </a:xfrm>
                    <a:prstGeom prst="rect">
                      <a:avLst/>
                    </a:prstGeom>
                  </pic:spPr>
                </pic:pic>
              </a:graphicData>
            </a:graphic>
          </wp:inline>
        </w:drawing>
      </w:r>
    </w:p>
    <w:p w14:paraId="4AD8792B" w14:textId="77777777" w:rsidR="00D01C2B" w:rsidRPr="00D01C2B" w:rsidRDefault="00D01C2B" w:rsidP="00D01C2B"/>
    <w:p w14:paraId="6DAD537D" w14:textId="77777777" w:rsidR="00D01C2B" w:rsidRDefault="00D01C2B" w:rsidP="00812349">
      <w:r>
        <w:t xml:space="preserve">Die Zeilen im </w:t>
      </w:r>
      <w:proofErr w:type="spellStart"/>
      <w:r>
        <w:t>Grid</w:t>
      </w:r>
      <w:proofErr w:type="spellEnd"/>
      <w:r>
        <w:t xml:space="preserve"> „Tracking“ lassen sich nach einem gewünschten Merkmal gruppieren. Sollen z.B. die Zeilen jeweils nach dem Merkmal „Kunde“ gruppiert werden, ist mit gedrückter Maustaste der Spaltenkopf „Kunde“ </w:t>
      </w:r>
      <w:r w:rsidR="00E974EC">
        <w:t>in den Gruppierungsbereich zu ziehen:</w:t>
      </w:r>
    </w:p>
    <w:p w14:paraId="2D68DFB1" w14:textId="77777777" w:rsidR="00E974EC" w:rsidRDefault="00E974EC" w:rsidP="00812349"/>
    <w:p w14:paraId="2B5A57C1" w14:textId="77777777" w:rsidR="00E974EC" w:rsidRDefault="00E974EC" w:rsidP="00812349">
      <w:r>
        <w:rPr>
          <w:noProof/>
        </w:rPr>
        <w:drawing>
          <wp:inline distT="0" distB="0" distL="0" distR="0" wp14:anchorId="6F0B03E0" wp14:editId="14A08FDB">
            <wp:extent cx="1810003" cy="733527"/>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8-12-03 11_39_33-Angebots-Tacking  0.9.0.0.png"/>
                    <pic:cNvPicPr/>
                  </pic:nvPicPr>
                  <pic:blipFill>
                    <a:blip r:embed="rId27">
                      <a:extLst>
                        <a:ext uri="{28A0092B-C50C-407E-A947-70E740481C1C}">
                          <a14:useLocalDpi xmlns:a14="http://schemas.microsoft.com/office/drawing/2010/main" val="0"/>
                        </a:ext>
                      </a:extLst>
                    </a:blip>
                    <a:stretch>
                      <a:fillRect/>
                    </a:stretch>
                  </pic:blipFill>
                  <pic:spPr>
                    <a:xfrm>
                      <a:off x="0" y="0"/>
                      <a:ext cx="1810003" cy="733527"/>
                    </a:xfrm>
                    <a:prstGeom prst="rect">
                      <a:avLst/>
                    </a:prstGeom>
                  </pic:spPr>
                </pic:pic>
              </a:graphicData>
            </a:graphic>
          </wp:inline>
        </w:drawing>
      </w:r>
    </w:p>
    <w:p w14:paraId="43E54168" w14:textId="77777777" w:rsidR="00E974EC" w:rsidRDefault="00E974EC" w:rsidP="00812349"/>
    <w:p w14:paraId="4D0B18C2" w14:textId="77777777" w:rsidR="00E974EC" w:rsidRDefault="00E974EC" w:rsidP="00812349">
      <w:r>
        <w:t xml:space="preserve">Dadurch werden die Zeilen im </w:t>
      </w:r>
      <w:proofErr w:type="spellStart"/>
      <w:r>
        <w:t>Grid</w:t>
      </w:r>
      <w:proofErr w:type="spellEnd"/>
      <w:r>
        <w:t xml:space="preserve"> „Tracking“ nach Kunden gruppiert:</w:t>
      </w:r>
    </w:p>
    <w:p w14:paraId="3DC1AC7C" w14:textId="77777777" w:rsidR="00E974EC" w:rsidRDefault="00E974EC" w:rsidP="00812349">
      <w:pPr>
        <w:rPr>
          <w:noProof/>
        </w:rPr>
      </w:pPr>
    </w:p>
    <w:p w14:paraId="4A02DB00" w14:textId="77777777" w:rsidR="00E974EC" w:rsidRDefault="00E974EC" w:rsidP="00812349">
      <w:r>
        <w:rPr>
          <w:noProof/>
        </w:rPr>
        <w:drawing>
          <wp:inline distT="0" distB="0" distL="0" distR="0" wp14:anchorId="6EBB7230" wp14:editId="28188D08">
            <wp:extent cx="5760720" cy="257175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8-12-03 11_43_40-Angebots-Tacking  0.9.0.0.png"/>
                    <pic:cNvPicPr/>
                  </pic:nvPicPr>
                  <pic:blipFill>
                    <a:blip r:embed="rId28">
                      <a:extLst>
                        <a:ext uri="{28A0092B-C50C-407E-A947-70E740481C1C}">
                          <a14:useLocalDpi xmlns:a14="http://schemas.microsoft.com/office/drawing/2010/main" val="0"/>
                        </a:ext>
                      </a:extLst>
                    </a:blip>
                    <a:stretch>
                      <a:fillRect/>
                    </a:stretch>
                  </pic:blipFill>
                  <pic:spPr>
                    <a:xfrm>
                      <a:off x="0" y="0"/>
                      <a:ext cx="5760720" cy="2571750"/>
                    </a:xfrm>
                    <a:prstGeom prst="rect">
                      <a:avLst/>
                    </a:prstGeom>
                  </pic:spPr>
                </pic:pic>
              </a:graphicData>
            </a:graphic>
          </wp:inline>
        </w:drawing>
      </w:r>
    </w:p>
    <w:p w14:paraId="6A98738D" w14:textId="77777777" w:rsidR="00E974EC" w:rsidRDefault="00E974EC" w:rsidP="00812349"/>
    <w:p w14:paraId="7595DF48" w14:textId="77777777" w:rsidR="00E974EC" w:rsidRDefault="00E974EC" w:rsidP="00812349">
      <w:r>
        <w:t>Das Klicken auf das kleine Pfeilsymbol links neben dem Name des Kunden zeigt die zum Kunden gehörenden Einträge.</w:t>
      </w:r>
    </w:p>
    <w:p w14:paraId="11A3BF0D" w14:textId="77777777" w:rsidR="00E974EC" w:rsidRDefault="00E974EC" w:rsidP="00812349"/>
    <w:p w14:paraId="51E50CCB" w14:textId="77777777" w:rsidR="00E974EC" w:rsidRDefault="00E974EC" w:rsidP="00812349">
      <w:r>
        <w:t xml:space="preserve">Die Gruppierung wird aufgehoben, indem der Spaltenkopf aus dem Gruppierungsbereich zurück in das </w:t>
      </w:r>
      <w:proofErr w:type="spellStart"/>
      <w:r>
        <w:t>Grid</w:t>
      </w:r>
      <w:proofErr w:type="spellEnd"/>
      <w:r>
        <w:t xml:space="preserve"> „Tracking“ gezogen wird.</w:t>
      </w:r>
    </w:p>
    <w:p w14:paraId="5B28B4FD" w14:textId="77777777" w:rsidR="00850CD3" w:rsidRDefault="00850CD3" w:rsidP="00812349"/>
    <w:p w14:paraId="43B447AB" w14:textId="77777777" w:rsidR="00F30864" w:rsidRDefault="00F30864" w:rsidP="00812349"/>
    <w:p w14:paraId="762E4B53" w14:textId="77777777" w:rsidR="00F30864" w:rsidRDefault="00F30864" w:rsidP="00812349"/>
    <w:p w14:paraId="690CB80B" w14:textId="77777777" w:rsidR="00F30864" w:rsidRDefault="00F30864" w:rsidP="00812349"/>
    <w:p w14:paraId="27FD78CE" w14:textId="77777777" w:rsidR="00F30864" w:rsidRDefault="00F30864" w:rsidP="00812349"/>
    <w:p w14:paraId="42104583" w14:textId="77777777" w:rsidR="00F30864" w:rsidRDefault="00F30864" w:rsidP="00812349"/>
    <w:p w14:paraId="054781CB" w14:textId="77777777" w:rsidR="00F30864" w:rsidRDefault="00F30864" w:rsidP="00812349"/>
    <w:p w14:paraId="234AFC00" w14:textId="77777777" w:rsidR="00F30864" w:rsidRDefault="00F30864" w:rsidP="00812349"/>
    <w:p w14:paraId="0EB248C5" w14:textId="77777777" w:rsidR="00F30864" w:rsidRDefault="00F30864" w:rsidP="00812349"/>
    <w:p w14:paraId="689E6CF4" w14:textId="77777777" w:rsidR="00F30864" w:rsidRDefault="00F30864" w:rsidP="00812349"/>
    <w:p w14:paraId="20C6C01B" w14:textId="77777777" w:rsidR="00F30864" w:rsidRDefault="00F30864" w:rsidP="00812349"/>
    <w:p w14:paraId="03C4A221" w14:textId="77777777" w:rsidR="00F30864" w:rsidRDefault="00F30864" w:rsidP="00812349"/>
    <w:p w14:paraId="298C890E" w14:textId="77777777" w:rsidR="0061478E" w:rsidRDefault="0061478E" w:rsidP="0061478E">
      <w:pPr>
        <w:pStyle w:val="berschrift1"/>
      </w:pPr>
      <w:bookmarkStart w:id="20" w:name="_Toc50035939"/>
      <w:r>
        <w:t xml:space="preserve">Bedeutung der Spalten im </w:t>
      </w:r>
      <w:proofErr w:type="spellStart"/>
      <w:r>
        <w:t>Grid</w:t>
      </w:r>
      <w:proofErr w:type="spellEnd"/>
      <w:r>
        <w:t xml:space="preserve"> „Tracking“</w:t>
      </w:r>
      <w:bookmarkEnd w:id="20"/>
    </w:p>
    <w:p w14:paraId="0F72B95A" w14:textId="77777777" w:rsidR="0061478E" w:rsidRDefault="00B023A9" w:rsidP="00812349">
      <w:r>
        <w:t xml:space="preserve">Wie bereits unter 4.1 erwähnt, ist das </w:t>
      </w:r>
      <w:proofErr w:type="spellStart"/>
      <w:r>
        <w:t>Grid</w:t>
      </w:r>
      <w:proofErr w:type="spellEnd"/>
      <w:r>
        <w:t xml:space="preserve"> Tracking in </w:t>
      </w:r>
      <w:r w:rsidR="00561EC4">
        <w:t>vier</w:t>
      </w:r>
      <w:r>
        <w:t xml:space="preserve"> Bänder unterteilt.</w:t>
      </w:r>
    </w:p>
    <w:p w14:paraId="3F3D6E50" w14:textId="77777777" w:rsidR="00F30864" w:rsidRDefault="00F30864" w:rsidP="00812349"/>
    <w:p w14:paraId="32BDCAE1" w14:textId="77777777" w:rsidR="00B023A9" w:rsidRDefault="00B023A9" w:rsidP="00B023A9">
      <w:pPr>
        <w:pStyle w:val="berschrift2"/>
      </w:pPr>
      <w:bookmarkStart w:id="21" w:name="_Toc50035940"/>
      <w:r>
        <w:t>Das Band „Basics“</w:t>
      </w:r>
      <w:bookmarkEnd w:id="21"/>
    </w:p>
    <w:p w14:paraId="361CEF15" w14:textId="77777777" w:rsidR="00B023A9" w:rsidRDefault="00B023A9" w:rsidP="00812349">
      <w:r>
        <w:t>Im Band „Basics“ finden sich grundsätzliche Informationen zu einer Angebots-Nr.:</w:t>
      </w:r>
    </w:p>
    <w:p w14:paraId="0F0CCE33" w14:textId="77777777" w:rsidR="00B023A9" w:rsidRDefault="00B023A9" w:rsidP="00812349"/>
    <w:p w14:paraId="794F3EA2" w14:textId="77777777" w:rsidR="00B023A9" w:rsidRDefault="00B023A9" w:rsidP="00F65463">
      <w:pPr>
        <w:pStyle w:val="Listenabsatz"/>
        <w:numPr>
          <w:ilvl w:val="0"/>
          <w:numId w:val="4"/>
        </w:numPr>
      </w:pPr>
      <w:r>
        <w:t>Datum der Anlage des Angebots in der Datenbank</w:t>
      </w:r>
    </w:p>
    <w:p w14:paraId="7022D152" w14:textId="77777777" w:rsidR="00B023A9" w:rsidRDefault="00B023A9" w:rsidP="00F65463">
      <w:pPr>
        <w:pStyle w:val="Listenabsatz"/>
        <w:numPr>
          <w:ilvl w:val="0"/>
          <w:numId w:val="4"/>
        </w:numPr>
      </w:pPr>
      <w:r>
        <w:t>Angebots-Nr.</w:t>
      </w:r>
    </w:p>
    <w:p w14:paraId="02C53C64" w14:textId="77777777" w:rsidR="00B023A9" w:rsidRDefault="00B023A9" w:rsidP="00F65463">
      <w:pPr>
        <w:pStyle w:val="Listenabsatz"/>
        <w:numPr>
          <w:ilvl w:val="0"/>
          <w:numId w:val="4"/>
        </w:numPr>
      </w:pPr>
      <w:r>
        <w:t>Anzahl der zu einem Angebot zählenden Teile</w:t>
      </w:r>
    </w:p>
    <w:p w14:paraId="63AA76B5" w14:textId="77777777" w:rsidR="00B023A9" w:rsidRDefault="00B023A9" w:rsidP="00F65463">
      <w:pPr>
        <w:pStyle w:val="Listenabsatz"/>
        <w:numPr>
          <w:ilvl w:val="0"/>
          <w:numId w:val="4"/>
        </w:numPr>
      </w:pPr>
      <w:r>
        <w:t>Der geplante Fertigungsstandort</w:t>
      </w:r>
    </w:p>
    <w:p w14:paraId="1D98E84F" w14:textId="77777777" w:rsidR="00B023A9" w:rsidRDefault="00B023A9" w:rsidP="00F65463">
      <w:pPr>
        <w:pStyle w:val="Listenabsatz"/>
        <w:numPr>
          <w:ilvl w:val="0"/>
          <w:numId w:val="4"/>
        </w:numPr>
      </w:pPr>
      <w:r>
        <w:t>Name des Mitarbeiters, der das Angebot angelegt hat</w:t>
      </w:r>
    </w:p>
    <w:p w14:paraId="0E14CE0F" w14:textId="77777777" w:rsidR="00B023A9" w:rsidRDefault="00B023A9" w:rsidP="00F65463">
      <w:pPr>
        <w:pStyle w:val="Listenabsatz"/>
        <w:numPr>
          <w:ilvl w:val="0"/>
          <w:numId w:val="4"/>
        </w:numPr>
      </w:pPr>
      <w:r>
        <w:t>Datum, bis zu dem der Kunde das Angebot spätestens wünscht</w:t>
      </w:r>
    </w:p>
    <w:p w14:paraId="4F31C122" w14:textId="77777777" w:rsidR="00B023A9" w:rsidRDefault="00B023A9" w:rsidP="00F65463">
      <w:pPr>
        <w:pStyle w:val="Listenabsatz"/>
        <w:numPr>
          <w:ilvl w:val="0"/>
          <w:numId w:val="4"/>
        </w:numPr>
      </w:pPr>
      <w:r>
        <w:t>Die Differenz zwischen Datum zu dem das Angebot abgegeben wurde und dem Wunschtermin</w:t>
      </w:r>
    </w:p>
    <w:p w14:paraId="42CB0B38" w14:textId="77777777" w:rsidR="00B023A9" w:rsidRDefault="00B023A9" w:rsidP="00F65463">
      <w:pPr>
        <w:pStyle w:val="Listenabsatz"/>
        <w:numPr>
          <w:ilvl w:val="0"/>
          <w:numId w:val="4"/>
        </w:numPr>
      </w:pPr>
      <w:r>
        <w:t>Die Priorität mit der das Angebot bearbeitet werden soll</w:t>
      </w:r>
    </w:p>
    <w:p w14:paraId="027A4355" w14:textId="77777777" w:rsidR="00B023A9" w:rsidRDefault="00B023A9" w:rsidP="00F65463">
      <w:pPr>
        <w:pStyle w:val="Listenabsatz"/>
        <w:numPr>
          <w:ilvl w:val="0"/>
          <w:numId w:val="4"/>
        </w:numPr>
      </w:pPr>
      <w:r>
        <w:t>Die berechnete Priorität</w:t>
      </w:r>
    </w:p>
    <w:p w14:paraId="2775BB25" w14:textId="77777777" w:rsidR="0089130E" w:rsidRDefault="0089130E" w:rsidP="00812349"/>
    <w:p w14:paraId="6A9934D0" w14:textId="77777777" w:rsidR="006B1441" w:rsidRDefault="006B1441" w:rsidP="006B1441">
      <w:pPr>
        <w:pStyle w:val="berschrift2"/>
      </w:pPr>
      <w:bookmarkStart w:id="22" w:name="_Toc50035941"/>
      <w:r>
        <w:t>Das Band „Zukaufteile und externe Bearbeitung“</w:t>
      </w:r>
      <w:bookmarkEnd w:id="22"/>
    </w:p>
    <w:p w14:paraId="128BED27" w14:textId="77777777" w:rsidR="0089130E" w:rsidRDefault="0089130E" w:rsidP="00812349">
      <w:r>
        <w:t>An den Spalten „Zukaufteile“ und „externe Bearbeitung“ ist jeweils das „Gesamtergebnis“ aller zu einem Angebot zählenden Einzelteile zu verstehen. Werden bei mindestens einem zur Angebots-Nr. gehörenden Teil Zukaufteile benötigt, erscheint eine entsprechende Markierung. Gleiches gilt für die externe Bearbeitung.</w:t>
      </w:r>
    </w:p>
    <w:p w14:paraId="1D159FA0" w14:textId="77777777" w:rsidR="0061478E" w:rsidRDefault="0061478E" w:rsidP="00812349">
      <w:r>
        <w:rPr>
          <w:noProof/>
        </w:rPr>
        <w:drawing>
          <wp:inline distT="0" distB="0" distL="0" distR="0" wp14:anchorId="50E72D78" wp14:editId="4FC82BF6">
            <wp:extent cx="1015200" cy="5616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8-12-04 06_55_38-Angebots-Tacking  0.9.0.0.png"/>
                    <pic:cNvPicPr/>
                  </pic:nvPicPr>
                  <pic:blipFill>
                    <a:blip r:embed="rId29">
                      <a:extLst>
                        <a:ext uri="{28A0092B-C50C-407E-A947-70E740481C1C}">
                          <a14:useLocalDpi xmlns:a14="http://schemas.microsoft.com/office/drawing/2010/main" val="0"/>
                        </a:ext>
                      </a:extLst>
                    </a:blip>
                    <a:stretch>
                      <a:fillRect/>
                    </a:stretch>
                  </pic:blipFill>
                  <pic:spPr>
                    <a:xfrm>
                      <a:off x="0" y="0"/>
                      <a:ext cx="1015200" cy="561600"/>
                    </a:xfrm>
                    <a:prstGeom prst="rect">
                      <a:avLst/>
                    </a:prstGeom>
                  </pic:spPr>
                </pic:pic>
              </a:graphicData>
            </a:graphic>
          </wp:inline>
        </w:drawing>
      </w:r>
    </w:p>
    <w:p w14:paraId="61998847" w14:textId="77777777" w:rsidR="006B1441" w:rsidRDefault="006B1441" w:rsidP="00812349"/>
    <w:p w14:paraId="5A0DECC0" w14:textId="77777777" w:rsidR="006B1441" w:rsidRDefault="006B1441" w:rsidP="006B1441">
      <w:pPr>
        <w:pStyle w:val="berschrift2"/>
      </w:pPr>
      <w:bookmarkStart w:id="23" w:name="_Toc50035942"/>
      <w:r>
        <w:t>Das Band „Tracking“</w:t>
      </w:r>
      <w:bookmarkEnd w:id="23"/>
    </w:p>
    <w:p w14:paraId="63405D3C" w14:textId="77777777" w:rsidR="006B1441" w:rsidRDefault="0089130E" w:rsidP="0089130E">
      <w:r>
        <w:t xml:space="preserve">Bei den dargestellten unterschiedlichen Datumsangaben verhält es sich ähnlich wie </w:t>
      </w:r>
      <w:r w:rsidR="006B1441">
        <w:t xml:space="preserve">bei Zukaufteilen und </w:t>
      </w:r>
      <w:r>
        <w:t>exter</w:t>
      </w:r>
      <w:r w:rsidR="006B1441">
        <w:t>ner</w:t>
      </w:r>
      <w:r>
        <w:t xml:space="preserve"> Bearbeitung. In der entsprechenden Spalte erscheint jeweils der „späteste“ aller Einzeltermine eines zur Angebots-Nr. gehörenden Teils.</w:t>
      </w:r>
    </w:p>
    <w:p w14:paraId="3745BEAF" w14:textId="77777777" w:rsidR="006B1441" w:rsidRDefault="006B1441" w:rsidP="0089130E"/>
    <w:p w14:paraId="09B10B08" w14:textId="77777777" w:rsidR="00561EC4" w:rsidRDefault="00561EC4" w:rsidP="00561EC4">
      <w:pPr>
        <w:pStyle w:val="berschrift3"/>
      </w:pPr>
      <w:bookmarkStart w:id="24" w:name="_Toc50035943"/>
      <w:r>
        <w:t>Datumsangaben</w:t>
      </w:r>
      <w:bookmarkEnd w:id="24"/>
    </w:p>
    <w:p w14:paraId="6800E202" w14:textId="77777777" w:rsidR="0089130E" w:rsidRDefault="006B1441" w:rsidP="0089130E">
      <w:r>
        <w:t>Die Werte werden immer dann automatisch aktualisiert, wenn ein zum Angebot gehörendes Teil bearbeitet wurde. Durch farbliche Unterscheidungen kann auf einen Blick festgestellt werden, ob Datumsangaben erforderlich (bei Zukaufteilen und externer Bearbeitung) sind bzw. vorliegen.</w:t>
      </w:r>
    </w:p>
    <w:p w14:paraId="04EB5819" w14:textId="77777777" w:rsidR="0093016B" w:rsidRDefault="0093016B" w:rsidP="0089130E"/>
    <w:p w14:paraId="539F63BD" w14:textId="77777777" w:rsidR="00561EC4" w:rsidRDefault="00561EC4" w:rsidP="00561EC4">
      <w:pPr>
        <w:pStyle w:val="berschrift3"/>
      </w:pPr>
      <w:bookmarkStart w:id="25" w:name="_Toc50035944"/>
      <w:r>
        <w:t>Status und Freigabe</w:t>
      </w:r>
      <w:bookmarkEnd w:id="25"/>
    </w:p>
    <w:p w14:paraId="24C22D64" w14:textId="77777777" w:rsidR="00561EC4" w:rsidRDefault="00561EC4" w:rsidP="0089130E">
      <w:r>
        <w:t>Die Spalte „Status Bearbeitung“ zeigt den Status des jeweiligen Angebots an. In der Spalte „freigegeben von“ ist ersichtlich, welche Person das Angebot zur Abgabe an den Kunden freigegeben hat. Beide Informationen werden in der Angebots-Registrierung gepflegt.</w:t>
      </w:r>
    </w:p>
    <w:p w14:paraId="4854261A" w14:textId="77777777" w:rsidR="00561EC4" w:rsidRDefault="00561EC4" w:rsidP="0089130E"/>
    <w:p w14:paraId="5F4685F1" w14:textId="77777777" w:rsidR="00561EC4" w:rsidRDefault="00561EC4" w:rsidP="00561EC4">
      <w:pPr>
        <w:pStyle w:val="berschrift2"/>
      </w:pPr>
      <w:bookmarkStart w:id="26" w:name="_Toc50035945"/>
      <w:r>
        <w:t>Das Band „Bemerkungen“</w:t>
      </w:r>
      <w:bookmarkEnd w:id="26"/>
    </w:p>
    <w:p w14:paraId="2F8D47DE" w14:textId="77777777" w:rsidR="00F30864" w:rsidRDefault="00561EC4" w:rsidP="00F30864">
      <w:r>
        <w:t>Das Band „Bemerkungen“ besitzt lediglich die Spalte</w:t>
      </w:r>
      <w:r w:rsidR="00F30864">
        <w:t>(1)</w:t>
      </w:r>
      <w:r>
        <w:t xml:space="preserve"> „Bemerkungen“ zum jeweiligen Tracking-Eintrag.</w:t>
      </w:r>
      <w:r w:rsidR="00F30864">
        <w:t xml:space="preserve"> Nur diese Spalte kann bearbeitet werden. Sobald in diese Spalte geklickt wird, öffnet sich ein Editor:</w:t>
      </w:r>
    </w:p>
    <w:p w14:paraId="5A0AD6E7" w14:textId="77777777" w:rsidR="00561EC4" w:rsidRDefault="00F30864" w:rsidP="0089130E">
      <w:r>
        <w:rPr>
          <w:noProof/>
        </w:rPr>
        <w:lastRenderedPageBreak/>
        <w:drawing>
          <wp:inline distT="0" distB="0" distL="0" distR="0" wp14:anchorId="4D4B4E43" wp14:editId="5D064EA2">
            <wp:extent cx="784800" cy="1098000"/>
            <wp:effectExtent l="0" t="0" r="0" b="698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8-12-03 12_57_15-.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784800" cy="1098000"/>
                    </a:xfrm>
                    <a:prstGeom prst="rect">
                      <a:avLst/>
                    </a:prstGeom>
                  </pic:spPr>
                </pic:pic>
              </a:graphicData>
            </a:graphic>
          </wp:inline>
        </w:drawing>
      </w:r>
    </w:p>
    <w:p w14:paraId="6CE35227" w14:textId="77777777" w:rsidR="00561EC4" w:rsidRDefault="00561EC4" w:rsidP="0089130E"/>
    <w:p w14:paraId="67D39422" w14:textId="77777777" w:rsidR="00F30864" w:rsidRDefault="00F30864" w:rsidP="00F30864">
      <w:r>
        <w:t>In diesem Editor können Bemerkungen mit einer Länge von maximal 1024 Zeichen eingegeben werden.</w:t>
      </w:r>
    </w:p>
    <w:p w14:paraId="3AE6C0D5" w14:textId="77777777" w:rsidR="00F30864" w:rsidRDefault="00F30864" w:rsidP="00F30864">
      <w:pPr>
        <w:pStyle w:val="berschrift1"/>
      </w:pPr>
      <w:bookmarkStart w:id="27" w:name="_Toc50035946"/>
      <w:r>
        <w:t xml:space="preserve">Das </w:t>
      </w:r>
      <w:proofErr w:type="spellStart"/>
      <w:r>
        <w:t>Grid</w:t>
      </w:r>
      <w:proofErr w:type="spellEnd"/>
      <w:r>
        <w:t xml:space="preserve"> „Angebots-Registrierung“</w:t>
      </w:r>
      <w:bookmarkEnd w:id="27"/>
    </w:p>
    <w:p w14:paraId="4180751C" w14:textId="77777777" w:rsidR="00F30864" w:rsidRDefault="009D6417" w:rsidP="0089130E">
      <w:r>
        <w:t xml:space="preserve">Das </w:t>
      </w:r>
      <w:proofErr w:type="spellStart"/>
      <w:r>
        <w:t>Grid</w:t>
      </w:r>
      <w:proofErr w:type="spellEnd"/>
      <w:r>
        <w:t xml:space="preserve"> „Angebots-Registrierung“ ist nicht in Bänder unterteilt.</w:t>
      </w:r>
    </w:p>
    <w:p w14:paraId="781982D1" w14:textId="77777777" w:rsidR="00CC38F0" w:rsidRDefault="00CC38F0" w:rsidP="0089130E"/>
    <w:p w14:paraId="05BC8F5B" w14:textId="77777777" w:rsidR="00CC38F0" w:rsidRDefault="00CC38F0" w:rsidP="00CC38F0">
      <w:pPr>
        <w:pStyle w:val="berschrift2"/>
      </w:pPr>
      <w:bookmarkStart w:id="28" w:name="_Toc50035947"/>
      <w:r>
        <w:t xml:space="preserve">Bedeutung der Spalten im </w:t>
      </w:r>
      <w:proofErr w:type="spellStart"/>
      <w:r>
        <w:t>Grid</w:t>
      </w:r>
      <w:proofErr w:type="spellEnd"/>
      <w:r>
        <w:t xml:space="preserve"> „Angebots-Registrierung</w:t>
      </w:r>
      <w:bookmarkEnd w:id="28"/>
    </w:p>
    <w:p w14:paraId="2DD43A40" w14:textId="77777777" w:rsidR="009D6417" w:rsidRDefault="00CC38F0" w:rsidP="0089130E">
      <w:r>
        <w:t xml:space="preserve">Das </w:t>
      </w:r>
      <w:proofErr w:type="spellStart"/>
      <w:r>
        <w:t>Grid</w:t>
      </w:r>
      <w:proofErr w:type="spellEnd"/>
      <w:r>
        <w:t xml:space="preserve"> „Angebots-Registrierung“ verfügt über folgende Spalten:</w:t>
      </w:r>
    </w:p>
    <w:p w14:paraId="41CB78D3" w14:textId="77777777" w:rsidR="00CC38F0" w:rsidRDefault="00CC38F0" w:rsidP="0089130E"/>
    <w:p w14:paraId="35E70CBF" w14:textId="77777777" w:rsidR="00F30864" w:rsidRDefault="009D6417" w:rsidP="00F65463">
      <w:pPr>
        <w:pStyle w:val="Listenabsatz"/>
        <w:numPr>
          <w:ilvl w:val="0"/>
          <w:numId w:val="4"/>
        </w:numPr>
      </w:pPr>
      <w:r>
        <w:t>Datum, bis zu dem der Kunde das Angebot spätestens wünscht</w:t>
      </w:r>
    </w:p>
    <w:p w14:paraId="7BE0C9E9" w14:textId="77777777" w:rsidR="009D6417" w:rsidRDefault="009D6417" w:rsidP="00F65463">
      <w:pPr>
        <w:pStyle w:val="Listenabsatz"/>
        <w:numPr>
          <w:ilvl w:val="0"/>
          <w:numId w:val="4"/>
        </w:numPr>
      </w:pPr>
      <w:r>
        <w:t>Zeichnungs-Nr. des Teils</w:t>
      </w:r>
    </w:p>
    <w:p w14:paraId="79AED744" w14:textId="77777777" w:rsidR="009D6417" w:rsidRDefault="009D6417" w:rsidP="00F65463">
      <w:pPr>
        <w:pStyle w:val="Listenabsatz"/>
        <w:numPr>
          <w:ilvl w:val="0"/>
          <w:numId w:val="4"/>
        </w:numPr>
      </w:pPr>
      <w:r>
        <w:t>Index zur Zeichnung-Nr.</w:t>
      </w:r>
    </w:p>
    <w:p w14:paraId="438553FF" w14:textId="77777777" w:rsidR="009D6417" w:rsidRDefault="009D6417" w:rsidP="00F65463">
      <w:pPr>
        <w:pStyle w:val="Listenabsatz"/>
        <w:numPr>
          <w:ilvl w:val="0"/>
          <w:numId w:val="4"/>
        </w:numPr>
      </w:pPr>
      <w:r>
        <w:t>Jahresbedarf des Teils</w:t>
      </w:r>
    </w:p>
    <w:p w14:paraId="6CF4470F" w14:textId="77777777" w:rsidR="009D6417" w:rsidRDefault="009D6417" w:rsidP="00F65463">
      <w:pPr>
        <w:pStyle w:val="Listenabsatz"/>
        <w:numPr>
          <w:ilvl w:val="0"/>
          <w:numId w:val="4"/>
        </w:numPr>
      </w:pPr>
      <w:r>
        <w:t>Fertigungslosgröße des Teils</w:t>
      </w:r>
    </w:p>
    <w:p w14:paraId="7256FA17" w14:textId="77777777" w:rsidR="009D6417" w:rsidRDefault="009D6417" w:rsidP="00F65463">
      <w:pPr>
        <w:pStyle w:val="Listenabsatz"/>
        <w:numPr>
          <w:ilvl w:val="0"/>
          <w:numId w:val="4"/>
        </w:numPr>
      </w:pPr>
      <w:r>
        <w:t>Geplanter Fertigungsbereich</w:t>
      </w:r>
    </w:p>
    <w:p w14:paraId="0DC53713" w14:textId="77777777" w:rsidR="009D6417" w:rsidRDefault="009D6417" w:rsidP="00F65463">
      <w:pPr>
        <w:pStyle w:val="Listenabsatz"/>
        <w:numPr>
          <w:ilvl w:val="0"/>
          <w:numId w:val="4"/>
        </w:numPr>
      </w:pPr>
      <w:r>
        <w:t>Erforderlichkeit von Zukaufteilen</w:t>
      </w:r>
    </w:p>
    <w:p w14:paraId="61DE8AF9" w14:textId="77777777" w:rsidR="000A4E1E" w:rsidRDefault="000A4E1E" w:rsidP="00F65463">
      <w:pPr>
        <w:pStyle w:val="Listenabsatz"/>
        <w:numPr>
          <w:ilvl w:val="0"/>
          <w:numId w:val="4"/>
        </w:numPr>
      </w:pPr>
      <w:r>
        <w:t>Datum, zu dem die Zukaufteile angefragt wurden</w:t>
      </w:r>
    </w:p>
    <w:p w14:paraId="31865FB4" w14:textId="77777777" w:rsidR="000A4E1E" w:rsidRDefault="000A4E1E" w:rsidP="00F65463">
      <w:pPr>
        <w:pStyle w:val="Listenabsatz"/>
        <w:numPr>
          <w:ilvl w:val="0"/>
          <w:numId w:val="4"/>
        </w:numPr>
      </w:pPr>
      <w:r>
        <w:t>Datum, zu dem das Angebot der Zukaufteile vorlag</w:t>
      </w:r>
    </w:p>
    <w:p w14:paraId="0B124FCA" w14:textId="77777777" w:rsidR="009D6417" w:rsidRDefault="009D6417" w:rsidP="00F65463">
      <w:pPr>
        <w:pStyle w:val="Listenabsatz"/>
        <w:numPr>
          <w:ilvl w:val="0"/>
          <w:numId w:val="4"/>
        </w:numPr>
      </w:pPr>
      <w:r>
        <w:t>Notwendigkeit einer externen Bearbeitung</w:t>
      </w:r>
    </w:p>
    <w:p w14:paraId="588BB23A" w14:textId="77777777" w:rsidR="000A4E1E" w:rsidRDefault="000A4E1E" w:rsidP="00F65463">
      <w:pPr>
        <w:pStyle w:val="Listenabsatz"/>
        <w:numPr>
          <w:ilvl w:val="0"/>
          <w:numId w:val="4"/>
        </w:numPr>
      </w:pPr>
      <w:r>
        <w:t>Datum, zu dem die externe Bearbeitung angefragt wurde</w:t>
      </w:r>
    </w:p>
    <w:p w14:paraId="02413D9B" w14:textId="77777777" w:rsidR="000A4E1E" w:rsidRDefault="000A4E1E" w:rsidP="00F65463">
      <w:pPr>
        <w:pStyle w:val="Listenabsatz"/>
        <w:numPr>
          <w:ilvl w:val="0"/>
          <w:numId w:val="4"/>
        </w:numPr>
      </w:pPr>
      <w:r>
        <w:t>Datum, zu dem das Angebot der externen Bearbeitung vorlag</w:t>
      </w:r>
    </w:p>
    <w:p w14:paraId="1BE51151" w14:textId="77777777" w:rsidR="009D6417" w:rsidRDefault="009D6417" w:rsidP="00F65463">
      <w:pPr>
        <w:pStyle w:val="Listenabsatz"/>
        <w:numPr>
          <w:ilvl w:val="0"/>
          <w:numId w:val="4"/>
        </w:numPr>
      </w:pPr>
      <w:r>
        <w:t>Datum, zum dem die Berechnung des Teils von AE erstellt wurde</w:t>
      </w:r>
    </w:p>
    <w:p w14:paraId="3DD61823" w14:textId="77777777" w:rsidR="009D6417" w:rsidRDefault="009D6417" w:rsidP="00F65463">
      <w:pPr>
        <w:pStyle w:val="Listenabsatz"/>
        <w:numPr>
          <w:ilvl w:val="0"/>
          <w:numId w:val="4"/>
        </w:numPr>
      </w:pPr>
      <w:r>
        <w:t>Datum, zu dem die Herstellbarkeitsbewertung vom AE erstellt wurde</w:t>
      </w:r>
    </w:p>
    <w:p w14:paraId="5968BAAC" w14:textId="77777777" w:rsidR="009D6417" w:rsidRDefault="009D6417" w:rsidP="00F65463">
      <w:pPr>
        <w:pStyle w:val="Listenabsatz"/>
        <w:numPr>
          <w:ilvl w:val="0"/>
          <w:numId w:val="4"/>
        </w:numPr>
      </w:pPr>
      <w:r>
        <w:t>Ergebnis der Herstellbarkeitsbewertung des AE</w:t>
      </w:r>
    </w:p>
    <w:p w14:paraId="21CE4F06" w14:textId="77777777" w:rsidR="00F30864" w:rsidRDefault="009D6417" w:rsidP="00F65463">
      <w:pPr>
        <w:pStyle w:val="Listenabsatz"/>
        <w:numPr>
          <w:ilvl w:val="0"/>
          <w:numId w:val="4"/>
        </w:numPr>
      </w:pPr>
      <w:r>
        <w:t>Datum, zu dem die Herstellbarkeitsbewertung durch die Produktion erstellt wurde</w:t>
      </w:r>
    </w:p>
    <w:p w14:paraId="02BA5A4C" w14:textId="77777777" w:rsidR="009D6417" w:rsidRDefault="009D6417" w:rsidP="00F65463">
      <w:pPr>
        <w:pStyle w:val="Listenabsatz"/>
        <w:numPr>
          <w:ilvl w:val="0"/>
          <w:numId w:val="4"/>
        </w:numPr>
      </w:pPr>
      <w:r>
        <w:t>Ergebnis der Herstellbarkeitsbewertung der Produktion</w:t>
      </w:r>
    </w:p>
    <w:p w14:paraId="4226C32A" w14:textId="77777777" w:rsidR="009D6417" w:rsidRDefault="009D6417" w:rsidP="00F65463">
      <w:pPr>
        <w:pStyle w:val="Listenabsatz"/>
        <w:numPr>
          <w:ilvl w:val="0"/>
          <w:numId w:val="4"/>
        </w:numPr>
      </w:pPr>
      <w:r>
        <w:t>Datum, zu dem die Herstellbarkeitsbewertung durch die QS erstellt wurde</w:t>
      </w:r>
    </w:p>
    <w:p w14:paraId="641A0CE2" w14:textId="77777777" w:rsidR="009D6417" w:rsidRDefault="009D6417" w:rsidP="00F65463">
      <w:pPr>
        <w:pStyle w:val="Listenabsatz"/>
        <w:numPr>
          <w:ilvl w:val="0"/>
          <w:numId w:val="4"/>
        </w:numPr>
      </w:pPr>
      <w:r>
        <w:t>Ergebnis der Herstellbarkeitsbewertung der QS</w:t>
      </w:r>
    </w:p>
    <w:p w14:paraId="566D16C9" w14:textId="77777777" w:rsidR="009D6417" w:rsidRDefault="009D6417" w:rsidP="00F65463">
      <w:pPr>
        <w:pStyle w:val="Listenabsatz"/>
        <w:numPr>
          <w:ilvl w:val="0"/>
          <w:numId w:val="4"/>
        </w:numPr>
      </w:pPr>
      <w:r>
        <w:t>Datum, zu dem die abschließende Herstellbarkeitsbewertung vorlag</w:t>
      </w:r>
    </w:p>
    <w:p w14:paraId="3210114F" w14:textId="77777777" w:rsidR="009D6417" w:rsidRDefault="009D6417" w:rsidP="00F65463">
      <w:pPr>
        <w:pStyle w:val="Listenabsatz"/>
        <w:numPr>
          <w:ilvl w:val="0"/>
          <w:numId w:val="4"/>
        </w:numPr>
      </w:pPr>
      <w:r>
        <w:t>Datum, zu dem die Kalkulation erstellt wurde</w:t>
      </w:r>
    </w:p>
    <w:p w14:paraId="2D74D9F1" w14:textId="77777777" w:rsidR="000A4E1E" w:rsidRDefault="000A4E1E" w:rsidP="00F65463">
      <w:pPr>
        <w:pStyle w:val="Listenabsatz"/>
        <w:numPr>
          <w:ilvl w:val="0"/>
          <w:numId w:val="4"/>
        </w:numPr>
      </w:pPr>
      <w:r>
        <w:t>Status der Bearbeitung des Teils in Bezug auf die Angebots-Registrierung</w:t>
      </w:r>
    </w:p>
    <w:p w14:paraId="76D9CF02" w14:textId="77777777" w:rsidR="000A4E1E" w:rsidRDefault="000A4E1E" w:rsidP="00F65463">
      <w:pPr>
        <w:pStyle w:val="Listenabsatz"/>
        <w:numPr>
          <w:ilvl w:val="0"/>
          <w:numId w:val="4"/>
        </w:numPr>
      </w:pPr>
      <w:r>
        <w:t>Bemerkungen aus der Angebots-Registrierung zum Teil</w:t>
      </w:r>
    </w:p>
    <w:p w14:paraId="1CE7857A" w14:textId="03AABA56" w:rsidR="00F30864" w:rsidRDefault="00F30864" w:rsidP="00F30864"/>
    <w:p w14:paraId="47BB29EB" w14:textId="7243EA72" w:rsidR="00BF1028" w:rsidRDefault="00BF1028" w:rsidP="00F30864"/>
    <w:p w14:paraId="3285FB98" w14:textId="11425FBF" w:rsidR="00BF1028" w:rsidRDefault="00BF1028" w:rsidP="00F30864"/>
    <w:p w14:paraId="3A5FD4E4" w14:textId="4F67FE48" w:rsidR="00BF1028" w:rsidRDefault="00BF1028" w:rsidP="00F30864"/>
    <w:p w14:paraId="6392E353" w14:textId="3A802389" w:rsidR="00BF1028" w:rsidRDefault="00BF1028" w:rsidP="00F30864"/>
    <w:p w14:paraId="60E0110A" w14:textId="193FF22C" w:rsidR="00BF1028" w:rsidRDefault="00BF1028" w:rsidP="00F30864"/>
    <w:p w14:paraId="453A31CA" w14:textId="20BB1CF9" w:rsidR="00BF1028" w:rsidRDefault="00BF1028" w:rsidP="00F30864"/>
    <w:p w14:paraId="455334F4" w14:textId="4135E0DB" w:rsidR="00BF1028" w:rsidRDefault="00BF1028" w:rsidP="00F30864"/>
    <w:p w14:paraId="4AFFF79E" w14:textId="1C746F11" w:rsidR="00BF1028" w:rsidRDefault="00BF1028" w:rsidP="00F30864"/>
    <w:p w14:paraId="39D58D8F" w14:textId="254B4313" w:rsidR="00BF1028" w:rsidRDefault="00BF1028" w:rsidP="00F30864"/>
    <w:p w14:paraId="535904F2" w14:textId="230CCF56" w:rsidR="00BF1028" w:rsidRDefault="00BF1028" w:rsidP="00F30864"/>
    <w:p w14:paraId="3D7ADD33" w14:textId="335460EA" w:rsidR="00BF1028" w:rsidRDefault="00BF1028" w:rsidP="00F30864"/>
    <w:p w14:paraId="4716C1DB" w14:textId="592E2181" w:rsidR="00BF1028" w:rsidRDefault="00BF1028" w:rsidP="00F30864"/>
    <w:p w14:paraId="59C84494" w14:textId="358EB983" w:rsidR="00BF1028" w:rsidRDefault="00BF1028" w:rsidP="00F30864"/>
    <w:p w14:paraId="3F6F9707" w14:textId="09CD6904" w:rsidR="00BF1028" w:rsidRDefault="00BF1028" w:rsidP="00F30864"/>
    <w:p w14:paraId="2842686A" w14:textId="74C99B7F" w:rsidR="00BF1028" w:rsidRDefault="00BF1028" w:rsidP="00F30864"/>
    <w:p w14:paraId="755F3C36" w14:textId="725AC8A8" w:rsidR="00BF1028" w:rsidRDefault="00BF1028" w:rsidP="00F30864"/>
    <w:p w14:paraId="1FD0CC3F" w14:textId="0ECD1756" w:rsidR="00BF1028" w:rsidRDefault="00BF1028" w:rsidP="00F30864"/>
    <w:p w14:paraId="6D04E49A" w14:textId="6D9DC0A7" w:rsidR="00BF1028" w:rsidRDefault="00BF1028" w:rsidP="00F30864"/>
    <w:p w14:paraId="57F4BE1A" w14:textId="01CC8204" w:rsidR="00BF1028" w:rsidRDefault="00BF1028" w:rsidP="00F30864"/>
    <w:p w14:paraId="1DA49611" w14:textId="77777777" w:rsidR="00BF1028" w:rsidRDefault="00BF1028" w:rsidP="00F30864"/>
    <w:p w14:paraId="78F855A2" w14:textId="77777777" w:rsidR="00CC38F0" w:rsidRDefault="00CC38F0" w:rsidP="00CC38F0">
      <w:pPr>
        <w:pStyle w:val="berschrift2"/>
      </w:pPr>
      <w:bookmarkStart w:id="29" w:name="_Toc50035948"/>
      <w:r>
        <w:t xml:space="preserve">Eingabemöglichkeiten im </w:t>
      </w:r>
      <w:proofErr w:type="spellStart"/>
      <w:r>
        <w:t>Grid</w:t>
      </w:r>
      <w:proofErr w:type="spellEnd"/>
      <w:r>
        <w:t xml:space="preserve"> „Angebots-Registrierung“</w:t>
      </w:r>
      <w:bookmarkEnd w:id="29"/>
    </w:p>
    <w:p w14:paraId="69FA3085" w14:textId="77777777" w:rsidR="0089130E" w:rsidRDefault="0089130E" w:rsidP="0089130E">
      <w:r>
        <w:t xml:space="preserve">Für jedes zu einer Angebots-Nr. zählende Teil müssen </w:t>
      </w:r>
      <w:r w:rsidR="00CC38F0">
        <w:t>von unterschiedlichen Fachabteilungen Angaben gemacht werden.</w:t>
      </w:r>
    </w:p>
    <w:p w14:paraId="518FE84C" w14:textId="77777777" w:rsidR="00357942" w:rsidRDefault="00357942" w:rsidP="0089130E"/>
    <w:p w14:paraId="18CF8E84" w14:textId="77777777" w:rsidR="00CC38F0" w:rsidRDefault="00CC38F0" w:rsidP="00CC38F0">
      <w:pPr>
        <w:pStyle w:val="berschrift3"/>
      </w:pPr>
      <w:bookmarkStart w:id="30" w:name="_Toc50035949"/>
      <w:r>
        <w:t>Zukaufteile</w:t>
      </w:r>
      <w:bookmarkEnd w:id="30"/>
    </w:p>
    <w:p w14:paraId="6D9B2ECC" w14:textId="77777777" w:rsidR="00E87793" w:rsidRDefault="00E87793" w:rsidP="00E87793">
      <w:r>
        <w:t>Sofern für ein Teil Zukaufteile erforderlich sind, ist in der Spalte „Zukaufteile“ ein Haken zu setzen:</w:t>
      </w:r>
    </w:p>
    <w:p w14:paraId="755F47EF" w14:textId="77777777" w:rsidR="00E87793" w:rsidRDefault="00E87793" w:rsidP="00E87793"/>
    <w:p w14:paraId="63579787" w14:textId="77777777" w:rsidR="00E87793" w:rsidRDefault="00E87793" w:rsidP="00E87793">
      <w:r>
        <w:rPr>
          <w:noProof/>
        </w:rPr>
        <w:drawing>
          <wp:inline distT="0" distB="0" distL="0" distR="0" wp14:anchorId="56038513" wp14:editId="60151D24">
            <wp:extent cx="500400" cy="453600"/>
            <wp:effectExtent l="0" t="0" r="0" b="381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8-12-03 13_23_42-Angebots-Tacking  0.9.0.0.png"/>
                    <pic:cNvPicPr/>
                  </pic:nvPicPr>
                  <pic:blipFill>
                    <a:blip r:embed="rId31">
                      <a:extLst>
                        <a:ext uri="{28A0092B-C50C-407E-A947-70E740481C1C}">
                          <a14:useLocalDpi xmlns:a14="http://schemas.microsoft.com/office/drawing/2010/main" val="0"/>
                        </a:ext>
                      </a:extLst>
                    </a:blip>
                    <a:stretch>
                      <a:fillRect/>
                    </a:stretch>
                  </pic:blipFill>
                  <pic:spPr>
                    <a:xfrm>
                      <a:off x="0" y="0"/>
                      <a:ext cx="500400" cy="453600"/>
                    </a:xfrm>
                    <a:prstGeom prst="rect">
                      <a:avLst/>
                    </a:prstGeom>
                  </pic:spPr>
                </pic:pic>
              </a:graphicData>
            </a:graphic>
          </wp:inline>
        </w:drawing>
      </w:r>
    </w:p>
    <w:p w14:paraId="325D120D" w14:textId="77777777" w:rsidR="00626520" w:rsidRDefault="00CC38F0" w:rsidP="00F65463">
      <w:pPr>
        <w:pStyle w:val="berschrift4"/>
      </w:pPr>
      <w:r>
        <w:t>Datum, Zukaufteile</w:t>
      </w:r>
    </w:p>
    <w:p w14:paraId="378A47CD" w14:textId="77777777" w:rsidR="00626520" w:rsidRDefault="00626520" w:rsidP="00E87793">
      <w:r>
        <w:t>Werden für ein Teil Zukaufteile benötigt, muss in dieser Spalte das Datum eingetragen werden, an dem die Anfrage hierzu erfolgte:</w:t>
      </w:r>
    </w:p>
    <w:p w14:paraId="4EF15D76" w14:textId="77777777" w:rsidR="00626520" w:rsidRDefault="00626520" w:rsidP="00E87793"/>
    <w:p w14:paraId="1C9B577A" w14:textId="77777777" w:rsidR="00626520" w:rsidRDefault="00626520" w:rsidP="00E87793">
      <w:r>
        <w:rPr>
          <w:noProof/>
        </w:rPr>
        <w:drawing>
          <wp:inline distT="0" distB="0" distL="0" distR="0" wp14:anchorId="250BD5DB" wp14:editId="5217FBFD">
            <wp:extent cx="925200" cy="1278000"/>
            <wp:effectExtent l="0" t="0" r="8255"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8-12-03 13_31_28-.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925200" cy="1278000"/>
                    </a:xfrm>
                    <a:prstGeom prst="rect">
                      <a:avLst/>
                    </a:prstGeom>
                  </pic:spPr>
                </pic:pic>
              </a:graphicData>
            </a:graphic>
          </wp:inline>
        </w:drawing>
      </w:r>
    </w:p>
    <w:p w14:paraId="0E77B479" w14:textId="77777777" w:rsidR="00CC38F0" w:rsidRDefault="00CC38F0" w:rsidP="00CC38F0">
      <w:pPr>
        <w:pStyle w:val="berschrift4"/>
      </w:pPr>
      <w:r>
        <w:t>Datum, Zukaufteile Angebot erhalten</w:t>
      </w:r>
    </w:p>
    <w:p w14:paraId="21532E92" w14:textId="77777777" w:rsidR="00626520" w:rsidRDefault="00626520" w:rsidP="00E87793">
      <w:r>
        <w:t>In dieser Spalte wird eingetrag</w:t>
      </w:r>
      <w:r w:rsidR="00CC38F0">
        <w:t>en, wann das auf die unter 6</w:t>
      </w:r>
      <w:r w:rsidR="00C03925">
        <w:t>.2.1.1</w:t>
      </w:r>
      <w:r>
        <w:t xml:space="preserve"> erwähnte Anfrage gehörende Angebot eingegangen ist:</w:t>
      </w:r>
    </w:p>
    <w:p w14:paraId="0F2E5BC0" w14:textId="77777777" w:rsidR="00626520" w:rsidRDefault="00626520" w:rsidP="00E87793">
      <w:r>
        <w:rPr>
          <w:noProof/>
        </w:rPr>
        <w:drawing>
          <wp:inline distT="0" distB="0" distL="0" distR="0" wp14:anchorId="7D2AF30C" wp14:editId="73BB00E7">
            <wp:extent cx="939600" cy="1274400"/>
            <wp:effectExtent l="0" t="0" r="0" b="254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8-12-03 13_34_30-.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939600" cy="1274400"/>
                    </a:xfrm>
                    <a:prstGeom prst="rect">
                      <a:avLst/>
                    </a:prstGeom>
                  </pic:spPr>
                </pic:pic>
              </a:graphicData>
            </a:graphic>
          </wp:inline>
        </w:drawing>
      </w:r>
    </w:p>
    <w:p w14:paraId="00829DE2" w14:textId="77777777" w:rsidR="00E87793" w:rsidRDefault="00E87793" w:rsidP="00E87793"/>
    <w:p w14:paraId="2DEFA55E" w14:textId="77777777" w:rsidR="00CC38F0" w:rsidRDefault="00CC38F0" w:rsidP="00E87793">
      <w:pPr>
        <w:pStyle w:val="berschrift3"/>
      </w:pPr>
      <w:bookmarkStart w:id="31" w:name="_Toc50035950"/>
      <w:r>
        <w:t>Externe Bearbeitung</w:t>
      </w:r>
      <w:bookmarkEnd w:id="31"/>
    </w:p>
    <w:p w14:paraId="5DA7DED0" w14:textId="77777777" w:rsidR="00E87793" w:rsidRDefault="00E87793" w:rsidP="0089130E">
      <w:r>
        <w:t>Sofern für ein Teil eine externe Bearbeitung notwendig ist, ist in der entsprechenden Spalte „externe Bearbeitung“ ein Haken zu setzen:</w:t>
      </w:r>
    </w:p>
    <w:p w14:paraId="0C1BCAD6" w14:textId="6FA18F80" w:rsidR="00E87793" w:rsidRDefault="00E87793" w:rsidP="0089130E">
      <w:r>
        <w:rPr>
          <w:noProof/>
        </w:rPr>
        <w:drawing>
          <wp:inline distT="0" distB="0" distL="0" distR="0" wp14:anchorId="681E8D56" wp14:editId="7720F9F9">
            <wp:extent cx="435600" cy="446400"/>
            <wp:effectExtent l="0" t="0" r="3175"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8-12-03 13_24_04-Angebots-Tacking  0.9.0.0.png"/>
                    <pic:cNvPicPr/>
                  </pic:nvPicPr>
                  <pic:blipFill>
                    <a:blip r:embed="rId34">
                      <a:extLst>
                        <a:ext uri="{28A0092B-C50C-407E-A947-70E740481C1C}">
                          <a14:useLocalDpi xmlns:a14="http://schemas.microsoft.com/office/drawing/2010/main" val="0"/>
                        </a:ext>
                      </a:extLst>
                    </a:blip>
                    <a:stretch>
                      <a:fillRect/>
                    </a:stretch>
                  </pic:blipFill>
                  <pic:spPr>
                    <a:xfrm>
                      <a:off x="0" y="0"/>
                      <a:ext cx="435600" cy="446400"/>
                    </a:xfrm>
                    <a:prstGeom prst="rect">
                      <a:avLst/>
                    </a:prstGeom>
                  </pic:spPr>
                </pic:pic>
              </a:graphicData>
            </a:graphic>
          </wp:inline>
        </w:drawing>
      </w:r>
    </w:p>
    <w:p w14:paraId="240B25FA" w14:textId="5ABCA0B1" w:rsidR="00BF1028" w:rsidRDefault="00BF1028" w:rsidP="0089130E"/>
    <w:p w14:paraId="116D7AF9" w14:textId="30135FAD" w:rsidR="00BF1028" w:rsidRDefault="00BF1028" w:rsidP="0089130E"/>
    <w:p w14:paraId="724A32AE" w14:textId="23873E50" w:rsidR="00BF1028" w:rsidRDefault="00BF1028" w:rsidP="0089130E"/>
    <w:p w14:paraId="166E5BB5" w14:textId="22C0DDA9" w:rsidR="00BF1028" w:rsidRDefault="00BF1028" w:rsidP="0089130E"/>
    <w:p w14:paraId="5C046AFE" w14:textId="308980DE" w:rsidR="00BF1028" w:rsidRDefault="00BF1028" w:rsidP="0089130E"/>
    <w:p w14:paraId="2621A263" w14:textId="735F6C5B" w:rsidR="00BF1028" w:rsidRDefault="00BF1028" w:rsidP="0089130E"/>
    <w:p w14:paraId="2ECCC856" w14:textId="77777777" w:rsidR="00BF1028" w:rsidRDefault="00BF1028" w:rsidP="0089130E"/>
    <w:p w14:paraId="214139E1" w14:textId="77777777" w:rsidR="00626520" w:rsidRDefault="0002359E" w:rsidP="00F65463">
      <w:pPr>
        <w:pStyle w:val="berschrift4"/>
      </w:pPr>
      <w:r>
        <w:t>Datum, externe Bearbeitung angefragt</w:t>
      </w:r>
    </w:p>
    <w:p w14:paraId="5E5620D0" w14:textId="77777777" w:rsidR="00626520" w:rsidRDefault="00626520" w:rsidP="00626520">
      <w:r>
        <w:t>Ist für ein Teil eine externe Bearbeitung erforderlich, muss in dieser Spalte das Datum eingetragen werden, an dem die Anfrage hierzu erfolgte:</w:t>
      </w:r>
    </w:p>
    <w:p w14:paraId="2935AE9F" w14:textId="77777777" w:rsidR="00C03925" w:rsidRDefault="00C03925" w:rsidP="00626520">
      <w:r>
        <w:rPr>
          <w:noProof/>
        </w:rPr>
        <w:drawing>
          <wp:inline distT="0" distB="0" distL="0" distR="0" wp14:anchorId="4722CE93" wp14:editId="1D5BC6D4">
            <wp:extent cx="946800" cy="1285200"/>
            <wp:effectExtent l="0" t="0" r="5715"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8-12-03 13_40_03-.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946800" cy="1285200"/>
                    </a:xfrm>
                    <a:prstGeom prst="rect">
                      <a:avLst/>
                    </a:prstGeom>
                  </pic:spPr>
                </pic:pic>
              </a:graphicData>
            </a:graphic>
          </wp:inline>
        </w:drawing>
      </w:r>
    </w:p>
    <w:p w14:paraId="4B01778D" w14:textId="77777777" w:rsidR="00C03925" w:rsidRDefault="0002359E" w:rsidP="00F65463">
      <w:pPr>
        <w:pStyle w:val="berschrift4"/>
      </w:pPr>
      <w:r>
        <w:t>Datum, externe Bearbeitung Angebot erhalten</w:t>
      </w:r>
    </w:p>
    <w:p w14:paraId="1254432D" w14:textId="77777777" w:rsidR="00C03925" w:rsidRDefault="00C03925" w:rsidP="00C03925">
      <w:r>
        <w:t>In dieser Spalte wird eingetragen, wann das auf die unter 5.2.2.1 erwähnte Anfrage gehörende Angebot eingegangen ist:</w:t>
      </w:r>
    </w:p>
    <w:p w14:paraId="45A1DEDA" w14:textId="77777777" w:rsidR="00C03925" w:rsidRDefault="00C03925" w:rsidP="00C03925">
      <w:r>
        <w:rPr>
          <w:noProof/>
        </w:rPr>
        <w:drawing>
          <wp:inline distT="0" distB="0" distL="0" distR="0" wp14:anchorId="64E77C4B" wp14:editId="1F983BD0">
            <wp:extent cx="936000" cy="1278000"/>
            <wp:effectExtent l="0" t="0" r="0"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8-12-03 13_44_35-.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936000" cy="1278000"/>
                    </a:xfrm>
                    <a:prstGeom prst="rect">
                      <a:avLst/>
                    </a:prstGeom>
                  </pic:spPr>
                </pic:pic>
              </a:graphicData>
            </a:graphic>
          </wp:inline>
        </w:drawing>
      </w:r>
    </w:p>
    <w:p w14:paraId="6DEF324D" w14:textId="77777777" w:rsidR="00C03925" w:rsidRDefault="00C03925" w:rsidP="00C03925"/>
    <w:p w14:paraId="0C699D66" w14:textId="77777777" w:rsidR="00C03925" w:rsidRDefault="0002359E" w:rsidP="00F65463">
      <w:pPr>
        <w:pStyle w:val="berschrift2"/>
      </w:pPr>
      <w:bookmarkStart w:id="32" w:name="_Toc50035951"/>
      <w:r>
        <w:t>Datum, Berechnung erstellt</w:t>
      </w:r>
      <w:bookmarkEnd w:id="32"/>
    </w:p>
    <w:p w14:paraId="4AC81B69" w14:textId="77777777" w:rsidR="00C03925" w:rsidRDefault="00C03925" w:rsidP="00C03925">
      <w:r>
        <w:t>Sobald vom zuständigen AE die zum Teil gehörende Berechnung erstellt ist, soll in dieser Spalte das entsprechende Datum eingetragen werden.</w:t>
      </w:r>
    </w:p>
    <w:p w14:paraId="79D05E50" w14:textId="77777777" w:rsidR="00C03925" w:rsidRDefault="00C03925" w:rsidP="00C03925">
      <w:r>
        <w:rPr>
          <w:noProof/>
        </w:rPr>
        <w:drawing>
          <wp:inline distT="0" distB="0" distL="0" distR="0" wp14:anchorId="2E3B69FD" wp14:editId="385DD711">
            <wp:extent cx="932400" cy="1274400"/>
            <wp:effectExtent l="0" t="0" r="1270" b="254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8-12-03 13_45_36-.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932400" cy="1274400"/>
                    </a:xfrm>
                    <a:prstGeom prst="rect">
                      <a:avLst/>
                    </a:prstGeom>
                  </pic:spPr>
                </pic:pic>
              </a:graphicData>
            </a:graphic>
          </wp:inline>
        </w:drawing>
      </w:r>
    </w:p>
    <w:p w14:paraId="49BF14BA" w14:textId="77777777" w:rsidR="00357942" w:rsidRDefault="00357942" w:rsidP="00C03925"/>
    <w:p w14:paraId="428B128A" w14:textId="77777777" w:rsidR="0002359E" w:rsidRDefault="0002359E" w:rsidP="0002359E">
      <w:pPr>
        <w:pStyle w:val="berschrift1"/>
      </w:pPr>
      <w:bookmarkStart w:id="33" w:name="_Toc50035952"/>
      <w:r>
        <w:t>Herstellbarkeitsbewertung</w:t>
      </w:r>
      <w:bookmarkEnd w:id="33"/>
    </w:p>
    <w:p w14:paraId="6C531258" w14:textId="77777777" w:rsidR="0002359E" w:rsidRDefault="0002359E" w:rsidP="00C03925">
      <w:r>
        <w:t>Zu Bearbeitung der Herstellbarkeitsbewertung steht eine</w:t>
      </w:r>
      <w:r w:rsidR="00D90357">
        <w:t xml:space="preserve"> eigene</w:t>
      </w:r>
      <w:r>
        <w:t xml:space="preserve"> Eingabemaske zur Verfügung. Sie wird geöffnet, in dem auf die jeweilige Spalte im </w:t>
      </w:r>
      <w:proofErr w:type="spellStart"/>
      <w:r>
        <w:t>Grid</w:t>
      </w:r>
      <w:proofErr w:type="spellEnd"/>
      <w:r>
        <w:t xml:space="preserve"> „Angebots-Registrierung“ in der Zeile des entsprechenden Teils ein Doppelklick erfolgt:</w:t>
      </w:r>
    </w:p>
    <w:p w14:paraId="49F3AE7B" w14:textId="77777777" w:rsidR="0002359E" w:rsidRDefault="0002359E" w:rsidP="00C03925"/>
    <w:p w14:paraId="24798FE8" w14:textId="77777777" w:rsidR="0002359E" w:rsidRDefault="0002359E" w:rsidP="00C03925">
      <w:r>
        <w:rPr>
          <w:noProof/>
        </w:rPr>
        <w:drawing>
          <wp:anchor distT="0" distB="0" distL="114300" distR="114300" simplePos="0" relativeHeight="251660288" behindDoc="1" locked="0" layoutInCell="1" allowOverlap="1" wp14:anchorId="03107DF2" wp14:editId="73E17BC0">
            <wp:simplePos x="0" y="0"/>
            <wp:positionH relativeFrom="column">
              <wp:posOffset>2730</wp:posOffset>
            </wp:positionH>
            <wp:positionV relativeFrom="paragraph">
              <wp:posOffset>1155</wp:posOffset>
            </wp:positionV>
            <wp:extent cx="2091600" cy="1022400"/>
            <wp:effectExtent l="0" t="0" r="4445" b="6350"/>
            <wp:wrapTight wrapText="bothSides">
              <wp:wrapPolygon edited="0">
                <wp:start x="0" y="0"/>
                <wp:lineTo x="0" y="21332"/>
                <wp:lineTo x="21449" y="21332"/>
                <wp:lineTo x="21449" y="0"/>
                <wp:lineTo x="0" y="0"/>
              </wp:wrapPolygon>
            </wp:wrapTight>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8-12-04 08_30_19-Angebots-Tacking  0.9.0.0.png"/>
                    <pic:cNvPicPr/>
                  </pic:nvPicPr>
                  <pic:blipFill>
                    <a:blip r:embed="rId38">
                      <a:extLst>
                        <a:ext uri="{28A0092B-C50C-407E-A947-70E740481C1C}">
                          <a14:useLocalDpi xmlns:a14="http://schemas.microsoft.com/office/drawing/2010/main" val="0"/>
                        </a:ext>
                      </a:extLst>
                    </a:blip>
                    <a:stretch>
                      <a:fillRect/>
                    </a:stretch>
                  </pic:blipFill>
                  <pic:spPr>
                    <a:xfrm>
                      <a:off x="0" y="0"/>
                      <a:ext cx="2091600" cy="1022400"/>
                    </a:xfrm>
                    <a:prstGeom prst="rect">
                      <a:avLst/>
                    </a:prstGeom>
                  </pic:spPr>
                </pic:pic>
              </a:graphicData>
            </a:graphic>
            <wp14:sizeRelH relativeFrom="margin">
              <wp14:pctWidth>0</wp14:pctWidth>
            </wp14:sizeRelH>
            <wp14:sizeRelV relativeFrom="margin">
              <wp14:pctHeight>0</wp14:pctHeight>
            </wp14:sizeRelV>
          </wp:anchor>
        </w:drawing>
      </w:r>
    </w:p>
    <w:p w14:paraId="66928E59" w14:textId="77777777" w:rsidR="002B433E" w:rsidRDefault="002B433E" w:rsidP="00C03925">
      <w:r>
        <w:t>Dies gilt für die Spalten:</w:t>
      </w:r>
    </w:p>
    <w:p w14:paraId="1F6BC8B9" w14:textId="77777777" w:rsidR="002B433E" w:rsidRDefault="002B433E" w:rsidP="00C03925"/>
    <w:p w14:paraId="05001343" w14:textId="77777777" w:rsidR="002B433E" w:rsidRDefault="002B433E" w:rsidP="00F65463">
      <w:pPr>
        <w:pStyle w:val="Listenabsatz"/>
        <w:numPr>
          <w:ilvl w:val="0"/>
          <w:numId w:val="5"/>
        </w:numPr>
      </w:pPr>
      <w:r>
        <w:t>HSB AE</w:t>
      </w:r>
    </w:p>
    <w:p w14:paraId="6EEFB1B3" w14:textId="77777777" w:rsidR="002B433E" w:rsidRDefault="002B433E" w:rsidP="00F65463">
      <w:pPr>
        <w:pStyle w:val="Listenabsatz"/>
        <w:numPr>
          <w:ilvl w:val="0"/>
          <w:numId w:val="5"/>
        </w:numPr>
      </w:pPr>
      <w:r>
        <w:t>HSB PROD</w:t>
      </w:r>
    </w:p>
    <w:p w14:paraId="7C81215A" w14:textId="77777777" w:rsidR="002B433E" w:rsidRDefault="002B433E" w:rsidP="00F65463">
      <w:pPr>
        <w:pStyle w:val="Listenabsatz"/>
        <w:numPr>
          <w:ilvl w:val="0"/>
          <w:numId w:val="5"/>
        </w:numPr>
      </w:pPr>
      <w:r>
        <w:t>HSB QM.</w:t>
      </w:r>
    </w:p>
    <w:p w14:paraId="00E96752" w14:textId="77777777" w:rsidR="002B433E" w:rsidRDefault="002B433E" w:rsidP="00C03925"/>
    <w:p w14:paraId="152D5E61" w14:textId="77777777" w:rsidR="002B433E" w:rsidRDefault="002B433E" w:rsidP="00C03925"/>
    <w:p w14:paraId="088A5B73" w14:textId="77777777" w:rsidR="002B433E" w:rsidRDefault="002B433E" w:rsidP="00C03925"/>
    <w:p w14:paraId="3EE31033" w14:textId="77777777" w:rsidR="002B433E" w:rsidRDefault="002B433E" w:rsidP="00C03925"/>
    <w:p w14:paraId="27F14650" w14:textId="77777777" w:rsidR="002B433E" w:rsidRDefault="002B433E" w:rsidP="00C03925"/>
    <w:p w14:paraId="58EBF72C" w14:textId="77777777" w:rsidR="002B433E" w:rsidRDefault="002B433E" w:rsidP="002B433E">
      <w:pPr>
        <w:pStyle w:val="berschrift2"/>
        <w:rPr>
          <w:noProof/>
        </w:rPr>
      </w:pPr>
      <w:bookmarkStart w:id="34" w:name="_Toc50035953"/>
      <w:r>
        <w:rPr>
          <w:noProof/>
        </w:rPr>
        <w:t>Eingabemaske „Interne Herstellbarkeitsbewertung“</w:t>
      </w:r>
      <w:bookmarkEnd w:id="34"/>
    </w:p>
    <w:p w14:paraId="6F764ACB" w14:textId="77777777" w:rsidR="002B433E" w:rsidRDefault="002B433E" w:rsidP="00C03925">
      <w:r>
        <w:rPr>
          <w:noProof/>
        </w:rPr>
        <w:drawing>
          <wp:inline distT="0" distB="0" distL="0" distR="0" wp14:anchorId="19BED781" wp14:editId="495E1F5E">
            <wp:extent cx="5760720" cy="5972810"/>
            <wp:effectExtent l="0" t="0" r="0" b="889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ne Herstellbarkeitsbewertung.png"/>
                    <pic:cNvPicPr/>
                  </pic:nvPicPr>
                  <pic:blipFill>
                    <a:blip r:embed="rId39">
                      <a:extLst>
                        <a:ext uri="{28A0092B-C50C-407E-A947-70E740481C1C}">
                          <a14:useLocalDpi xmlns:a14="http://schemas.microsoft.com/office/drawing/2010/main" val="0"/>
                        </a:ext>
                      </a:extLst>
                    </a:blip>
                    <a:stretch>
                      <a:fillRect/>
                    </a:stretch>
                  </pic:blipFill>
                  <pic:spPr>
                    <a:xfrm>
                      <a:off x="0" y="0"/>
                      <a:ext cx="5760720" cy="5972810"/>
                    </a:xfrm>
                    <a:prstGeom prst="rect">
                      <a:avLst/>
                    </a:prstGeom>
                  </pic:spPr>
                </pic:pic>
              </a:graphicData>
            </a:graphic>
          </wp:inline>
        </w:drawing>
      </w:r>
    </w:p>
    <w:p w14:paraId="28203898" w14:textId="77777777" w:rsidR="002B433E" w:rsidRDefault="002B433E" w:rsidP="00C03925"/>
    <w:p w14:paraId="7727F9F4" w14:textId="77777777" w:rsidR="002B433E" w:rsidRDefault="002B433E" w:rsidP="00C03925">
      <w:r>
        <w:t>Die Eingabemaske „Interne Herstellbarkeitsbewertung“ unterteilt sich in fünf Hauptbereiche:</w:t>
      </w:r>
    </w:p>
    <w:p w14:paraId="53AD0491" w14:textId="77777777" w:rsidR="002B433E" w:rsidRDefault="002B433E" w:rsidP="00C03925"/>
    <w:p w14:paraId="2F95237E" w14:textId="77777777" w:rsidR="002B433E" w:rsidRDefault="002B433E" w:rsidP="00F65463">
      <w:pPr>
        <w:pStyle w:val="Listenabsatz"/>
        <w:numPr>
          <w:ilvl w:val="0"/>
          <w:numId w:val="6"/>
        </w:numPr>
      </w:pPr>
      <w:r>
        <w:t>Angebotsbezogene Angaben(1)</w:t>
      </w:r>
    </w:p>
    <w:p w14:paraId="077F5312" w14:textId="77777777" w:rsidR="002B433E" w:rsidRDefault="002B433E" w:rsidP="00F65463">
      <w:pPr>
        <w:pStyle w:val="Listenabsatz"/>
        <w:numPr>
          <w:ilvl w:val="0"/>
          <w:numId w:val="6"/>
        </w:numPr>
      </w:pPr>
      <w:r>
        <w:t>Anwendungsentwicklung(2)</w:t>
      </w:r>
    </w:p>
    <w:p w14:paraId="3AA29927" w14:textId="77777777" w:rsidR="002B433E" w:rsidRDefault="002B433E" w:rsidP="00F65463">
      <w:pPr>
        <w:pStyle w:val="Listenabsatz"/>
        <w:numPr>
          <w:ilvl w:val="0"/>
          <w:numId w:val="6"/>
        </w:numPr>
      </w:pPr>
      <w:r>
        <w:t>Produktion(3)</w:t>
      </w:r>
    </w:p>
    <w:p w14:paraId="0ADA4F2E" w14:textId="77777777" w:rsidR="002B433E" w:rsidRDefault="002B433E" w:rsidP="00F65463">
      <w:pPr>
        <w:pStyle w:val="Listenabsatz"/>
        <w:numPr>
          <w:ilvl w:val="0"/>
          <w:numId w:val="6"/>
        </w:numPr>
      </w:pPr>
      <w:r>
        <w:t>Qualität(4)</w:t>
      </w:r>
    </w:p>
    <w:p w14:paraId="741C3B4D" w14:textId="77777777" w:rsidR="002B433E" w:rsidRDefault="002B433E" w:rsidP="00F65463">
      <w:pPr>
        <w:pStyle w:val="Listenabsatz"/>
        <w:numPr>
          <w:ilvl w:val="0"/>
          <w:numId w:val="6"/>
        </w:numPr>
      </w:pPr>
      <w:r>
        <w:t>Gesamtergebnis(5).</w:t>
      </w:r>
    </w:p>
    <w:p w14:paraId="7A1BDD86" w14:textId="77777777" w:rsidR="002B433E" w:rsidRDefault="002B433E" w:rsidP="002B433E"/>
    <w:p w14:paraId="1A0E54E5" w14:textId="77777777" w:rsidR="002B433E" w:rsidRDefault="002B433E" w:rsidP="002B433E">
      <w:r>
        <w:t>Die Bereiche 2 bis 4 können entsprechend der Benutzerberechtigung editiert werden. Der jeweils editierbare Bereich ist farblich hervorgehoben.</w:t>
      </w:r>
    </w:p>
    <w:p w14:paraId="32DB885E" w14:textId="77777777" w:rsidR="00313489" w:rsidRDefault="00313489" w:rsidP="002B433E"/>
    <w:p w14:paraId="2B0B5A50" w14:textId="77777777" w:rsidR="00313489" w:rsidRDefault="00313489" w:rsidP="002B433E"/>
    <w:p w14:paraId="6D947292" w14:textId="77777777" w:rsidR="00313489" w:rsidRDefault="00313489" w:rsidP="002B433E"/>
    <w:p w14:paraId="72FC3E20" w14:textId="77777777" w:rsidR="00313489" w:rsidRDefault="00313489" w:rsidP="00313489">
      <w:pPr>
        <w:pStyle w:val="berschrift2"/>
      </w:pPr>
      <w:bookmarkStart w:id="35" w:name="_Toc50035954"/>
      <w:r>
        <w:t>Bearbeitung der Herstellbarkeitsbewertung</w:t>
      </w:r>
      <w:r w:rsidR="00AD0604">
        <w:t xml:space="preserve"> „Anwendungsentwicklung“ und „Qualität“</w:t>
      </w:r>
      <w:bookmarkEnd w:id="35"/>
    </w:p>
    <w:p w14:paraId="51E851D4" w14:textId="77777777" w:rsidR="00313489" w:rsidRDefault="00313489" w:rsidP="002B433E">
      <w:r>
        <w:t>Grundsätzlich muss in jedem der Bereiche „Anwendungsentwicklung“, „Produktion“ und „Qualität“ mindestens ein Merkmal</w:t>
      </w:r>
      <w:r w:rsidR="009D6263">
        <w:t>(1)</w:t>
      </w:r>
      <w:r>
        <w:t xml:space="preserve"> als „zutreffend“</w:t>
      </w:r>
      <w:r w:rsidR="009D6263">
        <w:t>(2)</w:t>
      </w:r>
      <w:r>
        <w:t xml:space="preserve"> und mit einem Ergebnis</w:t>
      </w:r>
      <w:r w:rsidR="009D6263">
        <w:t>(3)</w:t>
      </w:r>
      <w:r>
        <w:t xml:space="preserve"> beurteilt werden („</w:t>
      </w:r>
      <w:proofErr w:type="spellStart"/>
      <w:r>
        <w:t>go</w:t>
      </w:r>
      <w:proofErr w:type="spellEnd"/>
      <w:r>
        <w:t>“, „</w:t>
      </w:r>
      <w:proofErr w:type="spellStart"/>
      <w:r>
        <w:t>go</w:t>
      </w:r>
      <w:proofErr w:type="spellEnd"/>
      <w:r>
        <w:t xml:space="preserve"> but“ oder „</w:t>
      </w:r>
      <w:proofErr w:type="spellStart"/>
      <w:r>
        <w:t>no</w:t>
      </w:r>
      <w:proofErr w:type="spellEnd"/>
      <w:r>
        <w:t xml:space="preserve"> </w:t>
      </w:r>
      <w:proofErr w:type="spellStart"/>
      <w:r>
        <w:t>go</w:t>
      </w:r>
      <w:proofErr w:type="spellEnd"/>
      <w:r>
        <w:t>“).</w:t>
      </w:r>
    </w:p>
    <w:p w14:paraId="589803C3" w14:textId="77777777" w:rsidR="009D6263" w:rsidRDefault="009D6263" w:rsidP="002B433E"/>
    <w:p w14:paraId="5AD53032" w14:textId="77777777" w:rsidR="009D6263" w:rsidRDefault="00AD0604" w:rsidP="002B433E">
      <w:r>
        <w:rPr>
          <w:noProof/>
        </w:rPr>
        <w:drawing>
          <wp:inline distT="0" distB="0" distL="0" distR="0" wp14:anchorId="3AE63922" wp14:editId="2D2A9AFB">
            <wp:extent cx="5760720" cy="1619885"/>
            <wp:effectExtent l="0" t="0" r="0" b="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8-12-04 09_36_14-Interne Herstellbarkeitsbewertung.png"/>
                    <pic:cNvPicPr/>
                  </pic:nvPicPr>
                  <pic:blipFill>
                    <a:blip r:embed="rId40">
                      <a:extLst>
                        <a:ext uri="{28A0092B-C50C-407E-A947-70E740481C1C}">
                          <a14:useLocalDpi xmlns:a14="http://schemas.microsoft.com/office/drawing/2010/main" val="0"/>
                        </a:ext>
                      </a:extLst>
                    </a:blip>
                    <a:stretch>
                      <a:fillRect/>
                    </a:stretch>
                  </pic:blipFill>
                  <pic:spPr>
                    <a:xfrm>
                      <a:off x="0" y="0"/>
                      <a:ext cx="5760720" cy="1619885"/>
                    </a:xfrm>
                    <a:prstGeom prst="rect">
                      <a:avLst/>
                    </a:prstGeom>
                  </pic:spPr>
                </pic:pic>
              </a:graphicData>
            </a:graphic>
          </wp:inline>
        </w:drawing>
      </w:r>
    </w:p>
    <w:p w14:paraId="3FA6DEA2" w14:textId="77777777" w:rsidR="00313489" w:rsidRDefault="00313489" w:rsidP="002B433E"/>
    <w:p w14:paraId="7FB7B8FA" w14:textId="77777777" w:rsidR="00313489" w:rsidRDefault="00313489" w:rsidP="002B433E">
      <w:r>
        <w:t>Ohne diese Angaben wird kein</w:t>
      </w:r>
      <w:r w:rsidR="009D6263">
        <w:t>e</w:t>
      </w:r>
      <w:r>
        <w:t xml:space="preserve"> </w:t>
      </w:r>
      <w:r w:rsidR="009D6263">
        <w:t>Entscheidung(</w:t>
      </w:r>
      <w:r w:rsidR="00AD0604">
        <w:t>8</w:t>
      </w:r>
      <w:r w:rsidR="009D6263">
        <w:t>)</w:t>
      </w:r>
      <w:r>
        <w:t xml:space="preserve"> für den jeweiligen Bereich ermittelt. Das Ergebnis ist immer das schlechteste Ergebnis aus der Liste aller beurteilten Merkmale. Es ist nicht vom Benutzer editierbar. Das Ergebnis des Bereiches wird nur ermittelt, wenn der Name des Beurteilenden</w:t>
      </w:r>
      <w:r w:rsidR="00AD0604">
        <w:t>(6</w:t>
      </w:r>
      <w:r w:rsidR="009D6263">
        <w:t>)</w:t>
      </w:r>
      <w:r>
        <w:t xml:space="preserve"> ausgewählt ist.</w:t>
      </w:r>
      <w:r w:rsidR="00570D32">
        <w:t xml:space="preserve"> Als Datum</w:t>
      </w:r>
      <w:r w:rsidR="00AD0604">
        <w:t>(7</w:t>
      </w:r>
      <w:r w:rsidR="009D6263">
        <w:t>)</w:t>
      </w:r>
      <w:r w:rsidR="00570D32">
        <w:t xml:space="preserve"> wird das aktuelle Tagesdatum eingesetzt, es ist vom Benutzer editierbar.</w:t>
      </w:r>
    </w:p>
    <w:p w14:paraId="46403DA4" w14:textId="77777777" w:rsidR="00684E46" w:rsidRDefault="00684E46" w:rsidP="002B433E"/>
    <w:p w14:paraId="298988EF" w14:textId="77777777" w:rsidR="00684E46" w:rsidRDefault="00684E46" w:rsidP="002B433E">
      <w:r>
        <w:t>In den Spalten(4) „Bemerkungen, intern“ und (5) „Bemerkungen für Kunden“ können jeweils Texte mit einer Länge von maximal 2048 Zeichen eingegeben werden.</w:t>
      </w:r>
    </w:p>
    <w:p w14:paraId="1C56EFD3" w14:textId="77777777" w:rsidR="00AD0604" w:rsidRDefault="00AD0604" w:rsidP="002B433E"/>
    <w:p w14:paraId="4E3B3191" w14:textId="77777777" w:rsidR="00AD0604" w:rsidRDefault="00AD0604" w:rsidP="00AD0604">
      <w:pPr>
        <w:pStyle w:val="berschrift3"/>
      </w:pPr>
      <w:bookmarkStart w:id="36" w:name="_Toc50035955"/>
      <w:r>
        <w:t>Bearbeitung der Herstellbarkeitsbewertung „Produktion“</w:t>
      </w:r>
      <w:bookmarkEnd w:id="36"/>
    </w:p>
    <w:p w14:paraId="4FE95F31" w14:textId="77777777" w:rsidR="009D6263" w:rsidRDefault="00AD0604" w:rsidP="002B433E">
      <w:r>
        <w:t>Die Herstellbarkeitsbewertung des Bereiches „Produktion“ bietet abweichend von den bereits genannten Punkten</w:t>
      </w:r>
      <w:r w:rsidR="00684E46">
        <w:t xml:space="preserve"> noch zwei weitere Eingabemöglichkeiten. Bezüglich des beurteilenden Merkmals muss entschieden werden ob es sich um eine externe(1) oder interne(2) Bearbeitung handelt. Darüber hinaus besteht die Möglichkeit zu dokumentieren, ob benötigte Werkzeuge(3) vorhanden sind:</w:t>
      </w:r>
    </w:p>
    <w:p w14:paraId="46F5BAA2" w14:textId="77777777" w:rsidR="00684E46" w:rsidRDefault="00684E46" w:rsidP="002B433E"/>
    <w:p w14:paraId="5C05BEE7" w14:textId="77777777" w:rsidR="00684E46" w:rsidRDefault="00684E46" w:rsidP="002B433E">
      <w:r>
        <w:rPr>
          <w:noProof/>
        </w:rPr>
        <w:drawing>
          <wp:inline distT="0" distB="0" distL="0" distR="0" wp14:anchorId="5688498D" wp14:editId="457A932B">
            <wp:extent cx="5760720" cy="2068195"/>
            <wp:effectExtent l="0" t="0" r="0" b="8255"/>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8-12-04 09_31_07-Interne Herstellbarkeitsbewertung.png"/>
                    <pic:cNvPicPr/>
                  </pic:nvPicPr>
                  <pic:blipFill>
                    <a:blip r:embed="rId41">
                      <a:extLst>
                        <a:ext uri="{28A0092B-C50C-407E-A947-70E740481C1C}">
                          <a14:useLocalDpi xmlns:a14="http://schemas.microsoft.com/office/drawing/2010/main" val="0"/>
                        </a:ext>
                      </a:extLst>
                    </a:blip>
                    <a:stretch>
                      <a:fillRect/>
                    </a:stretch>
                  </pic:blipFill>
                  <pic:spPr>
                    <a:xfrm>
                      <a:off x="0" y="0"/>
                      <a:ext cx="5760720" cy="2068195"/>
                    </a:xfrm>
                    <a:prstGeom prst="rect">
                      <a:avLst/>
                    </a:prstGeom>
                  </pic:spPr>
                </pic:pic>
              </a:graphicData>
            </a:graphic>
          </wp:inline>
        </w:drawing>
      </w:r>
    </w:p>
    <w:p w14:paraId="63798CE4" w14:textId="77777777" w:rsidR="00684E46" w:rsidRDefault="00684E46" w:rsidP="002B433E"/>
    <w:p w14:paraId="491EF306" w14:textId="77777777" w:rsidR="00684E46" w:rsidRDefault="00684E46" w:rsidP="00684E46">
      <w:pPr>
        <w:pStyle w:val="berschrift2"/>
      </w:pPr>
      <w:bookmarkStart w:id="37" w:name="_Toc50035956"/>
      <w:r>
        <w:t>Gesamtergebnis</w:t>
      </w:r>
      <w:bookmarkEnd w:id="37"/>
    </w:p>
    <w:p w14:paraId="435E121C" w14:textId="77777777" w:rsidR="00684E46" w:rsidRDefault="00684E46" w:rsidP="002B433E">
      <w:r>
        <w:t>Das Gesamtergebnis der Herstellbarkeitsbewertung wird dann ermittelt, wenn für alle drei Teilbereiche ein Ergebnis vorhanden ist. Als Gesamte</w:t>
      </w:r>
      <w:r w:rsidR="00C378B0">
        <w:t>rgebnis wird immer das</w:t>
      </w:r>
      <w:r>
        <w:t xml:space="preserve"> „schlechteste“ der drei</w:t>
      </w:r>
      <w:r w:rsidR="00C378B0">
        <w:t xml:space="preserve"> Teilergebnisse festgelegt. Das Gesamtergebnis ist nicht editierbar:</w:t>
      </w:r>
    </w:p>
    <w:p w14:paraId="0AE9895A" w14:textId="77777777" w:rsidR="00C378B0" w:rsidRDefault="00C378B0" w:rsidP="002B433E"/>
    <w:p w14:paraId="3C46F89E" w14:textId="77777777" w:rsidR="00C378B0" w:rsidRDefault="00C378B0" w:rsidP="002B433E">
      <w:r>
        <w:rPr>
          <w:noProof/>
        </w:rPr>
        <w:drawing>
          <wp:inline distT="0" distB="0" distL="0" distR="0" wp14:anchorId="0A6CB683" wp14:editId="07A2638F">
            <wp:extent cx="5760720" cy="240030"/>
            <wp:effectExtent l="0" t="0" r="0" b="762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8-12-04 09_53_44-Interne Herstellbarkeitsbewertung.png"/>
                    <pic:cNvPicPr/>
                  </pic:nvPicPr>
                  <pic:blipFill>
                    <a:blip r:embed="rId42">
                      <a:extLst>
                        <a:ext uri="{28A0092B-C50C-407E-A947-70E740481C1C}">
                          <a14:useLocalDpi xmlns:a14="http://schemas.microsoft.com/office/drawing/2010/main" val="0"/>
                        </a:ext>
                      </a:extLst>
                    </a:blip>
                    <a:stretch>
                      <a:fillRect/>
                    </a:stretch>
                  </pic:blipFill>
                  <pic:spPr>
                    <a:xfrm>
                      <a:off x="0" y="0"/>
                      <a:ext cx="5760720" cy="240030"/>
                    </a:xfrm>
                    <a:prstGeom prst="rect">
                      <a:avLst/>
                    </a:prstGeom>
                  </pic:spPr>
                </pic:pic>
              </a:graphicData>
            </a:graphic>
          </wp:inline>
        </w:drawing>
      </w:r>
    </w:p>
    <w:p w14:paraId="09BCA4B6" w14:textId="77777777" w:rsidR="00C378B0" w:rsidRDefault="00C378B0" w:rsidP="002B433E"/>
    <w:p w14:paraId="25078F65" w14:textId="77777777" w:rsidR="00C378B0" w:rsidRDefault="00C378B0" w:rsidP="002B433E"/>
    <w:p w14:paraId="2E14CECA" w14:textId="77777777" w:rsidR="00C378B0" w:rsidRDefault="00C378B0" w:rsidP="002B433E"/>
    <w:p w14:paraId="6F4DDE97" w14:textId="77777777" w:rsidR="00C378B0" w:rsidRDefault="00C378B0" w:rsidP="00C378B0">
      <w:pPr>
        <w:pStyle w:val="berschrift2"/>
      </w:pPr>
      <w:bookmarkStart w:id="38" w:name="_Toc50035957"/>
      <w:r>
        <w:t>Übernahme der Entscheidung</w:t>
      </w:r>
      <w:bookmarkEnd w:id="38"/>
    </w:p>
    <w:p w14:paraId="19614470" w14:textId="77777777" w:rsidR="00C378B0" w:rsidRDefault="00C378B0" w:rsidP="00C378B0">
      <w:r>
        <w:t>Wird die Eingabemaske der Herstellbarkeitsbewertung vom Benutzer geschlossen, muss er entscheiden, ob seine Eingaben gespeichert werden sollen:</w:t>
      </w:r>
    </w:p>
    <w:p w14:paraId="438B40A6" w14:textId="77777777" w:rsidR="00C378B0" w:rsidRDefault="00C378B0" w:rsidP="00C378B0"/>
    <w:p w14:paraId="503BF07A" w14:textId="77777777" w:rsidR="00C378B0" w:rsidRDefault="00C378B0" w:rsidP="00C378B0">
      <w:r>
        <w:rPr>
          <w:noProof/>
        </w:rPr>
        <w:drawing>
          <wp:inline distT="0" distB="0" distL="0" distR="0" wp14:anchorId="25DAF8B4" wp14:editId="5C83D413">
            <wp:extent cx="1011600" cy="687600"/>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8-12-04 09_25_31-Interne Herstellbarkeitsbewertung.png"/>
                    <pic:cNvPicPr/>
                  </pic:nvPicPr>
                  <pic:blipFill>
                    <a:blip r:embed="rId43">
                      <a:extLst>
                        <a:ext uri="{28A0092B-C50C-407E-A947-70E740481C1C}">
                          <a14:useLocalDpi xmlns:a14="http://schemas.microsoft.com/office/drawing/2010/main" val="0"/>
                        </a:ext>
                      </a:extLst>
                    </a:blip>
                    <a:stretch>
                      <a:fillRect/>
                    </a:stretch>
                  </pic:blipFill>
                  <pic:spPr>
                    <a:xfrm>
                      <a:off x="0" y="0"/>
                      <a:ext cx="1011600" cy="687600"/>
                    </a:xfrm>
                    <a:prstGeom prst="rect">
                      <a:avLst/>
                    </a:prstGeom>
                  </pic:spPr>
                </pic:pic>
              </a:graphicData>
            </a:graphic>
          </wp:inline>
        </w:drawing>
      </w:r>
    </w:p>
    <w:p w14:paraId="26855FCC" w14:textId="77777777" w:rsidR="00C378B0" w:rsidRDefault="00C378B0" w:rsidP="002B433E"/>
    <w:p w14:paraId="65B8E907" w14:textId="77777777" w:rsidR="00C378B0" w:rsidRDefault="00C378B0" w:rsidP="00C378B0">
      <w:r>
        <w:t xml:space="preserve">Nach erfolgreicher Speicherung erscheinen Ergebnis und Datum im den entsprechenden Spalten im </w:t>
      </w:r>
      <w:proofErr w:type="spellStart"/>
      <w:r>
        <w:t>Grid</w:t>
      </w:r>
      <w:proofErr w:type="spellEnd"/>
      <w:r>
        <w:t xml:space="preserve"> „Angebots-Registrierung“.</w:t>
      </w:r>
    </w:p>
    <w:p w14:paraId="01D09C2C" w14:textId="77777777" w:rsidR="00C378B0" w:rsidRDefault="00C378B0" w:rsidP="00C378B0"/>
    <w:p w14:paraId="3B03E34E" w14:textId="77777777" w:rsidR="00C378B0" w:rsidRDefault="00C378B0" w:rsidP="00C378B0">
      <w:r>
        <w:t xml:space="preserve">Im </w:t>
      </w:r>
      <w:proofErr w:type="spellStart"/>
      <w:r>
        <w:t>Grid</w:t>
      </w:r>
      <w:proofErr w:type="spellEnd"/>
      <w:r>
        <w:t xml:space="preserve"> „Angebots-Registrierung“:</w:t>
      </w:r>
    </w:p>
    <w:p w14:paraId="1F33FE55" w14:textId="77777777" w:rsidR="00C378B0" w:rsidRDefault="00C378B0" w:rsidP="00C378B0"/>
    <w:p w14:paraId="28B0C8F0" w14:textId="77777777" w:rsidR="00C378B0" w:rsidRDefault="00C378B0" w:rsidP="00C378B0">
      <w:r>
        <w:rPr>
          <w:noProof/>
        </w:rPr>
        <w:drawing>
          <wp:inline distT="0" distB="0" distL="0" distR="0" wp14:anchorId="486BD011" wp14:editId="6B19FCFB">
            <wp:extent cx="5020376" cy="905001"/>
            <wp:effectExtent l="0" t="0" r="8890" b="9525"/>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8-12-04 09_53_08-Angebots-Tacking  0.9.0.0.png"/>
                    <pic:cNvPicPr/>
                  </pic:nvPicPr>
                  <pic:blipFill>
                    <a:blip r:embed="rId44">
                      <a:extLst>
                        <a:ext uri="{28A0092B-C50C-407E-A947-70E740481C1C}">
                          <a14:useLocalDpi xmlns:a14="http://schemas.microsoft.com/office/drawing/2010/main" val="0"/>
                        </a:ext>
                      </a:extLst>
                    </a:blip>
                    <a:stretch>
                      <a:fillRect/>
                    </a:stretch>
                  </pic:blipFill>
                  <pic:spPr>
                    <a:xfrm>
                      <a:off x="0" y="0"/>
                      <a:ext cx="5020376" cy="905001"/>
                    </a:xfrm>
                    <a:prstGeom prst="rect">
                      <a:avLst/>
                    </a:prstGeom>
                  </pic:spPr>
                </pic:pic>
              </a:graphicData>
            </a:graphic>
          </wp:inline>
        </w:drawing>
      </w:r>
    </w:p>
    <w:p w14:paraId="211972A9" w14:textId="77777777" w:rsidR="00C378B0" w:rsidRDefault="00C378B0" w:rsidP="00C378B0"/>
    <w:p w14:paraId="68507E35" w14:textId="77777777" w:rsidR="00C378B0" w:rsidRDefault="00C378B0" w:rsidP="00C378B0">
      <w:r>
        <w:t xml:space="preserve">Im </w:t>
      </w:r>
      <w:proofErr w:type="spellStart"/>
      <w:r>
        <w:t>Grid</w:t>
      </w:r>
      <w:proofErr w:type="spellEnd"/>
      <w:r>
        <w:t xml:space="preserve"> „Tracking“:</w:t>
      </w:r>
    </w:p>
    <w:p w14:paraId="730695A9" w14:textId="77777777" w:rsidR="00C378B0" w:rsidRDefault="00C378B0" w:rsidP="00C378B0"/>
    <w:p w14:paraId="5EA86F80" w14:textId="77777777" w:rsidR="00C378B0" w:rsidRDefault="00C378B0" w:rsidP="00C378B0">
      <w:r>
        <w:rPr>
          <w:noProof/>
        </w:rPr>
        <w:drawing>
          <wp:inline distT="0" distB="0" distL="0" distR="0" wp14:anchorId="5F0B1D19" wp14:editId="486821EC">
            <wp:extent cx="2086266" cy="847843"/>
            <wp:effectExtent l="0" t="0" r="9525" b="9525"/>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8-12-04 09_56_02-Angebots-Tacking  0.9.0.0.png"/>
                    <pic:cNvPicPr/>
                  </pic:nvPicPr>
                  <pic:blipFill>
                    <a:blip r:embed="rId45">
                      <a:extLst>
                        <a:ext uri="{28A0092B-C50C-407E-A947-70E740481C1C}">
                          <a14:useLocalDpi xmlns:a14="http://schemas.microsoft.com/office/drawing/2010/main" val="0"/>
                        </a:ext>
                      </a:extLst>
                    </a:blip>
                    <a:stretch>
                      <a:fillRect/>
                    </a:stretch>
                  </pic:blipFill>
                  <pic:spPr>
                    <a:xfrm>
                      <a:off x="0" y="0"/>
                      <a:ext cx="2086266" cy="847843"/>
                    </a:xfrm>
                    <a:prstGeom prst="rect">
                      <a:avLst/>
                    </a:prstGeom>
                  </pic:spPr>
                </pic:pic>
              </a:graphicData>
            </a:graphic>
          </wp:inline>
        </w:drawing>
      </w:r>
    </w:p>
    <w:p w14:paraId="7ECA6C1F" w14:textId="711C86CA" w:rsidR="00C378B0" w:rsidRDefault="00C378B0" w:rsidP="002B433E"/>
    <w:p w14:paraId="6E6BF5FB" w14:textId="3EC88F1A" w:rsidR="00E60DC8" w:rsidRDefault="00E60DC8" w:rsidP="002B433E"/>
    <w:p w14:paraId="2F26A818" w14:textId="790B7DC7" w:rsidR="00E60DC8" w:rsidRDefault="00E60DC8" w:rsidP="002B433E"/>
    <w:p w14:paraId="48E52C0F" w14:textId="1AD82387" w:rsidR="00E60DC8" w:rsidRDefault="00E60DC8" w:rsidP="002B433E"/>
    <w:p w14:paraId="70D7B0FB" w14:textId="1DAD7D34" w:rsidR="00E60DC8" w:rsidRDefault="00E60DC8" w:rsidP="002B433E"/>
    <w:p w14:paraId="23A8FCA6" w14:textId="24F12E18" w:rsidR="00E60DC8" w:rsidRDefault="00E60DC8" w:rsidP="002B433E"/>
    <w:p w14:paraId="538214A0" w14:textId="405E2A06" w:rsidR="00E60DC8" w:rsidRDefault="00E60DC8" w:rsidP="002B433E"/>
    <w:p w14:paraId="777EF13B" w14:textId="5BF96875" w:rsidR="00E60DC8" w:rsidRDefault="00E60DC8" w:rsidP="002B433E"/>
    <w:p w14:paraId="0A292C72" w14:textId="689AC004" w:rsidR="00E60DC8" w:rsidRDefault="00E60DC8" w:rsidP="002B433E"/>
    <w:p w14:paraId="13C558E9" w14:textId="14F09500" w:rsidR="00E60DC8" w:rsidRDefault="00E60DC8" w:rsidP="002B433E"/>
    <w:p w14:paraId="6C90D6DF" w14:textId="0B9019DB" w:rsidR="00E60DC8" w:rsidRDefault="00E60DC8" w:rsidP="002B433E"/>
    <w:p w14:paraId="323CAF51" w14:textId="5D1E7836" w:rsidR="00E60DC8" w:rsidRDefault="00E60DC8" w:rsidP="002B433E"/>
    <w:p w14:paraId="74F69BE3" w14:textId="33C73F5D" w:rsidR="00E60DC8" w:rsidRDefault="00E60DC8" w:rsidP="002B433E"/>
    <w:p w14:paraId="7DD69BD6" w14:textId="2D2564C4" w:rsidR="00E60DC8" w:rsidRDefault="00E60DC8" w:rsidP="002B433E"/>
    <w:p w14:paraId="0E978F25" w14:textId="675B2D0B" w:rsidR="00E60DC8" w:rsidRDefault="00E60DC8" w:rsidP="002B433E"/>
    <w:p w14:paraId="2FDBFE73" w14:textId="25BD5A7F" w:rsidR="00E60DC8" w:rsidRDefault="00E60DC8" w:rsidP="002B433E"/>
    <w:p w14:paraId="6C457002" w14:textId="3EE6ED92" w:rsidR="00E60DC8" w:rsidRDefault="00E60DC8" w:rsidP="002B433E"/>
    <w:p w14:paraId="3C34C2CC" w14:textId="4F21CDE5" w:rsidR="00E60DC8" w:rsidRDefault="00E60DC8" w:rsidP="002B433E"/>
    <w:p w14:paraId="5EE4B676" w14:textId="0738B8C5" w:rsidR="00E60DC8" w:rsidRDefault="00E60DC8" w:rsidP="002B433E"/>
    <w:p w14:paraId="26150043" w14:textId="0EB7C1A4" w:rsidR="00E60DC8" w:rsidRDefault="00E60DC8" w:rsidP="002B433E"/>
    <w:p w14:paraId="3A8C6601" w14:textId="3731FB65" w:rsidR="00E60DC8" w:rsidRDefault="00E60DC8" w:rsidP="002B433E"/>
    <w:p w14:paraId="13863307" w14:textId="1E604526" w:rsidR="00E60DC8" w:rsidRDefault="00E60DC8" w:rsidP="002B433E"/>
    <w:p w14:paraId="6E497FB8" w14:textId="14B5A989" w:rsidR="00E60DC8" w:rsidRDefault="00E60DC8" w:rsidP="002B433E"/>
    <w:p w14:paraId="1835B1A2" w14:textId="5EEC448E" w:rsidR="00E60DC8" w:rsidRDefault="00E60DC8" w:rsidP="002B433E"/>
    <w:p w14:paraId="290ED7F9" w14:textId="398043E0" w:rsidR="00E60DC8" w:rsidRDefault="00E60DC8" w:rsidP="002B433E"/>
    <w:p w14:paraId="08B8A8BE" w14:textId="20DBFDA0" w:rsidR="00E60DC8" w:rsidRDefault="00E60DC8" w:rsidP="00E60DC8">
      <w:pPr>
        <w:pStyle w:val="berschrift1"/>
      </w:pPr>
      <w:r>
        <w:t>Updates</w:t>
      </w:r>
    </w:p>
    <w:p w14:paraId="02C80C0F" w14:textId="77777777" w:rsidR="00E60DC8" w:rsidRDefault="00E60DC8" w:rsidP="00E60DC8">
      <w:r>
        <w:t>Sofern die Anwendung eine Verbindung zum Fileserver aufbauen kann, werden beim Start unter anderem folgende Punkte überprüft:</w:t>
      </w:r>
    </w:p>
    <w:p w14:paraId="4F833EBD" w14:textId="77777777" w:rsidR="00E60DC8" w:rsidRDefault="00E60DC8" w:rsidP="00E60DC8"/>
    <w:p w14:paraId="790AC7B4" w14:textId="77777777" w:rsidR="00E60DC8" w:rsidRDefault="00E60DC8" w:rsidP="00E60DC8">
      <w:pPr>
        <w:pStyle w:val="Listenabsatz"/>
        <w:numPr>
          <w:ilvl w:val="0"/>
          <w:numId w:val="7"/>
        </w:numPr>
      </w:pPr>
      <w:r>
        <w:t>Sind alle Dateien im Installationsverzeichnis auf dem Fileserver auch im Anwendungsverzeichnis vorhanden?</w:t>
      </w:r>
    </w:p>
    <w:p w14:paraId="2D9C3C94" w14:textId="77777777" w:rsidR="00E60DC8" w:rsidRDefault="00E60DC8" w:rsidP="00E60DC8">
      <w:pPr>
        <w:pStyle w:val="Listenabsatz"/>
        <w:numPr>
          <w:ilvl w:val="0"/>
          <w:numId w:val="7"/>
        </w:numPr>
      </w:pPr>
      <w:r>
        <w:t>Sind neuere Dateien auf dem Fileserver vorhanden?</w:t>
      </w:r>
    </w:p>
    <w:p w14:paraId="5DCCBABA" w14:textId="77777777" w:rsidR="00E60DC8" w:rsidRDefault="00E60DC8" w:rsidP="00E60DC8">
      <w:pPr>
        <w:pStyle w:val="Listenabsatz"/>
        <w:numPr>
          <w:ilvl w:val="0"/>
          <w:numId w:val="7"/>
        </w:numPr>
      </w:pPr>
      <w:r>
        <w:t>Ist ein Update für die Anwendung auf dem Fileserver vorhanden?</w:t>
      </w:r>
    </w:p>
    <w:p w14:paraId="12245DEB" w14:textId="77777777" w:rsidR="00E60DC8" w:rsidRDefault="00E60DC8" w:rsidP="00E60DC8"/>
    <w:p w14:paraId="1833CCE0" w14:textId="77777777" w:rsidR="00E60DC8" w:rsidRDefault="00E60DC8" w:rsidP="00E60DC8">
      <w:r>
        <w:t>Sofern einer der vorgenannten Punkte erfüllt ist, wird die Anwendung beendet und ein „</w:t>
      </w:r>
      <w:proofErr w:type="spellStart"/>
      <w:r>
        <w:t>Updater</w:t>
      </w:r>
      <w:proofErr w:type="spellEnd"/>
      <w:r>
        <w:t xml:space="preserve">“ gestartet. Dieser </w:t>
      </w:r>
      <w:proofErr w:type="spellStart"/>
      <w:r>
        <w:t>Updater</w:t>
      </w:r>
      <w:proofErr w:type="spellEnd"/>
      <w:r>
        <w:t xml:space="preserve"> soll die erforderlichen Kopiervorgänge ausführen. Der </w:t>
      </w:r>
      <w:proofErr w:type="spellStart"/>
      <w:r>
        <w:t>Updater</w:t>
      </w:r>
      <w:proofErr w:type="spellEnd"/>
      <w:r>
        <w:t xml:space="preserve"> zeigt in einer </w:t>
      </w:r>
      <w:proofErr w:type="spellStart"/>
      <w:r>
        <w:t>Listbox</w:t>
      </w:r>
      <w:proofErr w:type="spellEnd"/>
      <w:r>
        <w:t xml:space="preserve"> Informationen an. Unter anderem wird angegeben, welche Aktionen durchgeführt wurden.</w:t>
      </w:r>
    </w:p>
    <w:p w14:paraId="16477250" w14:textId="77777777" w:rsidR="00E60DC8" w:rsidRDefault="00E60DC8" w:rsidP="00E60DC8"/>
    <w:p w14:paraId="4DF91EBC" w14:textId="77777777" w:rsidR="00E60DC8" w:rsidRDefault="00E60DC8" w:rsidP="00E60DC8">
      <w:r>
        <w:t xml:space="preserve">Nach Abschluss der durchgeführten Aktionen kann der </w:t>
      </w:r>
      <w:proofErr w:type="spellStart"/>
      <w:r>
        <w:t>Updater</w:t>
      </w:r>
      <w:proofErr w:type="spellEnd"/>
      <w:r>
        <w:t xml:space="preserve"> durch Klicken auf den Button im unteren Bereich beendet und </w:t>
      </w:r>
      <w:proofErr w:type="spellStart"/>
      <w:r>
        <w:t>KalkView</w:t>
      </w:r>
      <w:proofErr w:type="spellEnd"/>
      <w:r>
        <w:t xml:space="preserve"> neu gestartet werden.</w:t>
      </w:r>
    </w:p>
    <w:p w14:paraId="691CEA8F" w14:textId="77777777" w:rsidR="00E60DC8" w:rsidRDefault="00E60DC8" w:rsidP="00E60DC8"/>
    <w:p w14:paraId="155F6F1B" w14:textId="6B452EC3" w:rsidR="00E60DC8" w:rsidRDefault="006315B7" w:rsidP="00E60DC8">
      <w:r w:rsidRPr="006315B7">
        <w:rPr>
          <w:noProof/>
        </w:rPr>
        <w:drawing>
          <wp:inline distT="0" distB="0" distL="0" distR="0" wp14:anchorId="581FEE71" wp14:editId="5C0B4BC7">
            <wp:extent cx="4439270" cy="2791215"/>
            <wp:effectExtent l="0" t="0" r="0" b="9525"/>
            <wp:docPr id="33" name="Grafik 3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rafik 33" descr="Ein Bild, das Text enthält.&#10;&#10;Automatisch generierte Beschreibung"/>
                    <pic:cNvPicPr/>
                  </pic:nvPicPr>
                  <pic:blipFill>
                    <a:blip r:embed="rId46"/>
                    <a:stretch>
                      <a:fillRect/>
                    </a:stretch>
                  </pic:blipFill>
                  <pic:spPr>
                    <a:xfrm>
                      <a:off x="0" y="0"/>
                      <a:ext cx="4439270" cy="2791215"/>
                    </a:xfrm>
                    <a:prstGeom prst="rect">
                      <a:avLst/>
                    </a:prstGeom>
                  </pic:spPr>
                </pic:pic>
              </a:graphicData>
            </a:graphic>
          </wp:inline>
        </w:drawing>
      </w:r>
    </w:p>
    <w:p w14:paraId="09361BA7" w14:textId="77777777" w:rsidR="00E60DC8" w:rsidRDefault="00E60DC8" w:rsidP="00E60DC8"/>
    <w:tbl>
      <w:tblPr>
        <w:tblStyle w:val="Tabellenraster"/>
        <w:tblW w:w="0" w:type="auto"/>
        <w:tblLook w:val="04A0" w:firstRow="1" w:lastRow="0" w:firstColumn="1" w:lastColumn="0" w:noHBand="0" w:noVBand="1"/>
      </w:tblPr>
      <w:tblGrid>
        <w:gridCol w:w="421"/>
        <w:gridCol w:w="6232"/>
      </w:tblGrid>
      <w:tr w:rsidR="00E60DC8" w:rsidRPr="00812349" w14:paraId="5CF2C885" w14:textId="77777777" w:rsidTr="006315B7">
        <w:tc>
          <w:tcPr>
            <w:tcW w:w="421" w:type="dxa"/>
          </w:tcPr>
          <w:p w14:paraId="7BCF9C06" w14:textId="77777777" w:rsidR="00E60DC8" w:rsidRDefault="00E60DC8" w:rsidP="006315B7">
            <w:pPr>
              <w:jc w:val="right"/>
            </w:pPr>
            <w:r>
              <w:t>1</w:t>
            </w:r>
          </w:p>
        </w:tc>
        <w:tc>
          <w:tcPr>
            <w:tcW w:w="6232" w:type="dxa"/>
          </w:tcPr>
          <w:p w14:paraId="66A18185" w14:textId="77777777" w:rsidR="00E60DC8" w:rsidRPr="00812349" w:rsidRDefault="00E60DC8" w:rsidP="006315B7">
            <w:r>
              <w:t>Die übergebenen Startparameter wurden verarbeitet.</w:t>
            </w:r>
          </w:p>
        </w:tc>
      </w:tr>
      <w:tr w:rsidR="00E60DC8" w:rsidRPr="00812349" w14:paraId="4C9D9516" w14:textId="77777777" w:rsidTr="006315B7">
        <w:tc>
          <w:tcPr>
            <w:tcW w:w="421" w:type="dxa"/>
          </w:tcPr>
          <w:p w14:paraId="69038429" w14:textId="77777777" w:rsidR="00E60DC8" w:rsidRDefault="00E60DC8" w:rsidP="006315B7">
            <w:pPr>
              <w:jc w:val="right"/>
            </w:pPr>
            <w:r>
              <w:t>2</w:t>
            </w:r>
          </w:p>
        </w:tc>
        <w:tc>
          <w:tcPr>
            <w:tcW w:w="6232" w:type="dxa"/>
          </w:tcPr>
          <w:p w14:paraId="46F1FDAC" w14:textId="77777777" w:rsidR="00E60DC8" w:rsidRPr="00812349" w:rsidRDefault="00E60DC8" w:rsidP="006315B7">
            <w:r>
              <w:t>Anzahl der übergebenen Startparameter werden angezeigt</w:t>
            </w:r>
          </w:p>
        </w:tc>
      </w:tr>
      <w:tr w:rsidR="00E60DC8" w:rsidRPr="00812349" w14:paraId="01BFF20F" w14:textId="77777777" w:rsidTr="006315B7">
        <w:tc>
          <w:tcPr>
            <w:tcW w:w="421" w:type="dxa"/>
          </w:tcPr>
          <w:p w14:paraId="546D5285" w14:textId="77777777" w:rsidR="00E60DC8" w:rsidRDefault="00E60DC8" w:rsidP="006315B7">
            <w:pPr>
              <w:jc w:val="right"/>
            </w:pPr>
            <w:r>
              <w:t>3</w:t>
            </w:r>
          </w:p>
        </w:tc>
        <w:tc>
          <w:tcPr>
            <w:tcW w:w="6232" w:type="dxa"/>
          </w:tcPr>
          <w:p w14:paraId="010396E1" w14:textId="77777777" w:rsidR="00E60DC8" w:rsidRDefault="00E60DC8" w:rsidP="006315B7">
            <w:r>
              <w:t>Liste der notwendigen Aktionen wird angezeigt.</w:t>
            </w:r>
          </w:p>
        </w:tc>
      </w:tr>
      <w:tr w:rsidR="00E60DC8" w:rsidRPr="00812349" w14:paraId="205ADEC9" w14:textId="77777777" w:rsidTr="006315B7">
        <w:tc>
          <w:tcPr>
            <w:tcW w:w="421" w:type="dxa"/>
          </w:tcPr>
          <w:p w14:paraId="3BB5E565" w14:textId="77777777" w:rsidR="00E60DC8" w:rsidRDefault="00E60DC8" w:rsidP="006315B7">
            <w:pPr>
              <w:jc w:val="right"/>
            </w:pPr>
            <w:r>
              <w:t>4</w:t>
            </w:r>
          </w:p>
        </w:tc>
        <w:tc>
          <w:tcPr>
            <w:tcW w:w="6232" w:type="dxa"/>
          </w:tcPr>
          <w:p w14:paraId="4C2E1EA8" w14:textId="77777777" w:rsidR="00E60DC8" w:rsidRDefault="00E60DC8" w:rsidP="006315B7">
            <w:r>
              <w:t>Liste der durchgeführten Aktionen wird angezeigt.</w:t>
            </w:r>
          </w:p>
        </w:tc>
      </w:tr>
      <w:tr w:rsidR="00E60DC8" w:rsidRPr="00812349" w14:paraId="44C42DD6" w14:textId="77777777" w:rsidTr="006315B7">
        <w:tc>
          <w:tcPr>
            <w:tcW w:w="421" w:type="dxa"/>
          </w:tcPr>
          <w:p w14:paraId="592190FF" w14:textId="77777777" w:rsidR="00E60DC8" w:rsidRDefault="00E60DC8" w:rsidP="006315B7">
            <w:pPr>
              <w:jc w:val="right"/>
            </w:pPr>
            <w:r>
              <w:t>5</w:t>
            </w:r>
          </w:p>
        </w:tc>
        <w:tc>
          <w:tcPr>
            <w:tcW w:w="6232" w:type="dxa"/>
          </w:tcPr>
          <w:p w14:paraId="77C46784" w14:textId="77777777" w:rsidR="00E60DC8" w:rsidRDefault="00E60DC8" w:rsidP="006315B7">
            <w:r>
              <w:t>Erfolg wird angezeigt.</w:t>
            </w:r>
          </w:p>
        </w:tc>
      </w:tr>
      <w:tr w:rsidR="00E60DC8" w:rsidRPr="00812349" w14:paraId="15C73CFD" w14:textId="77777777" w:rsidTr="006315B7">
        <w:tc>
          <w:tcPr>
            <w:tcW w:w="421" w:type="dxa"/>
          </w:tcPr>
          <w:p w14:paraId="351F4063" w14:textId="77777777" w:rsidR="00E60DC8" w:rsidRDefault="00E60DC8" w:rsidP="006315B7">
            <w:pPr>
              <w:jc w:val="right"/>
            </w:pPr>
            <w:r>
              <w:t>6</w:t>
            </w:r>
          </w:p>
        </w:tc>
        <w:tc>
          <w:tcPr>
            <w:tcW w:w="6232" w:type="dxa"/>
          </w:tcPr>
          <w:p w14:paraId="0AF5E10C" w14:textId="77777777" w:rsidR="00E60DC8" w:rsidRDefault="00E60DC8" w:rsidP="006315B7">
            <w:r>
              <w:t xml:space="preserve">Klick auf diesen Button startet </w:t>
            </w:r>
            <w:proofErr w:type="spellStart"/>
            <w:r>
              <w:t>KalkView</w:t>
            </w:r>
            <w:proofErr w:type="spellEnd"/>
            <w:r>
              <w:t>.</w:t>
            </w:r>
          </w:p>
        </w:tc>
      </w:tr>
    </w:tbl>
    <w:p w14:paraId="177B6F28" w14:textId="77777777" w:rsidR="00E60DC8" w:rsidRPr="004E44E6" w:rsidRDefault="00E60DC8" w:rsidP="00E60DC8"/>
    <w:p w14:paraId="329DA9C9" w14:textId="77777777" w:rsidR="00E60DC8" w:rsidRPr="00E60DC8" w:rsidRDefault="00E60DC8" w:rsidP="00E60DC8"/>
    <w:sectPr w:rsidR="00E60DC8" w:rsidRPr="00E60DC8" w:rsidSect="00BF0213">
      <w:headerReference w:type="default" r:id="rId47"/>
      <w:footerReference w:type="default" r:id="rId4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98254" w14:textId="77777777" w:rsidR="00D279F3" w:rsidRDefault="00D279F3">
      <w:r>
        <w:separator/>
      </w:r>
    </w:p>
  </w:endnote>
  <w:endnote w:type="continuationSeparator" w:id="0">
    <w:p w14:paraId="30484E87" w14:textId="77777777" w:rsidR="00D279F3" w:rsidRDefault="00D27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S Joey">
    <w:altName w:val="Calibri"/>
    <w:panose1 w:val="00000000000000000000"/>
    <w:charset w:val="00"/>
    <w:family w:val="modern"/>
    <w:notTrueType/>
    <w:pitch w:val="variable"/>
    <w:sig w:usb0="A00000AF" w:usb1="5000A06A" w:usb2="00000000" w:usb3="00000000" w:csb0="0000009B"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FS Joey Heavy">
    <w:altName w:val="Calibri"/>
    <w:panose1 w:val="00000000000000000000"/>
    <w:charset w:val="00"/>
    <w:family w:val="modern"/>
    <w:notTrueType/>
    <w:pitch w:val="variable"/>
    <w:sig w:usb0="A00000AF" w:usb1="5000A06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tblBorders>
      <w:tblLook w:val="01E0" w:firstRow="1" w:lastRow="1" w:firstColumn="1" w:lastColumn="1" w:noHBand="0" w:noVBand="0"/>
    </w:tblPr>
    <w:tblGrid>
      <w:gridCol w:w="9072"/>
    </w:tblGrid>
    <w:tr w:rsidR="006315B7" w:rsidRPr="00881278" w14:paraId="7E00997D" w14:textId="77777777" w:rsidTr="00DD0517">
      <w:tc>
        <w:tcPr>
          <w:tcW w:w="9212" w:type="dxa"/>
          <w:shd w:val="clear" w:color="auto" w:fill="auto"/>
        </w:tcPr>
        <w:p w14:paraId="1767A3B8" w14:textId="5846849E" w:rsidR="006315B7" w:rsidRPr="00881278" w:rsidRDefault="006315B7" w:rsidP="001F24AA">
          <w:pPr>
            <w:pStyle w:val="Fuzeile"/>
            <w:tabs>
              <w:tab w:val="clear" w:pos="4536"/>
              <w:tab w:val="clear" w:pos="9072"/>
              <w:tab w:val="left" w:pos="3285"/>
            </w:tabs>
            <w:rPr>
              <w:rFonts w:asciiTheme="minorHAnsi" w:hAnsiTheme="minorHAnsi" w:cstheme="minorHAnsi"/>
              <w:szCs w:val="20"/>
              <w:lang w:val="en-GB"/>
            </w:rPr>
          </w:pPr>
          <w:r w:rsidRPr="00881278">
            <w:rPr>
              <w:rFonts w:asciiTheme="minorHAnsi" w:hAnsiTheme="minorHAnsi" w:cstheme="minorHAnsi"/>
              <w:szCs w:val="20"/>
              <w:lang w:val="en-GB"/>
            </w:rPr>
            <w:t>C</w:t>
          </w:r>
          <w:r>
            <w:rPr>
              <w:rFonts w:asciiTheme="minorHAnsi" w:hAnsiTheme="minorHAnsi" w:cstheme="minorHAnsi"/>
              <w:szCs w:val="20"/>
              <w:lang w:val="en-GB"/>
            </w:rPr>
            <w:t>opyright ©2016</w:t>
          </w:r>
          <w:r w:rsidRPr="00881278">
            <w:rPr>
              <w:rFonts w:asciiTheme="minorHAnsi" w:hAnsiTheme="minorHAnsi" w:cstheme="minorHAnsi"/>
              <w:szCs w:val="20"/>
              <w:lang w:val="en-GB"/>
            </w:rPr>
            <w:t>-</w:t>
          </w:r>
          <w:r w:rsidRPr="00881278">
            <w:rPr>
              <w:rFonts w:asciiTheme="minorHAnsi" w:hAnsiTheme="minorHAnsi" w:cstheme="minorHAnsi"/>
              <w:szCs w:val="20"/>
            </w:rPr>
            <w:fldChar w:fldCharType="begin"/>
          </w:r>
          <w:r w:rsidRPr="00881278">
            <w:rPr>
              <w:rFonts w:asciiTheme="minorHAnsi" w:hAnsiTheme="minorHAnsi" w:cstheme="minorHAnsi"/>
              <w:szCs w:val="20"/>
            </w:rPr>
            <w:instrText xml:space="preserve"> TIME  \@ "yyyy"  \* MERGEFORMAT </w:instrText>
          </w:r>
          <w:r w:rsidRPr="00881278">
            <w:rPr>
              <w:rFonts w:asciiTheme="minorHAnsi" w:hAnsiTheme="minorHAnsi" w:cstheme="minorHAnsi"/>
              <w:szCs w:val="20"/>
            </w:rPr>
            <w:fldChar w:fldCharType="separate"/>
          </w:r>
          <w:r w:rsidR="00FD4BCF">
            <w:rPr>
              <w:rFonts w:asciiTheme="minorHAnsi" w:hAnsiTheme="minorHAnsi" w:cstheme="minorHAnsi"/>
              <w:noProof/>
              <w:szCs w:val="20"/>
            </w:rPr>
            <w:t>2022</w:t>
          </w:r>
          <w:r w:rsidRPr="00881278">
            <w:rPr>
              <w:rFonts w:asciiTheme="minorHAnsi" w:hAnsiTheme="minorHAnsi" w:cstheme="minorHAnsi"/>
              <w:szCs w:val="20"/>
            </w:rPr>
            <w:fldChar w:fldCharType="end"/>
          </w:r>
          <w:r w:rsidRPr="00881278">
            <w:rPr>
              <w:rFonts w:asciiTheme="minorHAnsi" w:hAnsiTheme="minorHAnsi" w:cstheme="minorHAnsi"/>
              <w:szCs w:val="20"/>
              <w:lang w:val="en-GB"/>
            </w:rPr>
            <w:t xml:space="preserve">  </w:t>
          </w:r>
          <w:r>
            <w:rPr>
              <w:rFonts w:asciiTheme="minorHAnsi" w:hAnsiTheme="minorHAnsi" w:cstheme="minorHAnsi"/>
              <w:szCs w:val="20"/>
              <w:lang w:val="en-GB"/>
            </w:rPr>
            <w:t>Brand KG</w:t>
          </w:r>
          <w:r>
            <w:rPr>
              <w:rFonts w:asciiTheme="minorHAnsi" w:hAnsiTheme="minorHAnsi" w:cstheme="minorHAnsi"/>
              <w:szCs w:val="20"/>
              <w:lang w:val="en-GB"/>
            </w:rPr>
            <w:br/>
            <w:t>IT Softwareentwicklung</w:t>
          </w:r>
        </w:p>
      </w:tc>
    </w:tr>
  </w:tbl>
  <w:p w14:paraId="780D53D5" w14:textId="77777777" w:rsidR="006315B7" w:rsidRPr="00E842F8" w:rsidRDefault="006315B7" w:rsidP="00E842F8">
    <w:pPr>
      <w:pStyle w:val="Fuzeile"/>
      <w:rPr>
        <w:rFonts w:ascii="Tahoma" w:hAnsi="Tahoma" w:cs="Tahoma"/>
        <w:szCs w:val="20"/>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D8547A" w14:textId="77777777" w:rsidR="00D279F3" w:rsidRDefault="00D279F3">
      <w:r>
        <w:separator/>
      </w:r>
    </w:p>
  </w:footnote>
  <w:footnote w:type="continuationSeparator" w:id="0">
    <w:p w14:paraId="16BFED70" w14:textId="77777777" w:rsidR="00D279F3" w:rsidRDefault="00D279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ook w:val="01E0" w:firstRow="1" w:lastRow="1" w:firstColumn="1" w:lastColumn="1" w:noHBand="0" w:noVBand="0"/>
    </w:tblPr>
    <w:tblGrid>
      <w:gridCol w:w="2646"/>
      <w:gridCol w:w="2771"/>
      <w:gridCol w:w="2180"/>
      <w:gridCol w:w="1357"/>
    </w:tblGrid>
    <w:tr w:rsidR="006315B7" w:rsidRPr="00A855AA" w14:paraId="5FB9B983" w14:textId="77777777" w:rsidTr="00A855AA">
      <w:tc>
        <w:tcPr>
          <w:tcW w:w="2700" w:type="dxa"/>
          <w:shd w:val="clear" w:color="auto" w:fill="auto"/>
        </w:tcPr>
        <w:p w14:paraId="5BACC5E0" w14:textId="77777777" w:rsidR="006315B7" w:rsidRPr="00A855AA" w:rsidRDefault="006315B7">
          <w:pPr>
            <w:pStyle w:val="Kopfzeile"/>
            <w:rPr>
              <w:rFonts w:cstheme="minorHAnsi"/>
              <w:szCs w:val="20"/>
            </w:rPr>
          </w:pPr>
          <w:r w:rsidRPr="00A855AA">
            <w:rPr>
              <w:rFonts w:cstheme="minorHAnsi"/>
              <w:szCs w:val="20"/>
            </w:rPr>
            <w:t>Autor:</w:t>
          </w:r>
          <w:r w:rsidRPr="00A855AA">
            <w:rPr>
              <w:rFonts w:cstheme="minorHAnsi"/>
              <w:szCs w:val="20"/>
            </w:rPr>
            <w:br/>
            <w:t>Michael Heyder</w:t>
          </w:r>
        </w:p>
      </w:tc>
      <w:tc>
        <w:tcPr>
          <w:tcW w:w="2829" w:type="dxa"/>
          <w:shd w:val="clear" w:color="auto" w:fill="auto"/>
        </w:tcPr>
        <w:p w14:paraId="0E300163" w14:textId="77777777" w:rsidR="006315B7" w:rsidRPr="00A855AA" w:rsidRDefault="006315B7" w:rsidP="00077DAF">
          <w:pPr>
            <w:pStyle w:val="Kopfzeile"/>
            <w:rPr>
              <w:rFonts w:cstheme="minorHAnsi"/>
              <w:szCs w:val="20"/>
            </w:rPr>
          </w:pPr>
          <w:r w:rsidRPr="00A855AA">
            <w:rPr>
              <w:rFonts w:cstheme="minorHAnsi"/>
              <w:szCs w:val="20"/>
            </w:rPr>
            <w:t>Thema:</w:t>
          </w:r>
          <w:r w:rsidRPr="00A855AA">
            <w:rPr>
              <w:rFonts w:cstheme="minorHAnsi"/>
              <w:szCs w:val="20"/>
            </w:rPr>
            <w:br/>
            <w:t>Anleitung Angebots-Tracking</w:t>
          </w:r>
        </w:p>
      </w:tc>
      <w:tc>
        <w:tcPr>
          <w:tcW w:w="3575" w:type="dxa"/>
          <w:gridSpan w:val="2"/>
          <w:shd w:val="clear" w:color="auto" w:fill="auto"/>
        </w:tcPr>
        <w:p w14:paraId="62B1F2BA" w14:textId="77777777" w:rsidR="006315B7" w:rsidRPr="00A855AA" w:rsidRDefault="006315B7" w:rsidP="00077DAF">
          <w:pPr>
            <w:pStyle w:val="Kopfzeile"/>
            <w:rPr>
              <w:rFonts w:cstheme="minorHAnsi"/>
              <w:szCs w:val="20"/>
            </w:rPr>
          </w:pPr>
          <w:r w:rsidRPr="00A855AA">
            <w:rPr>
              <w:rFonts w:cstheme="minorHAnsi"/>
              <w:noProof/>
              <w:szCs w:val="20"/>
            </w:rPr>
            <w:drawing>
              <wp:anchor distT="0" distB="0" distL="114300" distR="114300" simplePos="0" relativeHeight="251655168" behindDoc="1" locked="0" layoutInCell="1" allowOverlap="1" wp14:anchorId="4D32A309" wp14:editId="2AA5810A">
                <wp:simplePos x="4476750" y="453390"/>
                <wp:positionH relativeFrom="column">
                  <wp:align>center</wp:align>
                </wp:positionH>
                <wp:positionV relativeFrom="paragraph">
                  <wp:posOffset>0</wp:posOffset>
                </wp:positionV>
                <wp:extent cx="1447200" cy="367200"/>
                <wp:effectExtent l="0" t="0" r="635" b="0"/>
                <wp:wrapTight wrapText="bothSides">
                  <wp:wrapPolygon edited="0">
                    <wp:start x="0" y="0"/>
                    <wp:lineTo x="0" y="17938"/>
                    <wp:lineTo x="8814" y="20180"/>
                    <wp:lineTo x="19903" y="20180"/>
                    <wp:lineTo x="21325" y="17938"/>
                    <wp:lineTo x="21325" y="5606"/>
                    <wp:lineTo x="12511" y="0"/>
                    <wp:lineTo x="0" y="0"/>
                  </wp:wrapPolygon>
                </wp:wrapTight>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g_logo_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47200" cy="367200"/>
                        </a:xfrm>
                        <a:prstGeom prst="rect">
                          <a:avLst/>
                        </a:prstGeom>
                      </pic:spPr>
                    </pic:pic>
                  </a:graphicData>
                </a:graphic>
                <wp14:sizeRelH relativeFrom="margin">
                  <wp14:pctWidth>0</wp14:pctWidth>
                </wp14:sizeRelH>
                <wp14:sizeRelV relativeFrom="margin">
                  <wp14:pctHeight>0</wp14:pctHeight>
                </wp14:sizeRelV>
              </wp:anchor>
            </w:drawing>
          </w:r>
        </w:p>
      </w:tc>
    </w:tr>
    <w:tr w:rsidR="006315B7" w:rsidRPr="00A855AA" w14:paraId="149A2447" w14:textId="77777777" w:rsidTr="00A855AA">
      <w:tc>
        <w:tcPr>
          <w:tcW w:w="5529" w:type="dxa"/>
          <w:gridSpan w:val="2"/>
          <w:shd w:val="clear" w:color="auto" w:fill="auto"/>
        </w:tcPr>
        <w:p w14:paraId="730EBEAA" w14:textId="292DCBC5" w:rsidR="006315B7" w:rsidRPr="00A855AA" w:rsidRDefault="006315B7" w:rsidP="00077DAF">
          <w:pPr>
            <w:pStyle w:val="Kopfzeile"/>
            <w:rPr>
              <w:rFonts w:cstheme="minorHAnsi"/>
              <w:szCs w:val="20"/>
            </w:rPr>
          </w:pPr>
          <w:r w:rsidRPr="00A855AA">
            <w:rPr>
              <w:rFonts w:cstheme="minorHAnsi"/>
              <w:szCs w:val="20"/>
            </w:rPr>
            <w:t xml:space="preserve">Ident: </w:t>
          </w:r>
          <w:r w:rsidRPr="00A855AA">
            <w:rPr>
              <w:rFonts w:cstheme="minorHAnsi"/>
              <w:szCs w:val="20"/>
            </w:rPr>
            <w:fldChar w:fldCharType="begin"/>
          </w:r>
          <w:r w:rsidRPr="00A855AA">
            <w:rPr>
              <w:rFonts w:cstheme="minorHAnsi"/>
              <w:szCs w:val="20"/>
            </w:rPr>
            <w:instrText xml:space="preserve"> FILENAME   \* MERGEFORMAT </w:instrText>
          </w:r>
          <w:r w:rsidRPr="00A855AA">
            <w:rPr>
              <w:rFonts w:cstheme="minorHAnsi"/>
              <w:szCs w:val="20"/>
            </w:rPr>
            <w:fldChar w:fldCharType="separate"/>
          </w:r>
          <w:r w:rsidR="00FD4BCF">
            <w:rPr>
              <w:rFonts w:cstheme="minorHAnsi"/>
              <w:noProof/>
              <w:szCs w:val="20"/>
            </w:rPr>
            <w:t>doku_angebot_track.docx</w:t>
          </w:r>
          <w:r w:rsidRPr="00A855AA">
            <w:rPr>
              <w:rFonts w:cstheme="minorHAnsi"/>
              <w:szCs w:val="20"/>
            </w:rPr>
            <w:fldChar w:fldCharType="end"/>
          </w:r>
        </w:p>
      </w:tc>
      <w:tc>
        <w:tcPr>
          <w:tcW w:w="2211" w:type="dxa"/>
          <w:shd w:val="clear" w:color="auto" w:fill="auto"/>
        </w:tcPr>
        <w:p w14:paraId="17B56510" w14:textId="77777777" w:rsidR="006315B7" w:rsidRPr="00A855AA" w:rsidRDefault="006315B7">
          <w:pPr>
            <w:pStyle w:val="Kopfzeile"/>
            <w:rPr>
              <w:rFonts w:cstheme="minorHAnsi"/>
              <w:szCs w:val="20"/>
            </w:rPr>
          </w:pPr>
        </w:p>
      </w:tc>
      <w:tc>
        <w:tcPr>
          <w:tcW w:w="1364" w:type="dxa"/>
          <w:shd w:val="clear" w:color="auto" w:fill="auto"/>
        </w:tcPr>
        <w:p w14:paraId="24F2E078" w14:textId="77777777" w:rsidR="006315B7" w:rsidRPr="00A855AA" w:rsidRDefault="006315B7">
          <w:pPr>
            <w:pStyle w:val="Kopfzeile"/>
            <w:rPr>
              <w:rFonts w:cstheme="minorHAnsi"/>
              <w:szCs w:val="20"/>
            </w:rPr>
          </w:pPr>
          <w:r w:rsidRPr="00A855AA">
            <w:rPr>
              <w:rFonts w:cstheme="minorHAnsi"/>
              <w:szCs w:val="20"/>
            </w:rPr>
            <w:t xml:space="preserve">Seite: </w:t>
          </w:r>
          <w:r w:rsidRPr="00A855AA">
            <w:rPr>
              <w:rFonts w:cstheme="minorHAnsi"/>
              <w:szCs w:val="20"/>
            </w:rPr>
            <w:fldChar w:fldCharType="begin"/>
          </w:r>
          <w:r w:rsidRPr="00A855AA">
            <w:rPr>
              <w:rFonts w:cstheme="minorHAnsi"/>
              <w:szCs w:val="20"/>
            </w:rPr>
            <w:instrText xml:space="preserve"> PAGE   \* MERGEFORMAT </w:instrText>
          </w:r>
          <w:r w:rsidRPr="00A855AA">
            <w:rPr>
              <w:rFonts w:cstheme="minorHAnsi"/>
              <w:szCs w:val="20"/>
            </w:rPr>
            <w:fldChar w:fldCharType="separate"/>
          </w:r>
          <w:r>
            <w:rPr>
              <w:rFonts w:cstheme="minorHAnsi"/>
              <w:noProof/>
              <w:szCs w:val="20"/>
            </w:rPr>
            <w:t>2</w:t>
          </w:r>
          <w:r w:rsidRPr="00A855AA">
            <w:rPr>
              <w:rFonts w:cstheme="minorHAnsi"/>
              <w:szCs w:val="20"/>
            </w:rPr>
            <w:fldChar w:fldCharType="end"/>
          </w:r>
          <w:r w:rsidRPr="00A855AA">
            <w:rPr>
              <w:rFonts w:cstheme="minorHAnsi"/>
              <w:szCs w:val="20"/>
            </w:rPr>
            <w:t>/</w:t>
          </w:r>
          <w:r w:rsidRPr="00A855AA">
            <w:rPr>
              <w:rFonts w:cstheme="minorHAnsi"/>
              <w:szCs w:val="20"/>
            </w:rPr>
            <w:fldChar w:fldCharType="begin"/>
          </w:r>
          <w:r w:rsidRPr="00A855AA">
            <w:rPr>
              <w:rFonts w:cstheme="minorHAnsi"/>
              <w:szCs w:val="20"/>
            </w:rPr>
            <w:instrText xml:space="preserve"> NUMPAGES   \* MERGEFORMAT </w:instrText>
          </w:r>
          <w:r w:rsidRPr="00A855AA">
            <w:rPr>
              <w:rFonts w:cstheme="minorHAnsi"/>
              <w:szCs w:val="20"/>
            </w:rPr>
            <w:fldChar w:fldCharType="separate"/>
          </w:r>
          <w:r>
            <w:rPr>
              <w:rFonts w:cstheme="minorHAnsi"/>
              <w:noProof/>
              <w:szCs w:val="20"/>
            </w:rPr>
            <w:t>17</w:t>
          </w:r>
          <w:r w:rsidRPr="00A855AA">
            <w:rPr>
              <w:rFonts w:cstheme="minorHAnsi"/>
              <w:szCs w:val="20"/>
            </w:rPr>
            <w:fldChar w:fldCharType="end"/>
          </w:r>
        </w:p>
      </w:tc>
    </w:tr>
    <w:tr w:rsidR="006315B7" w:rsidRPr="00A855AA" w14:paraId="02284057" w14:textId="77777777" w:rsidTr="00A855AA">
      <w:tc>
        <w:tcPr>
          <w:tcW w:w="5529" w:type="dxa"/>
          <w:gridSpan w:val="2"/>
          <w:shd w:val="clear" w:color="auto" w:fill="auto"/>
        </w:tcPr>
        <w:p w14:paraId="786E729C" w14:textId="64CE8E01" w:rsidR="006315B7" w:rsidRPr="00A855AA" w:rsidRDefault="006315B7" w:rsidP="001D6CDE">
          <w:pPr>
            <w:pStyle w:val="Kopfzeile"/>
            <w:rPr>
              <w:rFonts w:cstheme="minorHAnsi"/>
              <w:szCs w:val="20"/>
            </w:rPr>
          </w:pPr>
          <w:r w:rsidRPr="00A855AA">
            <w:rPr>
              <w:rFonts w:cstheme="minorHAnsi"/>
              <w:szCs w:val="20"/>
            </w:rPr>
            <w:t xml:space="preserve">Letzte Änderung: </w:t>
          </w:r>
          <w:r w:rsidRPr="00A855AA">
            <w:rPr>
              <w:rFonts w:cstheme="minorHAnsi"/>
              <w:szCs w:val="20"/>
            </w:rPr>
            <w:fldChar w:fldCharType="begin"/>
          </w:r>
          <w:r w:rsidRPr="00A855AA">
            <w:rPr>
              <w:rFonts w:cstheme="minorHAnsi"/>
              <w:szCs w:val="20"/>
            </w:rPr>
            <w:instrText xml:space="preserve"> TIME  \@ "dd.MM.yyyy"  \* MERGEFORMAT </w:instrText>
          </w:r>
          <w:r w:rsidRPr="00A855AA">
            <w:rPr>
              <w:rFonts w:cstheme="minorHAnsi"/>
              <w:szCs w:val="20"/>
            </w:rPr>
            <w:fldChar w:fldCharType="separate"/>
          </w:r>
          <w:r w:rsidR="00FD4BCF">
            <w:rPr>
              <w:rFonts w:cstheme="minorHAnsi"/>
              <w:noProof/>
              <w:szCs w:val="20"/>
            </w:rPr>
            <w:t>14.04.2022</w:t>
          </w:r>
          <w:r w:rsidRPr="00A855AA">
            <w:rPr>
              <w:rFonts w:cstheme="minorHAnsi"/>
              <w:szCs w:val="20"/>
            </w:rPr>
            <w:fldChar w:fldCharType="end"/>
          </w:r>
        </w:p>
      </w:tc>
      <w:tc>
        <w:tcPr>
          <w:tcW w:w="3575" w:type="dxa"/>
          <w:gridSpan w:val="2"/>
          <w:shd w:val="clear" w:color="auto" w:fill="auto"/>
        </w:tcPr>
        <w:p w14:paraId="402FBB11" w14:textId="77777777" w:rsidR="006315B7" w:rsidRPr="00A855AA" w:rsidRDefault="006315B7">
          <w:pPr>
            <w:pStyle w:val="Kopfzeile"/>
            <w:rPr>
              <w:rFonts w:cstheme="minorHAnsi"/>
              <w:szCs w:val="20"/>
            </w:rPr>
          </w:pPr>
          <w:r w:rsidRPr="00A855AA">
            <w:rPr>
              <w:rFonts w:cstheme="minorHAnsi"/>
              <w:szCs w:val="20"/>
            </w:rPr>
            <w:t>Vertraulichkeit: -INTERN- -EXTERN-</w:t>
          </w:r>
        </w:p>
      </w:tc>
    </w:tr>
  </w:tbl>
  <w:p w14:paraId="5D38EFD1" w14:textId="77777777" w:rsidR="006315B7" w:rsidRPr="00A855AA" w:rsidRDefault="006315B7" w:rsidP="00E842F8">
    <w:pPr>
      <w:pStyle w:val="Kopfzeile"/>
      <w:rPr>
        <w:rFonts w:cs="Lucida Sans Unico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A5A70"/>
    <w:multiLevelType w:val="hybridMultilevel"/>
    <w:tmpl w:val="9806AE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BF0271D"/>
    <w:multiLevelType w:val="multilevel"/>
    <w:tmpl w:val="8F74D3AE"/>
    <w:styleLink w:val="FormatvorlageNummerierteListe1"/>
    <w:lvl w:ilvl="0">
      <w:start w:val="1"/>
      <w:numFmt w:val="decimal"/>
      <w:lvlText w:val="%1."/>
      <w:lvlJc w:val="left"/>
      <w:pPr>
        <w:tabs>
          <w:tab w:val="num" w:pos="720"/>
        </w:tabs>
        <w:ind w:left="720" w:hanging="360"/>
      </w:pPr>
      <w:rPr>
        <w:rFonts w:hint="default"/>
        <w:sz w:val="24"/>
      </w:rPr>
    </w:lvl>
    <w:lvl w:ilvl="1">
      <w:start w:val="1"/>
      <w:numFmt w:val="decimal"/>
      <w:lvlText w:val="%1.%2."/>
      <w:lvlJc w:val="left"/>
      <w:pPr>
        <w:tabs>
          <w:tab w:val="num" w:pos="1152"/>
        </w:tabs>
        <w:ind w:left="1152" w:hanging="432"/>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 w15:restartNumberingAfterBreak="0">
    <w:nsid w:val="46142AE4"/>
    <w:multiLevelType w:val="hybridMultilevel"/>
    <w:tmpl w:val="3A4A71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6F30CD0"/>
    <w:multiLevelType w:val="multilevel"/>
    <w:tmpl w:val="8F74D3AE"/>
    <w:styleLink w:val="FormatvorlageNummerierteListe"/>
    <w:lvl w:ilvl="0">
      <w:start w:val="1"/>
      <w:numFmt w:val="decimal"/>
      <w:lvlText w:val="%1."/>
      <w:lvlJc w:val="left"/>
      <w:pPr>
        <w:tabs>
          <w:tab w:val="num" w:pos="720"/>
        </w:tabs>
        <w:ind w:left="720" w:hanging="360"/>
      </w:pPr>
      <w:rPr>
        <w:rFonts w:hint="default"/>
        <w:sz w:val="24"/>
      </w:rPr>
    </w:lvl>
    <w:lvl w:ilvl="1">
      <w:start w:val="1"/>
      <w:numFmt w:val="decimal"/>
      <w:lvlText w:val="%1.%2."/>
      <w:lvlJc w:val="left"/>
      <w:pPr>
        <w:tabs>
          <w:tab w:val="num" w:pos="1152"/>
        </w:tabs>
        <w:ind w:left="1152" w:hanging="432"/>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505D4C73"/>
    <w:multiLevelType w:val="hybridMultilevel"/>
    <w:tmpl w:val="2646BE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F910EDD"/>
    <w:multiLevelType w:val="hybridMultilevel"/>
    <w:tmpl w:val="C71E609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202097F"/>
    <w:multiLevelType w:val="multilevel"/>
    <w:tmpl w:val="04070025"/>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num w:numId="1">
    <w:abstractNumId w:val="3"/>
  </w:num>
  <w:num w:numId="2">
    <w:abstractNumId w:val="1"/>
  </w:num>
  <w:num w:numId="3">
    <w:abstractNumId w:val="6"/>
  </w:num>
  <w:num w:numId="4">
    <w:abstractNumId w:val="0"/>
  </w:num>
  <w:num w:numId="5">
    <w:abstractNumId w:val="4"/>
  </w:num>
  <w:num w:numId="6">
    <w:abstractNumId w:val="2"/>
  </w:num>
  <w:num w:numId="7">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de-DE" w:vendorID="64" w:dllVersion="6" w:nlCheck="1" w:checkStyle="1"/>
  <w:activeWritingStyle w:appName="MSWord" w:lang="en-GB" w:vendorID="64" w:dllVersion="6" w:nlCheck="1" w:checkStyle="1"/>
  <w:activeWritingStyle w:appName="MSWord" w:lang="de-DE"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E1C"/>
    <w:rsid w:val="000000AE"/>
    <w:rsid w:val="00001A1B"/>
    <w:rsid w:val="00004A2A"/>
    <w:rsid w:val="00007534"/>
    <w:rsid w:val="000077D8"/>
    <w:rsid w:val="0000789A"/>
    <w:rsid w:val="00007D9F"/>
    <w:rsid w:val="00012C0C"/>
    <w:rsid w:val="000139B9"/>
    <w:rsid w:val="00017C05"/>
    <w:rsid w:val="000212E2"/>
    <w:rsid w:val="000215B0"/>
    <w:rsid w:val="0002162B"/>
    <w:rsid w:val="000234FE"/>
    <w:rsid w:val="0002359E"/>
    <w:rsid w:val="0002376E"/>
    <w:rsid w:val="0002378F"/>
    <w:rsid w:val="00026A30"/>
    <w:rsid w:val="00027F48"/>
    <w:rsid w:val="00031E65"/>
    <w:rsid w:val="00031EEF"/>
    <w:rsid w:val="00032425"/>
    <w:rsid w:val="00033F1F"/>
    <w:rsid w:val="00033F46"/>
    <w:rsid w:val="000343E6"/>
    <w:rsid w:val="00034909"/>
    <w:rsid w:val="00034A33"/>
    <w:rsid w:val="00034D09"/>
    <w:rsid w:val="00035C1A"/>
    <w:rsid w:val="000404A2"/>
    <w:rsid w:val="00041C35"/>
    <w:rsid w:val="000424A4"/>
    <w:rsid w:val="00044BF1"/>
    <w:rsid w:val="000459E3"/>
    <w:rsid w:val="00045ADB"/>
    <w:rsid w:val="000463BE"/>
    <w:rsid w:val="0004663A"/>
    <w:rsid w:val="0004701A"/>
    <w:rsid w:val="0004708A"/>
    <w:rsid w:val="00050F1B"/>
    <w:rsid w:val="00051FFF"/>
    <w:rsid w:val="00052E24"/>
    <w:rsid w:val="000532E1"/>
    <w:rsid w:val="000538B2"/>
    <w:rsid w:val="00053D71"/>
    <w:rsid w:val="00053EAB"/>
    <w:rsid w:val="00054846"/>
    <w:rsid w:val="00054F1A"/>
    <w:rsid w:val="000550E0"/>
    <w:rsid w:val="0005510F"/>
    <w:rsid w:val="00055309"/>
    <w:rsid w:val="000555F1"/>
    <w:rsid w:val="000566BA"/>
    <w:rsid w:val="0005698C"/>
    <w:rsid w:val="00061015"/>
    <w:rsid w:val="000610DF"/>
    <w:rsid w:val="000611E6"/>
    <w:rsid w:val="00064113"/>
    <w:rsid w:val="00064979"/>
    <w:rsid w:val="0006506A"/>
    <w:rsid w:val="00065734"/>
    <w:rsid w:val="00065D14"/>
    <w:rsid w:val="00070CA4"/>
    <w:rsid w:val="0007154B"/>
    <w:rsid w:val="00071E35"/>
    <w:rsid w:val="00073864"/>
    <w:rsid w:val="000755FD"/>
    <w:rsid w:val="00075842"/>
    <w:rsid w:val="00075BBA"/>
    <w:rsid w:val="000768B5"/>
    <w:rsid w:val="00076C03"/>
    <w:rsid w:val="00077DAF"/>
    <w:rsid w:val="00077F6F"/>
    <w:rsid w:val="00080E93"/>
    <w:rsid w:val="000818C2"/>
    <w:rsid w:val="00082C42"/>
    <w:rsid w:val="00082CB3"/>
    <w:rsid w:val="00083F1A"/>
    <w:rsid w:val="00084274"/>
    <w:rsid w:val="00084F2C"/>
    <w:rsid w:val="0008508A"/>
    <w:rsid w:val="00085385"/>
    <w:rsid w:val="000864CB"/>
    <w:rsid w:val="000918DA"/>
    <w:rsid w:val="0009245A"/>
    <w:rsid w:val="00093D76"/>
    <w:rsid w:val="00094842"/>
    <w:rsid w:val="00094A27"/>
    <w:rsid w:val="00094BA5"/>
    <w:rsid w:val="00095A14"/>
    <w:rsid w:val="00096C61"/>
    <w:rsid w:val="0009736C"/>
    <w:rsid w:val="000A1DA4"/>
    <w:rsid w:val="000A1EAC"/>
    <w:rsid w:val="000A2C1E"/>
    <w:rsid w:val="000A370E"/>
    <w:rsid w:val="000A3993"/>
    <w:rsid w:val="000A422F"/>
    <w:rsid w:val="000A4E1E"/>
    <w:rsid w:val="000A5368"/>
    <w:rsid w:val="000A5E8B"/>
    <w:rsid w:val="000A5EEF"/>
    <w:rsid w:val="000A6BFC"/>
    <w:rsid w:val="000A7A6D"/>
    <w:rsid w:val="000B0FF5"/>
    <w:rsid w:val="000B1930"/>
    <w:rsid w:val="000B26A8"/>
    <w:rsid w:val="000B2EDA"/>
    <w:rsid w:val="000B405B"/>
    <w:rsid w:val="000B5494"/>
    <w:rsid w:val="000B71A3"/>
    <w:rsid w:val="000B74A8"/>
    <w:rsid w:val="000B7786"/>
    <w:rsid w:val="000C0576"/>
    <w:rsid w:val="000C32F6"/>
    <w:rsid w:val="000C4453"/>
    <w:rsid w:val="000C4962"/>
    <w:rsid w:val="000C4D32"/>
    <w:rsid w:val="000C548C"/>
    <w:rsid w:val="000C6A3D"/>
    <w:rsid w:val="000C7771"/>
    <w:rsid w:val="000C7E8D"/>
    <w:rsid w:val="000D0B0A"/>
    <w:rsid w:val="000D26E2"/>
    <w:rsid w:val="000D2786"/>
    <w:rsid w:val="000D331A"/>
    <w:rsid w:val="000D3E50"/>
    <w:rsid w:val="000D41DA"/>
    <w:rsid w:val="000D4FE6"/>
    <w:rsid w:val="000D5257"/>
    <w:rsid w:val="000D6282"/>
    <w:rsid w:val="000D6744"/>
    <w:rsid w:val="000E08D2"/>
    <w:rsid w:val="000E1770"/>
    <w:rsid w:val="000E1973"/>
    <w:rsid w:val="000E1C9D"/>
    <w:rsid w:val="000E282C"/>
    <w:rsid w:val="000E352D"/>
    <w:rsid w:val="000E453F"/>
    <w:rsid w:val="000E5956"/>
    <w:rsid w:val="000E5A5E"/>
    <w:rsid w:val="000F1F7E"/>
    <w:rsid w:val="000F28FC"/>
    <w:rsid w:val="000F3A62"/>
    <w:rsid w:val="000F3B3D"/>
    <w:rsid w:val="000F49AD"/>
    <w:rsid w:val="000F6122"/>
    <w:rsid w:val="000F69F9"/>
    <w:rsid w:val="000F7753"/>
    <w:rsid w:val="00102BA2"/>
    <w:rsid w:val="00102EC5"/>
    <w:rsid w:val="00104B5F"/>
    <w:rsid w:val="001051EE"/>
    <w:rsid w:val="001063EA"/>
    <w:rsid w:val="00106F60"/>
    <w:rsid w:val="001071B5"/>
    <w:rsid w:val="00112510"/>
    <w:rsid w:val="0011291C"/>
    <w:rsid w:val="001139A1"/>
    <w:rsid w:val="00113D29"/>
    <w:rsid w:val="001141C1"/>
    <w:rsid w:val="001148AC"/>
    <w:rsid w:val="00115798"/>
    <w:rsid w:val="00115855"/>
    <w:rsid w:val="0011646B"/>
    <w:rsid w:val="00116547"/>
    <w:rsid w:val="00116C20"/>
    <w:rsid w:val="00122AB5"/>
    <w:rsid w:val="00122FBB"/>
    <w:rsid w:val="001233BE"/>
    <w:rsid w:val="001236AD"/>
    <w:rsid w:val="00132E8C"/>
    <w:rsid w:val="00133105"/>
    <w:rsid w:val="00133227"/>
    <w:rsid w:val="00133965"/>
    <w:rsid w:val="0013458B"/>
    <w:rsid w:val="001345A5"/>
    <w:rsid w:val="0013482B"/>
    <w:rsid w:val="00135033"/>
    <w:rsid w:val="001358D7"/>
    <w:rsid w:val="0013685A"/>
    <w:rsid w:val="00136C8C"/>
    <w:rsid w:val="00137120"/>
    <w:rsid w:val="0014104B"/>
    <w:rsid w:val="00142594"/>
    <w:rsid w:val="001427BB"/>
    <w:rsid w:val="00142B13"/>
    <w:rsid w:val="00143585"/>
    <w:rsid w:val="0014392E"/>
    <w:rsid w:val="00143AE3"/>
    <w:rsid w:val="00144F76"/>
    <w:rsid w:val="00145161"/>
    <w:rsid w:val="00146819"/>
    <w:rsid w:val="00150AC2"/>
    <w:rsid w:val="00150ADB"/>
    <w:rsid w:val="001513B0"/>
    <w:rsid w:val="0015159E"/>
    <w:rsid w:val="00151A49"/>
    <w:rsid w:val="001528BA"/>
    <w:rsid w:val="00154284"/>
    <w:rsid w:val="00155139"/>
    <w:rsid w:val="001562FA"/>
    <w:rsid w:val="0015793C"/>
    <w:rsid w:val="00160FE4"/>
    <w:rsid w:val="00160FF7"/>
    <w:rsid w:val="00161155"/>
    <w:rsid w:val="001612B2"/>
    <w:rsid w:val="00163677"/>
    <w:rsid w:val="00163AC1"/>
    <w:rsid w:val="0016450B"/>
    <w:rsid w:val="00164DC9"/>
    <w:rsid w:val="00165C60"/>
    <w:rsid w:val="00166D43"/>
    <w:rsid w:val="00167A9B"/>
    <w:rsid w:val="00167E69"/>
    <w:rsid w:val="00171C16"/>
    <w:rsid w:val="0017214B"/>
    <w:rsid w:val="00176674"/>
    <w:rsid w:val="00177B4B"/>
    <w:rsid w:val="00177BAC"/>
    <w:rsid w:val="00180009"/>
    <w:rsid w:val="001823E6"/>
    <w:rsid w:val="00182790"/>
    <w:rsid w:val="0018297D"/>
    <w:rsid w:val="00182F21"/>
    <w:rsid w:val="00183608"/>
    <w:rsid w:val="001839F1"/>
    <w:rsid w:val="00183FDC"/>
    <w:rsid w:val="001841F8"/>
    <w:rsid w:val="00185FEF"/>
    <w:rsid w:val="001869E5"/>
    <w:rsid w:val="001904AD"/>
    <w:rsid w:val="0019162B"/>
    <w:rsid w:val="00191BF9"/>
    <w:rsid w:val="00191CF6"/>
    <w:rsid w:val="00191E86"/>
    <w:rsid w:val="00194AF2"/>
    <w:rsid w:val="00194C4F"/>
    <w:rsid w:val="00196475"/>
    <w:rsid w:val="00196553"/>
    <w:rsid w:val="00196AF1"/>
    <w:rsid w:val="00196B8C"/>
    <w:rsid w:val="001974DB"/>
    <w:rsid w:val="00197D49"/>
    <w:rsid w:val="001A1696"/>
    <w:rsid w:val="001A16E1"/>
    <w:rsid w:val="001A2AC6"/>
    <w:rsid w:val="001A31A4"/>
    <w:rsid w:val="001A49E4"/>
    <w:rsid w:val="001A4D2A"/>
    <w:rsid w:val="001A5307"/>
    <w:rsid w:val="001A6B0C"/>
    <w:rsid w:val="001A7B2C"/>
    <w:rsid w:val="001B0B43"/>
    <w:rsid w:val="001B0F5D"/>
    <w:rsid w:val="001B2897"/>
    <w:rsid w:val="001B3480"/>
    <w:rsid w:val="001B424C"/>
    <w:rsid w:val="001B4877"/>
    <w:rsid w:val="001B4B5E"/>
    <w:rsid w:val="001B5450"/>
    <w:rsid w:val="001B73D3"/>
    <w:rsid w:val="001C017A"/>
    <w:rsid w:val="001C0ECF"/>
    <w:rsid w:val="001C1934"/>
    <w:rsid w:val="001C42A2"/>
    <w:rsid w:val="001C4C69"/>
    <w:rsid w:val="001C5166"/>
    <w:rsid w:val="001C6E79"/>
    <w:rsid w:val="001C70CC"/>
    <w:rsid w:val="001C77E2"/>
    <w:rsid w:val="001C7BF7"/>
    <w:rsid w:val="001D05BE"/>
    <w:rsid w:val="001D131B"/>
    <w:rsid w:val="001D2159"/>
    <w:rsid w:val="001D3876"/>
    <w:rsid w:val="001D3BFD"/>
    <w:rsid w:val="001D3FF3"/>
    <w:rsid w:val="001D4453"/>
    <w:rsid w:val="001D5A3C"/>
    <w:rsid w:val="001D5D0B"/>
    <w:rsid w:val="001D691E"/>
    <w:rsid w:val="001D6CDE"/>
    <w:rsid w:val="001D79D3"/>
    <w:rsid w:val="001E1A96"/>
    <w:rsid w:val="001E1AFA"/>
    <w:rsid w:val="001E3131"/>
    <w:rsid w:val="001E4C61"/>
    <w:rsid w:val="001E510D"/>
    <w:rsid w:val="001F031E"/>
    <w:rsid w:val="001F23F0"/>
    <w:rsid w:val="001F24AA"/>
    <w:rsid w:val="001F26E4"/>
    <w:rsid w:val="001F2819"/>
    <w:rsid w:val="001F4E83"/>
    <w:rsid w:val="001F4F1E"/>
    <w:rsid w:val="001F572F"/>
    <w:rsid w:val="001F5AC5"/>
    <w:rsid w:val="001F6272"/>
    <w:rsid w:val="001F6766"/>
    <w:rsid w:val="002006E6"/>
    <w:rsid w:val="00200C4D"/>
    <w:rsid w:val="00201276"/>
    <w:rsid w:val="00201817"/>
    <w:rsid w:val="00201CF0"/>
    <w:rsid w:val="00202203"/>
    <w:rsid w:val="0020385C"/>
    <w:rsid w:val="00203F9F"/>
    <w:rsid w:val="002047FD"/>
    <w:rsid w:val="00205051"/>
    <w:rsid w:val="00205A97"/>
    <w:rsid w:val="00206247"/>
    <w:rsid w:val="00206A71"/>
    <w:rsid w:val="00207146"/>
    <w:rsid w:val="002074FD"/>
    <w:rsid w:val="00207DD3"/>
    <w:rsid w:val="00207F07"/>
    <w:rsid w:val="0021062D"/>
    <w:rsid w:val="00210856"/>
    <w:rsid w:val="0021158F"/>
    <w:rsid w:val="00211648"/>
    <w:rsid w:val="00213096"/>
    <w:rsid w:val="00214995"/>
    <w:rsid w:val="00214BCA"/>
    <w:rsid w:val="002155D1"/>
    <w:rsid w:val="00215C7B"/>
    <w:rsid w:val="002162D0"/>
    <w:rsid w:val="00217827"/>
    <w:rsid w:val="00217D91"/>
    <w:rsid w:val="00220960"/>
    <w:rsid w:val="002210E1"/>
    <w:rsid w:val="0022124C"/>
    <w:rsid w:val="0022163F"/>
    <w:rsid w:val="00221F08"/>
    <w:rsid w:val="0022401A"/>
    <w:rsid w:val="002242E7"/>
    <w:rsid w:val="00226174"/>
    <w:rsid w:val="00227539"/>
    <w:rsid w:val="002320FA"/>
    <w:rsid w:val="00233570"/>
    <w:rsid w:val="00233BF1"/>
    <w:rsid w:val="0023457F"/>
    <w:rsid w:val="0023479B"/>
    <w:rsid w:val="00235372"/>
    <w:rsid w:val="00236C5B"/>
    <w:rsid w:val="0024100C"/>
    <w:rsid w:val="0024167D"/>
    <w:rsid w:val="00241A98"/>
    <w:rsid w:val="0024286E"/>
    <w:rsid w:val="002429A8"/>
    <w:rsid w:val="00242DD3"/>
    <w:rsid w:val="0024368A"/>
    <w:rsid w:val="00243CA2"/>
    <w:rsid w:val="00244E50"/>
    <w:rsid w:val="00244EE9"/>
    <w:rsid w:val="002461AC"/>
    <w:rsid w:val="00251103"/>
    <w:rsid w:val="00251164"/>
    <w:rsid w:val="00251175"/>
    <w:rsid w:val="00251B7D"/>
    <w:rsid w:val="0025230B"/>
    <w:rsid w:val="00253759"/>
    <w:rsid w:val="00253C6F"/>
    <w:rsid w:val="00253DE8"/>
    <w:rsid w:val="00254E8D"/>
    <w:rsid w:val="00255193"/>
    <w:rsid w:val="00257E14"/>
    <w:rsid w:val="002625D8"/>
    <w:rsid w:val="00263C3D"/>
    <w:rsid w:val="002654E8"/>
    <w:rsid w:val="00267C63"/>
    <w:rsid w:val="00270014"/>
    <w:rsid w:val="00272933"/>
    <w:rsid w:val="00273893"/>
    <w:rsid w:val="00273E26"/>
    <w:rsid w:val="00274315"/>
    <w:rsid w:val="00274A15"/>
    <w:rsid w:val="00274E92"/>
    <w:rsid w:val="002761D4"/>
    <w:rsid w:val="00276691"/>
    <w:rsid w:val="00277417"/>
    <w:rsid w:val="00277C01"/>
    <w:rsid w:val="0028179F"/>
    <w:rsid w:val="00282EA6"/>
    <w:rsid w:val="00283B93"/>
    <w:rsid w:val="00284990"/>
    <w:rsid w:val="00284E5A"/>
    <w:rsid w:val="0028509F"/>
    <w:rsid w:val="002853C9"/>
    <w:rsid w:val="00285596"/>
    <w:rsid w:val="00285678"/>
    <w:rsid w:val="00287735"/>
    <w:rsid w:val="0029163C"/>
    <w:rsid w:val="002916E9"/>
    <w:rsid w:val="00291C36"/>
    <w:rsid w:val="002927D5"/>
    <w:rsid w:val="00292A08"/>
    <w:rsid w:val="00292C1A"/>
    <w:rsid w:val="00292DD1"/>
    <w:rsid w:val="002930A3"/>
    <w:rsid w:val="002930E2"/>
    <w:rsid w:val="00294B9E"/>
    <w:rsid w:val="00294C31"/>
    <w:rsid w:val="002A3D41"/>
    <w:rsid w:val="002A48CD"/>
    <w:rsid w:val="002A541B"/>
    <w:rsid w:val="002B037D"/>
    <w:rsid w:val="002B1AA3"/>
    <w:rsid w:val="002B1AB3"/>
    <w:rsid w:val="002B1EE7"/>
    <w:rsid w:val="002B3900"/>
    <w:rsid w:val="002B3CA1"/>
    <w:rsid w:val="002B3F72"/>
    <w:rsid w:val="002B433E"/>
    <w:rsid w:val="002B4E79"/>
    <w:rsid w:val="002B553F"/>
    <w:rsid w:val="002B67E1"/>
    <w:rsid w:val="002B6AA4"/>
    <w:rsid w:val="002B6ED7"/>
    <w:rsid w:val="002B7D82"/>
    <w:rsid w:val="002C1960"/>
    <w:rsid w:val="002C40B0"/>
    <w:rsid w:val="002C48DA"/>
    <w:rsid w:val="002C543F"/>
    <w:rsid w:val="002C64F3"/>
    <w:rsid w:val="002C67B6"/>
    <w:rsid w:val="002C67BC"/>
    <w:rsid w:val="002C6842"/>
    <w:rsid w:val="002C6EA6"/>
    <w:rsid w:val="002D0503"/>
    <w:rsid w:val="002D1A46"/>
    <w:rsid w:val="002D20AF"/>
    <w:rsid w:val="002D2F1D"/>
    <w:rsid w:val="002D3746"/>
    <w:rsid w:val="002D432F"/>
    <w:rsid w:val="002D496E"/>
    <w:rsid w:val="002D5351"/>
    <w:rsid w:val="002D683D"/>
    <w:rsid w:val="002D6C67"/>
    <w:rsid w:val="002D7A42"/>
    <w:rsid w:val="002E2241"/>
    <w:rsid w:val="002E39C9"/>
    <w:rsid w:val="002E4B34"/>
    <w:rsid w:val="002E4CBB"/>
    <w:rsid w:val="002F014E"/>
    <w:rsid w:val="002F07D8"/>
    <w:rsid w:val="002F09EC"/>
    <w:rsid w:val="002F2F55"/>
    <w:rsid w:val="002F3392"/>
    <w:rsid w:val="002F350F"/>
    <w:rsid w:val="002F4AA7"/>
    <w:rsid w:val="002F4DE7"/>
    <w:rsid w:val="002F54DB"/>
    <w:rsid w:val="002F5633"/>
    <w:rsid w:val="002F66AB"/>
    <w:rsid w:val="002F73C8"/>
    <w:rsid w:val="00300352"/>
    <w:rsid w:val="003011AC"/>
    <w:rsid w:val="0030234B"/>
    <w:rsid w:val="003055F0"/>
    <w:rsid w:val="00306600"/>
    <w:rsid w:val="00306913"/>
    <w:rsid w:val="003111AA"/>
    <w:rsid w:val="0031137C"/>
    <w:rsid w:val="003125C8"/>
    <w:rsid w:val="0031339E"/>
    <w:rsid w:val="00313489"/>
    <w:rsid w:val="00314B60"/>
    <w:rsid w:val="00315409"/>
    <w:rsid w:val="00315DD2"/>
    <w:rsid w:val="00315ED7"/>
    <w:rsid w:val="00317B57"/>
    <w:rsid w:val="00317D5F"/>
    <w:rsid w:val="00320793"/>
    <w:rsid w:val="00320D86"/>
    <w:rsid w:val="00321AF3"/>
    <w:rsid w:val="00321C14"/>
    <w:rsid w:val="003220DA"/>
    <w:rsid w:val="0032293E"/>
    <w:rsid w:val="00323171"/>
    <w:rsid w:val="00323EE4"/>
    <w:rsid w:val="00323EEF"/>
    <w:rsid w:val="0032428E"/>
    <w:rsid w:val="00324D69"/>
    <w:rsid w:val="00325ABF"/>
    <w:rsid w:val="00325DD5"/>
    <w:rsid w:val="0032626C"/>
    <w:rsid w:val="00326C11"/>
    <w:rsid w:val="00327592"/>
    <w:rsid w:val="00327794"/>
    <w:rsid w:val="00327C96"/>
    <w:rsid w:val="00330166"/>
    <w:rsid w:val="00331323"/>
    <w:rsid w:val="00332030"/>
    <w:rsid w:val="003329FB"/>
    <w:rsid w:val="00332E23"/>
    <w:rsid w:val="00333C9E"/>
    <w:rsid w:val="00336F08"/>
    <w:rsid w:val="003373F4"/>
    <w:rsid w:val="0034070F"/>
    <w:rsid w:val="003422A8"/>
    <w:rsid w:val="0034251C"/>
    <w:rsid w:val="003433B3"/>
    <w:rsid w:val="00343407"/>
    <w:rsid w:val="00343614"/>
    <w:rsid w:val="00343FEA"/>
    <w:rsid w:val="0034676A"/>
    <w:rsid w:val="00347414"/>
    <w:rsid w:val="00347F53"/>
    <w:rsid w:val="00350E4A"/>
    <w:rsid w:val="00350F0C"/>
    <w:rsid w:val="0035208E"/>
    <w:rsid w:val="0035227E"/>
    <w:rsid w:val="00356B60"/>
    <w:rsid w:val="00356C2F"/>
    <w:rsid w:val="003576B8"/>
    <w:rsid w:val="00357768"/>
    <w:rsid w:val="00357942"/>
    <w:rsid w:val="0035794D"/>
    <w:rsid w:val="00360DE1"/>
    <w:rsid w:val="00361403"/>
    <w:rsid w:val="00363001"/>
    <w:rsid w:val="00363E80"/>
    <w:rsid w:val="00364377"/>
    <w:rsid w:val="0036598D"/>
    <w:rsid w:val="0036721C"/>
    <w:rsid w:val="00367FBC"/>
    <w:rsid w:val="003713B1"/>
    <w:rsid w:val="003720B7"/>
    <w:rsid w:val="00372502"/>
    <w:rsid w:val="003745D3"/>
    <w:rsid w:val="003759AC"/>
    <w:rsid w:val="00376976"/>
    <w:rsid w:val="00376A2D"/>
    <w:rsid w:val="0037789C"/>
    <w:rsid w:val="00380601"/>
    <w:rsid w:val="00382FF2"/>
    <w:rsid w:val="00385BF3"/>
    <w:rsid w:val="00385EA2"/>
    <w:rsid w:val="00386494"/>
    <w:rsid w:val="00386F8B"/>
    <w:rsid w:val="003872FB"/>
    <w:rsid w:val="003879A6"/>
    <w:rsid w:val="00390AA3"/>
    <w:rsid w:val="00391BEC"/>
    <w:rsid w:val="0039212A"/>
    <w:rsid w:val="003921B5"/>
    <w:rsid w:val="003927B5"/>
    <w:rsid w:val="00392F8A"/>
    <w:rsid w:val="00393DEA"/>
    <w:rsid w:val="00394321"/>
    <w:rsid w:val="003946F8"/>
    <w:rsid w:val="00394FDD"/>
    <w:rsid w:val="003952AF"/>
    <w:rsid w:val="00396C92"/>
    <w:rsid w:val="00396D43"/>
    <w:rsid w:val="00397D0D"/>
    <w:rsid w:val="00397E5E"/>
    <w:rsid w:val="003A08E3"/>
    <w:rsid w:val="003A4524"/>
    <w:rsid w:val="003A48E3"/>
    <w:rsid w:val="003A4F2A"/>
    <w:rsid w:val="003A4F2C"/>
    <w:rsid w:val="003A5678"/>
    <w:rsid w:val="003A6723"/>
    <w:rsid w:val="003A6BDC"/>
    <w:rsid w:val="003A7DCE"/>
    <w:rsid w:val="003B059A"/>
    <w:rsid w:val="003B0AAE"/>
    <w:rsid w:val="003B141C"/>
    <w:rsid w:val="003B23C6"/>
    <w:rsid w:val="003B2B1D"/>
    <w:rsid w:val="003B3235"/>
    <w:rsid w:val="003B35CB"/>
    <w:rsid w:val="003B3C96"/>
    <w:rsid w:val="003B5ACF"/>
    <w:rsid w:val="003B5F0D"/>
    <w:rsid w:val="003B7EA8"/>
    <w:rsid w:val="003C0F1A"/>
    <w:rsid w:val="003C10DE"/>
    <w:rsid w:val="003C17A7"/>
    <w:rsid w:val="003C1D35"/>
    <w:rsid w:val="003C458F"/>
    <w:rsid w:val="003C625D"/>
    <w:rsid w:val="003C66C1"/>
    <w:rsid w:val="003D0739"/>
    <w:rsid w:val="003D0815"/>
    <w:rsid w:val="003D405F"/>
    <w:rsid w:val="003D586A"/>
    <w:rsid w:val="003D5AED"/>
    <w:rsid w:val="003D62D0"/>
    <w:rsid w:val="003D6A1B"/>
    <w:rsid w:val="003D7F93"/>
    <w:rsid w:val="003E1178"/>
    <w:rsid w:val="003E1982"/>
    <w:rsid w:val="003E25FF"/>
    <w:rsid w:val="003E28FD"/>
    <w:rsid w:val="003E3058"/>
    <w:rsid w:val="003E65F1"/>
    <w:rsid w:val="003F0195"/>
    <w:rsid w:val="003F01DB"/>
    <w:rsid w:val="003F03E5"/>
    <w:rsid w:val="003F0C6F"/>
    <w:rsid w:val="003F0FE4"/>
    <w:rsid w:val="003F363B"/>
    <w:rsid w:val="003F3FB0"/>
    <w:rsid w:val="003F42C6"/>
    <w:rsid w:val="003F4B94"/>
    <w:rsid w:val="003F5DCC"/>
    <w:rsid w:val="004006F2"/>
    <w:rsid w:val="0040077A"/>
    <w:rsid w:val="00401FC1"/>
    <w:rsid w:val="0040226A"/>
    <w:rsid w:val="00403708"/>
    <w:rsid w:val="00403B22"/>
    <w:rsid w:val="00403F74"/>
    <w:rsid w:val="00404345"/>
    <w:rsid w:val="00404A55"/>
    <w:rsid w:val="00404A91"/>
    <w:rsid w:val="004050B2"/>
    <w:rsid w:val="004058BC"/>
    <w:rsid w:val="00405E3D"/>
    <w:rsid w:val="00406CC6"/>
    <w:rsid w:val="00406EE9"/>
    <w:rsid w:val="00407663"/>
    <w:rsid w:val="00407CF6"/>
    <w:rsid w:val="004100C4"/>
    <w:rsid w:val="00411CA2"/>
    <w:rsid w:val="00413261"/>
    <w:rsid w:val="004136D8"/>
    <w:rsid w:val="00413A52"/>
    <w:rsid w:val="00413D27"/>
    <w:rsid w:val="00413FF0"/>
    <w:rsid w:val="00414066"/>
    <w:rsid w:val="00415936"/>
    <w:rsid w:val="00415CD7"/>
    <w:rsid w:val="0041634F"/>
    <w:rsid w:val="00416779"/>
    <w:rsid w:val="004176A6"/>
    <w:rsid w:val="004179B3"/>
    <w:rsid w:val="00420716"/>
    <w:rsid w:val="00420C67"/>
    <w:rsid w:val="00420E8B"/>
    <w:rsid w:val="00421900"/>
    <w:rsid w:val="00421AFA"/>
    <w:rsid w:val="00423BE2"/>
    <w:rsid w:val="0042438F"/>
    <w:rsid w:val="00424854"/>
    <w:rsid w:val="004251A2"/>
    <w:rsid w:val="004251CD"/>
    <w:rsid w:val="004251F3"/>
    <w:rsid w:val="004256AD"/>
    <w:rsid w:val="00427414"/>
    <w:rsid w:val="00427463"/>
    <w:rsid w:val="00427C59"/>
    <w:rsid w:val="00430145"/>
    <w:rsid w:val="0043041C"/>
    <w:rsid w:val="00430BD1"/>
    <w:rsid w:val="004316B6"/>
    <w:rsid w:val="0043197A"/>
    <w:rsid w:val="0043235E"/>
    <w:rsid w:val="00434260"/>
    <w:rsid w:val="004353D4"/>
    <w:rsid w:val="004363FB"/>
    <w:rsid w:val="00440324"/>
    <w:rsid w:val="004411D8"/>
    <w:rsid w:val="00441259"/>
    <w:rsid w:val="00441694"/>
    <w:rsid w:val="00441BD4"/>
    <w:rsid w:val="00442124"/>
    <w:rsid w:val="00442630"/>
    <w:rsid w:val="004431FE"/>
    <w:rsid w:val="0044437C"/>
    <w:rsid w:val="00444540"/>
    <w:rsid w:val="004448A9"/>
    <w:rsid w:val="00445A6E"/>
    <w:rsid w:val="004461BF"/>
    <w:rsid w:val="00446A13"/>
    <w:rsid w:val="00446FE0"/>
    <w:rsid w:val="00450502"/>
    <w:rsid w:val="00451904"/>
    <w:rsid w:val="00452279"/>
    <w:rsid w:val="00452C4D"/>
    <w:rsid w:val="00453AB9"/>
    <w:rsid w:val="004566BD"/>
    <w:rsid w:val="00457FC0"/>
    <w:rsid w:val="00460B0B"/>
    <w:rsid w:val="00460C3C"/>
    <w:rsid w:val="00461712"/>
    <w:rsid w:val="00461D22"/>
    <w:rsid w:val="00463F62"/>
    <w:rsid w:val="00464788"/>
    <w:rsid w:val="00465974"/>
    <w:rsid w:val="00466CC2"/>
    <w:rsid w:val="0046710F"/>
    <w:rsid w:val="004677D2"/>
    <w:rsid w:val="00470174"/>
    <w:rsid w:val="00470253"/>
    <w:rsid w:val="004729BD"/>
    <w:rsid w:val="00473E74"/>
    <w:rsid w:val="00474F14"/>
    <w:rsid w:val="00474F16"/>
    <w:rsid w:val="00475AB1"/>
    <w:rsid w:val="0047616A"/>
    <w:rsid w:val="00477221"/>
    <w:rsid w:val="004804FA"/>
    <w:rsid w:val="00480C9A"/>
    <w:rsid w:val="00481028"/>
    <w:rsid w:val="00481FEC"/>
    <w:rsid w:val="00482F10"/>
    <w:rsid w:val="0048320C"/>
    <w:rsid w:val="00483311"/>
    <w:rsid w:val="00483FEB"/>
    <w:rsid w:val="0048426C"/>
    <w:rsid w:val="00485444"/>
    <w:rsid w:val="004854AD"/>
    <w:rsid w:val="00486A15"/>
    <w:rsid w:val="00487531"/>
    <w:rsid w:val="00487657"/>
    <w:rsid w:val="00492686"/>
    <w:rsid w:val="004938E4"/>
    <w:rsid w:val="0049722D"/>
    <w:rsid w:val="004A10DE"/>
    <w:rsid w:val="004A156F"/>
    <w:rsid w:val="004A1A1C"/>
    <w:rsid w:val="004A20A6"/>
    <w:rsid w:val="004A28F0"/>
    <w:rsid w:val="004A2EF9"/>
    <w:rsid w:val="004A4DEE"/>
    <w:rsid w:val="004A6814"/>
    <w:rsid w:val="004A7723"/>
    <w:rsid w:val="004A7941"/>
    <w:rsid w:val="004B1E01"/>
    <w:rsid w:val="004B2269"/>
    <w:rsid w:val="004B37D8"/>
    <w:rsid w:val="004B3B78"/>
    <w:rsid w:val="004B4DDD"/>
    <w:rsid w:val="004B5AD1"/>
    <w:rsid w:val="004B5E36"/>
    <w:rsid w:val="004B69FD"/>
    <w:rsid w:val="004B7679"/>
    <w:rsid w:val="004B77C7"/>
    <w:rsid w:val="004C1006"/>
    <w:rsid w:val="004C1147"/>
    <w:rsid w:val="004C187C"/>
    <w:rsid w:val="004C1DCA"/>
    <w:rsid w:val="004C2A9B"/>
    <w:rsid w:val="004C2C43"/>
    <w:rsid w:val="004C5AB5"/>
    <w:rsid w:val="004C784C"/>
    <w:rsid w:val="004D01C9"/>
    <w:rsid w:val="004D0F88"/>
    <w:rsid w:val="004D12AC"/>
    <w:rsid w:val="004D53AA"/>
    <w:rsid w:val="004D7A6B"/>
    <w:rsid w:val="004D7E45"/>
    <w:rsid w:val="004E17BF"/>
    <w:rsid w:val="004E3E50"/>
    <w:rsid w:val="004E4887"/>
    <w:rsid w:val="004E50B7"/>
    <w:rsid w:val="004E53D3"/>
    <w:rsid w:val="004E5468"/>
    <w:rsid w:val="004E58E4"/>
    <w:rsid w:val="004E7A60"/>
    <w:rsid w:val="004E7B4F"/>
    <w:rsid w:val="004E7E58"/>
    <w:rsid w:val="004F02D2"/>
    <w:rsid w:val="004F0FE4"/>
    <w:rsid w:val="004F2170"/>
    <w:rsid w:val="004F2740"/>
    <w:rsid w:val="004F3697"/>
    <w:rsid w:val="004F45AC"/>
    <w:rsid w:val="004F5F04"/>
    <w:rsid w:val="004F65EE"/>
    <w:rsid w:val="004F6EA5"/>
    <w:rsid w:val="004F6F34"/>
    <w:rsid w:val="00500272"/>
    <w:rsid w:val="005002D1"/>
    <w:rsid w:val="00501CC3"/>
    <w:rsid w:val="005029CC"/>
    <w:rsid w:val="00504736"/>
    <w:rsid w:val="0050692F"/>
    <w:rsid w:val="00507613"/>
    <w:rsid w:val="00507800"/>
    <w:rsid w:val="00507A33"/>
    <w:rsid w:val="0051043E"/>
    <w:rsid w:val="00510DB5"/>
    <w:rsid w:val="00510E30"/>
    <w:rsid w:val="00511AB4"/>
    <w:rsid w:val="0051557B"/>
    <w:rsid w:val="0051597A"/>
    <w:rsid w:val="00515BD7"/>
    <w:rsid w:val="00515E52"/>
    <w:rsid w:val="005160D3"/>
    <w:rsid w:val="00516328"/>
    <w:rsid w:val="00516D03"/>
    <w:rsid w:val="0051791A"/>
    <w:rsid w:val="00520353"/>
    <w:rsid w:val="00520726"/>
    <w:rsid w:val="00520818"/>
    <w:rsid w:val="00521C7C"/>
    <w:rsid w:val="0052217B"/>
    <w:rsid w:val="0052345A"/>
    <w:rsid w:val="0052539E"/>
    <w:rsid w:val="005267D6"/>
    <w:rsid w:val="00527FE1"/>
    <w:rsid w:val="00530F5B"/>
    <w:rsid w:val="00531C32"/>
    <w:rsid w:val="00532920"/>
    <w:rsid w:val="00534FB9"/>
    <w:rsid w:val="00537275"/>
    <w:rsid w:val="0053764B"/>
    <w:rsid w:val="005416FF"/>
    <w:rsid w:val="00541EAA"/>
    <w:rsid w:val="005422A3"/>
    <w:rsid w:val="005455F8"/>
    <w:rsid w:val="00546B70"/>
    <w:rsid w:val="00547B49"/>
    <w:rsid w:val="00547C84"/>
    <w:rsid w:val="00547CCE"/>
    <w:rsid w:val="00550239"/>
    <w:rsid w:val="005502CC"/>
    <w:rsid w:val="005509A7"/>
    <w:rsid w:val="005509FB"/>
    <w:rsid w:val="005510FA"/>
    <w:rsid w:val="005516D8"/>
    <w:rsid w:val="005519D3"/>
    <w:rsid w:val="00551A01"/>
    <w:rsid w:val="00551AB8"/>
    <w:rsid w:val="00555A59"/>
    <w:rsid w:val="005564C5"/>
    <w:rsid w:val="00561DAA"/>
    <w:rsid w:val="00561EC4"/>
    <w:rsid w:val="005625C8"/>
    <w:rsid w:val="005632A8"/>
    <w:rsid w:val="00563FCC"/>
    <w:rsid w:val="005641DB"/>
    <w:rsid w:val="00564739"/>
    <w:rsid w:val="005665C1"/>
    <w:rsid w:val="00567AF4"/>
    <w:rsid w:val="005700B9"/>
    <w:rsid w:val="00570419"/>
    <w:rsid w:val="00570D32"/>
    <w:rsid w:val="00572538"/>
    <w:rsid w:val="00572B9E"/>
    <w:rsid w:val="00573266"/>
    <w:rsid w:val="005735F9"/>
    <w:rsid w:val="00574077"/>
    <w:rsid w:val="00574F75"/>
    <w:rsid w:val="0057687B"/>
    <w:rsid w:val="005820E7"/>
    <w:rsid w:val="00582B33"/>
    <w:rsid w:val="00582B9E"/>
    <w:rsid w:val="00583DB9"/>
    <w:rsid w:val="00584608"/>
    <w:rsid w:val="00584616"/>
    <w:rsid w:val="0058575C"/>
    <w:rsid w:val="00586044"/>
    <w:rsid w:val="00586840"/>
    <w:rsid w:val="005879BB"/>
    <w:rsid w:val="00591352"/>
    <w:rsid w:val="005929BD"/>
    <w:rsid w:val="00592A2C"/>
    <w:rsid w:val="00593E25"/>
    <w:rsid w:val="005950E3"/>
    <w:rsid w:val="00595152"/>
    <w:rsid w:val="00595627"/>
    <w:rsid w:val="00595D3D"/>
    <w:rsid w:val="00595F52"/>
    <w:rsid w:val="00596853"/>
    <w:rsid w:val="005973BE"/>
    <w:rsid w:val="00597F81"/>
    <w:rsid w:val="005A0055"/>
    <w:rsid w:val="005A0EB2"/>
    <w:rsid w:val="005A1716"/>
    <w:rsid w:val="005A1EEF"/>
    <w:rsid w:val="005A3276"/>
    <w:rsid w:val="005A3E8D"/>
    <w:rsid w:val="005A430F"/>
    <w:rsid w:val="005A6213"/>
    <w:rsid w:val="005A62CA"/>
    <w:rsid w:val="005A73DD"/>
    <w:rsid w:val="005A755A"/>
    <w:rsid w:val="005B026B"/>
    <w:rsid w:val="005B08A5"/>
    <w:rsid w:val="005B3138"/>
    <w:rsid w:val="005B329C"/>
    <w:rsid w:val="005B577F"/>
    <w:rsid w:val="005B57E2"/>
    <w:rsid w:val="005B5BBA"/>
    <w:rsid w:val="005B5F0B"/>
    <w:rsid w:val="005B6263"/>
    <w:rsid w:val="005B7345"/>
    <w:rsid w:val="005C1388"/>
    <w:rsid w:val="005C1F75"/>
    <w:rsid w:val="005C1F90"/>
    <w:rsid w:val="005C2F8E"/>
    <w:rsid w:val="005C4164"/>
    <w:rsid w:val="005C4872"/>
    <w:rsid w:val="005C63A3"/>
    <w:rsid w:val="005C6588"/>
    <w:rsid w:val="005C69D9"/>
    <w:rsid w:val="005C6F3E"/>
    <w:rsid w:val="005C7702"/>
    <w:rsid w:val="005D2713"/>
    <w:rsid w:val="005D3474"/>
    <w:rsid w:val="005D3491"/>
    <w:rsid w:val="005D37EB"/>
    <w:rsid w:val="005D616E"/>
    <w:rsid w:val="005D6F89"/>
    <w:rsid w:val="005D722D"/>
    <w:rsid w:val="005E3FBC"/>
    <w:rsid w:val="005E59D4"/>
    <w:rsid w:val="005E6A3F"/>
    <w:rsid w:val="005E6BA3"/>
    <w:rsid w:val="005E6EA5"/>
    <w:rsid w:val="005E7047"/>
    <w:rsid w:val="005F0142"/>
    <w:rsid w:val="005F089F"/>
    <w:rsid w:val="005F1AD6"/>
    <w:rsid w:val="005F1EF5"/>
    <w:rsid w:val="005F2675"/>
    <w:rsid w:val="005F29F2"/>
    <w:rsid w:val="005F2D73"/>
    <w:rsid w:val="005F31DB"/>
    <w:rsid w:val="005F37FB"/>
    <w:rsid w:val="005F4BD1"/>
    <w:rsid w:val="005F4D97"/>
    <w:rsid w:val="005F697A"/>
    <w:rsid w:val="005F6BE4"/>
    <w:rsid w:val="005F737C"/>
    <w:rsid w:val="005F77D2"/>
    <w:rsid w:val="005F7F60"/>
    <w:rsid w:val="006002BB"/>
    <w:rsid w:val="00602BF8"/>
    <w:rsid w:val="006041CA"/>
    <w:rsid w:val="00604F6E"/>
    <w:rsid w:val="00606A4C"/>
    <w:rsid w:val="0061021C"/>
    <w:rsid w:val="00610436"/>
    <w:rsid w:val="00611EA0"/>
    <w:rsid w:val="00612319"/>
    <w:rsid w:val="00612B6D"/>
    <w:rsid w:val="00613316"/>
    <w:rsid w:val="00614347"/>
    <w:rsid w:val="00614737"/>
    <w:rsid w:val="0061478E"/>
    <w:rsid w:val="00615B1F"/>
    <w:rsid w:val="00620727"/>
    <w:rsid w:val="006210C9"/>
    <w:rsid w:val="00621272"/>
    <w:rsid w:val="00621548"/>
    <w:rsid w:val="00622C7D"/>
    <w:rsid w:val="00622EAD"/>
    <w:rsid w:val="006238D3"/>
    <w:rsid w:val="006246B9"/>
    <w:rsid w:val="0062602A"/>
    <w:rsid w:val="00626520"/>
    <w:rsid w:val="00626869"/>
    <w:rsid w:val="006277F9"/>
    <w:rsid w:val="00630CAB"/>
    <w:rsid w:val="00630F95"/>
    <w:rsid w:val="0063123B"/>
    <w:rsid w:val="006314A5"/>
    <w:rsid w:val="006315B7"/>
    <w:rsid w:val="00632ECA"/>
    <w:rsid w:val="00634FE1"/>
    <w:rsid w:val="00635452"/>
    <w:rsid w:val="00635498"/>
    <w:rsid w:val="006358C7"/>
    <w:rsid w:val="006367B0"/>
    <w:rsid w:val="00636AF4"/>
    <w:rsid w:val="00636DE8"/>
    <w:rsid w:val="006406C6"/>
    <w:rsid w:val="00640754"/>
    <w:rsid w:val="00640FB4"/>
    <w:rsid w:val="0064134A"/>
    <w:rsid w:val="0064258B"/>
    <w:rsid w:val="00642697"/>
    <w:rsid w:val="0064295F"/>
    <w:rsid w:val="00642CB1"/>
    <w:rsid w:val="00643089"/>
    <w:rsid w:val="006458CC"/>
    <w:rsid w:val="00651462"/>
    <w:rsid w:val="00652452"/>
    <w:rsid w:val="00653911"/>
    <w:rsid w:val="00653B1B"/>
    <w:rsid w:val="00653C51"/>
    <w:rsid w:val="00654B4B"/>
    <w:rsid w:val="00654FD0"/>
    <w:rsid w:val="006557EE"/>
    <w:rsid w:val="00655C1F"/>
    <w:rsid w:val="0066083F"/>
    <w:rsid w:val="00661BE7"/>
    <w:rsid w:val="0066206F"/>
    <w:rsid w:val="00662331"/>
    <w:rsid w:val="006640F5"/>
    <w:rsid w:val="00665883"/>
    <w:rsid w:val="00665AEB"/>
    <w:rsid w:val="006664A0"/>
    <w:rsid w:val="0066663E"/>
    <w:rsid w:val="00667E42"/>
    <w:rsid w:val="00670020"/>
    <w:rsid w:val="006720AF"/>
    <w:rsid w:val="006726DE"/>
    <w:rsid w:val="00673E3F"/>
    <w:rsid w:val="0067423C"/>
    <w:rsid w:val="006748A1"/>
    <w:rsid w:val="0067563B"/>
    <w:rsid w:val="00675F37"/>
    <w:rsid w:val="00676052"/>
    <w:rsid w:val="00676DC9"/>
    <w:rsid w:val="0067723C"/>
    <w:rsid w:val="00677573"/>
    <w:rsid w:val="0068031E"/>
    <w:rsid w:val="00680CA7"/>
    <w:rsid w:val="006814A2"/>
    <w:rsid w:val="00681714"/>
    <w:rsid w:val="00682845"/>
    <w:rsid w:val="0068427B"/>
    <w:rsid w:val="006848EF"/>
    <w:rsid w:val="00684E46"/>
    <w:rsid w:val="0068646A"/>
    <w:rsid w:val="00686910"/>
    <w:rsid w:val="006879DA"/>
    <w:rsid w:val="006912A6"/>
    <w:rsid w:val="00691471"/>
    <w:rsid w:val="006917D3"/>
    <w:rsid w:val="00692501"/>
    <w:rsid w:val="00692B9C"/>
    <w:rsid w:val="00692F84"/>
    <w:rsid w:val="00694614"/>
    <w:rsid w:val="006948BB"/>
    <w:rsid w:val="00694FBB"/>
    <w:rsid w:val="00697A31"/>
    <w:rsid w:val="00697D65"/>
    <w:rsid w:val="006A22A5"/>
    <w:rsid w:val="006A23DA"/>
    <w:rsid w:val="006A29C3"/>
    <w:rsid w:val="006A3E57"/>
    <w:rsid w:val="006A42AB"/>
    <w:rsid w:val="006A4724"/>
    <w:rsid w:val="006A5775"/>
    <w:rsid w:val="006A67AB"/>
    <w:rsid w:val="006A7587"/>
    <w:rsid w:val="006B0483"/>
    <w:rsid w:val="006B1441"/>
    <w:rsid w:val="006B2F2D"/>
    <w:rsid w:val="006B314B"/>
    <w:rsid w:val="006B3884"/>
    <w:rsid w:val="006B388C"/>
    <w:rsid w:val="006B418D"/>
    <w:rsid w:val="006B445B"/>
    <w:rsid w:val="006B4D8D"/>
    <w:rsid w:val="006B6CFA"/>
    <w:rsid w:val="006B7D96"/>
    <w:rsid w:val="006C0AA9"/>
    <w:rsid w:val="006C1CE9"/>
    <w:rsid w:val="006C1F6C"/>
    <w:rsid w:val="006C2C3D"/>
    <w:rsid w:val="006C3302"/>
    <w:rsid w:val="006C3C6A"/>
    <w:rsid w:val="006C5F0F"/>
    <w:rsid w:val="006C75DA"/>
    <w:rsid w:val="006D067B"/>
    <w:rsid w:val="006D0933"/>
    <w:rsid w:val="006D0B0B"/>
    <w:rsid w:val="006D3095"/>
    <w:rsid w:val="006D30E2"/>
    <w:rsid w:val="006D33C8"/>
    <w:rsid w:val="006D5D83"/>
    <w:rsid w:val="006D6721"/>
    <w:rsid w:val="006D72B3"/>
    <w:rsid w:val="006D7E6C"/>
    <w:rsid w:val="006E12A2"/>
    <w:rsid w:val="006E39F7"/>
    <w:rsid w:val="006E4A31"/>
    <w:rsid w:val="006E4C4A"/>
    <w:rsid w:val="006E5568"/>
    <w:rsid w:val="006E59E4"/>
    <w:rsid w:val="006E59F4"/>
    <w:rsid w:val="006E5B89"/>
    <w:rsid w:val="006E6541"/>
    <w:rsid w:val="006E6C6D"/>
    <w:rsid w:val="006E7D11"/>
    <w:rsid w:val="006F0D11"/>
    <w:rsid w:val="006F2F02"/>
    <w:rsid w:val="006F3649"/>
    <w:rsid w:val="006F3BDF"/>
    <w:rsid w:val="006F4AA7"/>
    <w:rsid w:val="006F530B"/>
    <w:rsid w:val="006F589E"/>
    <w:rsid w:val="00702100"/>
    <w:rsid w:val="00702CFF"/>
    <w:rsid w:val="00703339"/>
    <w:rsid w:val="00703667"/>
    <w:rsid w:val="007037DA"/>
    <w:rsid w:val="007038FA"/>
    <w:rsid w:val="0070508A"/>
    <w:rsid w:val="007053BC"/>
    <w:rsid w:val="00705951"/>
    <w:rsid w:val="00707284"/>
    <w:rsid w:val="0070744A"/>
    <w:rsid w:val="0070798B"/>
    <w:rsid w:val="00710A1C"/>
    <w:rsid w:val="00710A3E"/>
    <w:rsid w:val="00711B0A"/>
    <w:rsid w:val="0071227B"/>
    <w:rsid w:val="00713D34"/>
    <w:rsid w:val="00714269"/>
    <w:rsid w:val="00714ED2"/>
    <w:rsid w:val="0071601F"/>
    <w:rsid w:val="00717144"/>
    <w:rsid w:val="007174DD"/>
    <w:rsid w:val="0071764A"/>
    <w:rsid w:val="007178C9"/>
    <w:rsid w:val="00720224"/>
    <w:rsid w:val="0072043F"/>
    <w:rsid w:val="00722786"/>
    <w:rsid w:val="0072377C"/>
    <w:rsid w:val="00723CD7"/>
    <w:rsid w:val="007244BE"/>
    <w:rsid w:val="00724DA3"/>
    <w:rsid w:val="0072524F"/>
    <w:rsid w:val="007265FF"/>
    <w:rsid w:val="00726727"/>
    <w:rsid w:val="007267E5"/>
    <w:rsid w:val="007268B8"/>
    <w:rsid w:val="007268C1"/>
    <w:rsid w:val="00727425"/>
    <w:rsid w:val="007278A4"/>
    <w:rsid w:val="007301D1"/>
    <w:rsid w:val="00730E0F"/>
    <w:rsid w:val="00732518"/>
    <w:rsid w:val="007327C4"/>
    <w:rsid w:val="007329A8"/>
    <w:rsid w:val="00733941"/>
    <w:rsid w:val="00733AE2"/>
    <w:rsid w:val="00733B4A"/>
    <w:rsid w:val="00735E77"/>
    <w:rsid w:val="0073650F"/>
    <w:rsid w:val="007365B9"/>
    <w:rsid w:val="00736A99"/>
    <w:rsid w:val="00737A69"/>
    <w:rsid w:val="00737A9B"/>
    <w:rsid w:val="00744C44"/>
    <w:rsid w:val="00744C87"/>
    <w:rsid w:val="00745B64"/>
    <w:rsid w:val="007463CD"/>
    <w:rsid w:val="00747673"/>
    <w:rsid w:val="00747BEF"/>
    <w:rsid w:val="007511B5"/>
    <w:rsid w:val="00751D57"/>
    <w:rsid w:val="00752760"/>
    <w:rsid w:val="007528EB"/>
    <w:rsid w:val="00752B83"/>
    <w:rsid w:val="00752FFB"/>
    <w:rsid w:val="00753131"/>
    <w:rsid w:val="007538CB"/>
    <w:rsid w:val="0075544D"/>
    <w:rsid w:val="007558AC"/>
    <w:rsid w:val="00755AF7"/>
    <w:rsid w:val="007560E3"/>
    <w:rsid w:val="00756950"/>
    <w:rsid w:val="00756F1F"/>
    <w:rsid w:val="0075763E"/>
    <w:rsid w:val="007578F9"/>
    <w:rsid w:val="007609EA"/>
    <w:rsid w:val="00760ACE"/>
    <w:rsid w:val="007610E3"/>
    <w:rsid w:val="0076148A"/>
    <w:rsid w:val="00761EA1"/>
    <w:rsid w:val="007625ED"/>
    <w:rsid w:val="007629CA"/>
    <w:rsid w:val="00762DDD"/>
    <w:rsid w:val="00764CE5"/>
    <w:rsid w:val="007663EE"/>
    <w:rsid w:val="0076760E"/>
    <w:rsid w:val="00767682"/>
    <w:rsid w:val="007676A6"/>
    <w:rsid w:val="00767E2E"/>
    <w:rsid w:val="00770183"/>
    <w:rsid w:val="007705F4"/>
    <w:rsid w:val="00770DF1"/>
    <w:rsid w:val="00771D60"/>
    <w:rsid w:val="00772FA9"/>
    <w:rsid w:val="00773216"/>
    <w:rsid w:val="00773A5F"/>
    <w:rsid w:val="00773FBD"/>
    <w:rsid w:val="0077584C"/>
    <w:rsid w:val="007771E7"/>
    <w:rsid w:val="0077773B"/>
    <w:rsid w:val="00777F43"/>
    <w:rsid w:val="0078047E"/>
    <w:rsid w:val="007804AA"/>
    <w:rsid w:val="00780CD3"/>
    <w:rsid w:val="0078273B"/>
    <w:rsid w:val="0078401A"/>
    <w:rsid w:val="007840CC"/>
    <w:rsid w:val="00784936"/>
    <w:rsid w:val="00786434"/>
    <w:rsid w:val="00786DB7"/>
    <w:rsid w:val="007874C5"/>
    <w:rsid w:val="0078790B"/>
    <w:rsid w:val="00787CAA"/>
    <w:rsid w:val="007902D2"/>
    <w:rsid w:val="00790555"/>
    <w:rsid w:val="00790572"/>
    <w:rsid w:val="00790CF5"/>
    <w:rsid w:val="0079189F"/>
    <w:rsid w:val="007918C4"/>
    <w:rsid w:val="0079221F"/>
    <w:rsid w:val="00792AC9"/>
    <w:rsid w:val="007932B1"/>
    <w:rsid w:val="00793463"/>
    <w:rsid w:val="00793AB0"/>
    <w:rsid w:val="00793B3B"/>
    <w:rsid w:val="00793FFA"/>
    <w:rsid w:val="00794E80"/>
    <w:rsid w:val="007950F5"/>
    <w:rsid w:val="007961FE"/>
    <w:rsid w:val="007979F9"/>
    <w:rsid w:val="007A05C1"/>
    <w:rsid w:val="007A2245"/>
    <w:rsid w:val="007A427C"/>
    <w:rsid w:val="007A5655"/>
    <w:rsid w:val="007A5CA8"/>
    <w:rsid w:val="007A5E6D"/>
    <w:rsid w:val="007B080F"/>
    <w:rsid w:val="007B0CB8"/>
    <w:rsid w:val="007B1BE2"/>
    <w:rsid w:val="007B2922"/>
    <w:rsid w:val="007B3D41"/>
    <w:rsid w:val="007B3DD1"/>
    <w:rsid w:val="007B3FC2"/>
    <w:rsid w:val="007B41C9"/>
    <w:rsid w:val="007B54E9"/>
    <w:rsid w:val="007B5617"/>
    <w:rsid w:val="007B5BE0"/>
    <w:rsid w:val="007B655D"/>
    <w:rsid w:val="007B6809"/>
    <w:rsid w:val="007B714B"/>
    <w:rsid w:val="007C014E"/>
    <w:rsid w:val="007C1432"/>
    <w:rsid w:val="007C439A"/>
    <w:rsid w:val="007C492A"/>
    <w:rsid w:val="007C5047"/>
    <w:rsid w:val="007D231E"/>
    <w:rsid w:val="007D39D4"/>
    <w:rsid w:val="007D5AE9"/>
    <w:rsid w:val="007D6A1C"/>
    <w:rsid w:val="007D7370"/>
    <w:rsid w:val="007E0C60"/>
    <w:rsid w:val="007E1557"/>
    <w:rsid w:val="007E2078"/>
    <w:rsid w:val="007E2ADB"/>
    <w:rsid w:val="007E2E5F"/>
    <w:rsid w:val="007E5824"/>
    <w:rsid w:val="007E61D5"/>
    <w:rsid w:val="007E7E01"/>
    <w:rsid w:val="007F0560"/>
    <w:rsid w:val="007F2ABD"/>
    <w:rsid w:val="007F2DED"/>
    <w:rsid w:val="007F42EA"/>
    <w:rsid w:val="007F4314"/>
    <w:rsid w:val="007F5E76"/>
    <w:rsid w:val="007F6129"/>
    <w:rsid w:val="007F69BA"/>
    <w:rsid w:val="00802C17"/>
    <w:rsid w:val="00803A3C"/>
    <w:rsid w:val="00803A91"/>
    <w:rsid w:val="00803FB4"/>
    <w:rsid w:val="008040D9"/>
    <w:rsid w:val="0080497D"/>
    <w:rsid w:val="00805D58"/>
    <w:rsid w:val="00805E7A"/>
    <w:rsid w:val="00807233"/>
    <w:rsid w:val="008102A1"/>
    <w:rsid w:val="00810373"/>
    <w:rsid w:val="00811EE7"/>
    <w:rsid w:val="00812183"/>
    <w:rsid w:val="00812349"/>
    <w:rsid w:val="00813DB9"/>
    <w:rsid w:val="008146B4"/>
    <w:rsid w:val="00814707"/>
    <w:rsid w:val="00814EB3"/>
    <w:rsid w:val="00815004"/>
    <w:rsid w:val="00815BA1"/>
    <w:rsid w:val="008160DC"/>
    <w:rsid w:val="008200DB"/>
    <w:rsid w:val="008206BC"/>
    <w:rsid w:val="008206DF"/>
    <w:rsid w:val="00820F7E"/>
    <w:rsid w:val="008226B7"/>
    <w:rsid w:val="008227DA"/>
    <w:rsid w:val="008232F5"/>
    <w:rsid w:val="008237D9"/>
    <w:rsid w:val="00823A5B"/>
    <w:rsid w:val="00824B0A"/>
    <w:rsid w:val="00825818"/>
    <w:rsid w:val="00825943"/>
    <w:rsid w:val="00826053"/>
    <w:rsid w:val="00827466"/>
    <w:rsid w:val="00827B85"/>
    <w:rsid w:val="00830683"/>
    <w:rsid w:val="008310F3"/>
    <w:rsid w:val="00831F7E"/>
    <w:rsid w:val="0083292D"/>
    <w:rsid w:val="00833658"/>
    <w:rsid w:val="00833F23"/>
    <w:rsid w:val="00834878"/>
    <w:rsid w:val="00834979"/>
    <w:rsid w:val="008352C0"/>
    <w:rsid w:val="00835A90"/>
    <w:rsid w:val="00836013"/>
    <w:rsid w:val="00836345"/>
    <w:rsid w:val="00836E53"/>
    <w:rsid w:val="008374A0"/>
    <w:rsid w:val="00840B26"/>
    <w:rsid w:val="00841124"/>
    <w:rsid w:val="008417A8"/>
    <w:rsid w:val="00841AAE"/>
    <w:rsid w:val="00842213"/>
    <w:rsid w:val="008438A8"/>
    <w:rsid w:val="008439C2"/>
    <w:rsid w:val="00843D02"/>
    <w:rsid w:val="00843D62"/>
    <w:rsid w:val="00845079"/>
    <w:rsid w:val="00845616"/>
    <w:rsid w:val="00845B65"/>
    <w:rsid w:val="00850A67"/>
    <w:rsid w:val="00850CD3"/>
    <w:rsid w:val="00852F57"/>
    <w:rsid w:val="0085457D"/>
    <w:rsid w:val="00855042"/>
    <w:rsid w:val="00855DEC"/>
    <w:rsid w:val="008574EF"/>
    <w:rsid w:val="00857590"/>
    <w:rsid w:val="00857A9E"/>
    <w:rsid w:val="00857D9C"/>
    <w:rsid w:val="00860BA4"/>
    <w:rsid w:val="008614F1"/>
    <w:rsid w:val="0086151B"/>
    <w:rsid w:val="0086160C"/>
    <w:rsid w:val="00861A09"/>
    <w:rsid w:val="00861ECE"/>
    <w:rsid w:val="00862667"/>
    <w:rsid w:val="00864F81"/>
    <w:rsid w:val="008650D8"/>
    <w:rsid w:val="00867B52"/>
    <w:rsid w:val="00871CD8"/>
    <w:rsid w:val="00872345"/>
    <w:rsid w:val="008731CE"/>
    <w:rsid w:val="0087383F"/>
    <w:rsid w:val="00874DEE"/>
    <w:rsid w:val="00874E8D"/>
    <w:rsid w:val="008764E9"/>
    <w:rsid w:val="0087670B"/>
    <w:rsid w:val="00876DF9"/>
    <w:rsid w:val="00877251"/>
    <w:rsid w:val="008777A5"/>
    <w:rsid w:val="00877CB2"/>
    <w:rsid w:val="00880A63"/>
    <w:rsid w:val="00881278"/>
    <w:rsid w:val="00882662"/>
    <w:rsid w:val="00882E6A"/>
    <w:rsid w:val="008830CF"/>
    <w:rsid w:val="00883D4D"/>
    <w:rsid w:val="00885F7A"/>
    <w:rsid w:val="00886ADC"/>
    <w:rsid w:val="0089096A"/>
    <w:rsid w:val="00891051"/>
    <w:rsid w:val="008912FF"/>
    <w:rsid w:val="0089130E"/>
    <w:rsid w:val="00891609"/>
    <w:rsid w:val="008935D4"/>
    <w:rsid w:val="00894B6A"/>
    <w:rsid w:val="008951A9"/>
    <w:rsid w:val="0089573F"/>
    <w:rsid w:val="00895964"/>
    <w:rsid w:val="00896FB9"/>
    <w:rsid w:val="00897668"/>
    <w:rsid w:val="008A2E78"/>
    <w:rsid w:val="008A3A75"/>
    <w:rsid w:val="008A680F"/>
    <w:rsid w:val="008A6AB9"/>
    <w:rsid w:val="008A6F62"/>
    <w:rsid w:val="008A7446"/>
    <w:rsid w:val="008B40CA"/>
    <w:rsid w:val="008B4CEB"/>
    <w:rsid w:val="008B56E6"/>
    <w:rsid w:val="008B5A0A"/>
    <w:rsid w:val="008B648A"/>
    <w:rsid w:val="008B6A4F"/>
    <w:rsid w:val="008B6D2F"/>
    <w:rsid w:val="008C1293"/>
    <w:rsid w:val="008C1509"/>
    <w:rsid w:val="008C16C7"/>
    <w:rsid w:val="008C1740"/>
    <w:rsid w:val="008C1E43"/>
    <w:rsid w:val="008C1E6D"/>
    <w:rsid w:val="008C22AE"/>
    <w:rsid w:val="008C2526"/>
    <w:rsid w:val="008C284E"/>
    <w:rsid w:val="008C3E2A"/>
    <w:rsid w:val="008C43AD"/>
    <w:rsid w:val="008C470A"/>
    <w:rsid w:val="008C4C7C"/>
    <w:rsid w:val="008C538C"/>
    <w:rsid w:val="008C6A18"/>
    <w:rsid w:val="008C706D"/>
    <w:rsid w:val="008C70ED"/>
    <w:rsid w:val="008D16B2"/>
    <w:rsid w:val="008D33A8"/>
    <w:rsid w:val="008D4833"/>
    <w:rsid w:val="008D486C"/>
    <w:rsid w:val="008D521B"/>
    <w:rsid w:val="008D5CE1"/>
    <w:rsid w:val="008D5E0D"/>
    <w:rsid w:val="008D5E1C"/>
    <w:rsid w:val="008D6297"/>
    <w:rsid w:val="008D7052"/>
    <w:rsid w:val="008D7E01"/>
    <w:rsid w:val="008E087F"/>
    <w:rsid w:val="008E09FC"/>
    <w:rsid w:val="008E1CAB"/>
    <w:rsid w:val="008E222F"/>
    <w:rsid w:val="008E3293"/>
    <w:rsid w:val="008E350B"/>
    <w:rsid w:val="008E373C"/>
    <w:rsid w:val="008E3BFE"/>
    <w:rsid w:val="008E4571"/>
    <w:rsid w:val="008E6B38"/>
    <w:rsid w:val="008E6BD5"/>
    <w:rsid w:val="008E701C"/>
    <w:rsid w:val="008E73EB"/>
    <w:rsid w:val="008F14AD"/>
    <w:rsid w:val="008F1A2D"/>
    <w:rsid w:val="008F2811"/>
    <w:rsid w:val="008F5528"/>
    <w:rsid w:val="008F5750"/>
    <w:rsid w:val="008F69E6"/>
    <w:rsid w:val="008F7A18"/>
    <w:rsid w:val="00901060"/>
    <w:rsid w:val="00901178"/>
    <w:rsid w:val="00901A3A"/>
    <w:rsid w:val="0090243A"/>
    <w:rsid w:val="0090324A"/>
    <w:rsid w:val="00903250"/>
    <w:rsid w:val="00903366"/>
    <w:rsid w:val="0090368C"/>
    <w:rsid w:val="0090414F"/>
    <w:rsid w:val="009054FE"/>
    <w:rsid w:val="00905518"/>
    <w:rsid w:val="00906277"/>
    <w:rsid w:val="00906C53"/>
    <w:rsid w:val="00906CFA"/>
    <w:rsid w:val="00907E85"/>
    <w:rsid w:val="00910215"/>
    <w:rsid w:val="00910BB7"/>
    <w:rsid w:val="0091195A"/>
    <w:rsid w:val="00911BF3"/>
    <w:rsid w:val="00914D31"/>
    <w:rsid w:val="009152D3"/>
    <w:rsid w:val="00917AA9"/>
    <w:rsid w:val="00921344"/>
    <w:rsid w:val="00921931"/>
    <w:rsid w:val="00924385"/>
    <w:rsid w:val="009259DA"/>
    <w:rsid w:val="009268A9"/>
    <w:rsid w:val="00926AB5"/>
    <w:rsid w:val="009275C0"/>
    <w:rsid w:val="0093016B"/>
    <w:rsid w:val="009310E3"/>
    <w:rsid w:val="009312CB"/>
    <w:rsid w:val="0093155B"/>
    <w:rsid w:val="00931EFD"/>
    <w:rsid w:val="00933CC7"/>
    <w:rsid w:val="00934F0D"/>
    <w:rsid w:val="00936244"/>
    <w:rsid w:val="00936FF9"/>
    <w:rsid w:val="0094230C"/>
    <w:rsid w:val="009425BE"/>
    <w:rsid w:val="0094266F"/>
    <w:rsid w:val="00942AAE"/>
    <w:rsid w:val="00942CC6"/>
    <w:rsid w:val="00943330"/>
    <w:rsid w:val="0094390E"/>
    <w:rsid w:val="00943AA1"/>
    <w:rsid w:val="009449F0"/>
    <w:rsid w:val="009455D6"/>
    <w:rsid w:val="0094610D"/>
    <w:rsid w:val="00946DC4"/>
    <w:rsid w:val="00947408"/>
    <w:rsid w:val="0094764B"/>
    <w:rsid w:val="00947B8A"/>
    <w:rsid w:val="009501B6"/>
    <w:rsid w:val="00950CCF"/>
    <w:rsid w:val="00950F47"/>
    <w:rsid w:val="009516F2"/>
    <w:rsid w:val="00952E06"/>
    <w:rsid w:val="00952F76"/>
    <w:rsid w:val="00953798"/>
    <w:rsid w:val="0095483E"/>
    <w:rsid w:val="00954CCD"/>
    <w:rsid w:val="00955B41"/>
    <w:rsid w:val="009567CA"/>
    <w:rsid w:val="00956EC6"/>
    <w:rsid w:val="00956F97"/>
    <w:rsid w:val="009571FE"/>
    <w:rsid w:val="00960CD5"/>
    <w:rsid w:val="009631DF"/>
    <w:rsid w:val="00964B8F"/>
    <w:rsid w:val="00964D4A"/>
    <w:rsid w:val="009654BE"/>
    <w:rsid w:val="00965771"/>
    <w:rsid w:val="00967E61"/>
    <w:rsid w:val="00970810"/>
    <w:rsid w:val="009757AD"/>
    <w:rsid w:val="00975E44"/>
    <w:rsid w:val="0098050C"/>
    <w:rsid w:val="009807C1"/>
    <w:rsid w:val="00981D5C"/>
    <w:rsid w:val="009826FA"/>
    <w:rsid w:val="009829F8"/>
    <w:rsid w:val="00982CE3"/>
    <w:rsid w:val="00982E8D"/>
    <w:rsid w:val="00983599"/>
    <w:rsid w:val="00984207"/>
    <w:rsid w:val="0098423E"/>
    <w:rsid w:val="00984E02"/>
    <w:rsid w:val="00984FDA"/>
    <w:rsid w:val="009870C4"/>
    <w:rsid w:val="009909EF"/>
    <w:rsid w:val="00990ACE"/>
    <w:rsid w:val="00992EB9"/>
    <w:rsid w:val="009938AA"/>
    <w:rsid w:val="00993DDA"/>
    <w:rsid w:val="00993FC7"/>
    <w:rsid w:val="009945EE"/>
    <w:rsid w:val="0099635E"/>
    <w:rsid w:val="009974ED"/>
    <w:rsid w:val="0099778F"/>
    <w:rsid w:val="009A2259"/>
    <w:rsid w:val="009A2A06"/>
    <w:rsid w:val="009A62E4"/>
    <w:rsid w:val="009A65EE"/>
    <w:rsid w:val="009A691E"/>
    <w:rsid w:val="009B1612"/>
    <w:rsid w:val="009B1F94"/>
    <w:rsid w:val="009B2CEB"/>
    <w:rsid w:val="009B4163"/>
    <w:rsid w:val="009B48F6"/>
    <w:rsid w:val="009B4CD7"/>
    <w:rsid w:val="009B6609"/>
    <w:rsid w:val="009B69E4"/>
    <w:rsid w:val="009B73BE"/>
    <w:rsid w:val="009B7F0A"/>
    <w:rsid w:val="009C37C2"/>
    <w:rsid w:val="009C40A1"/>
    <w:rsid w:val="009C420D"/>
    <w:rsid w:val="009C42FB"/>
    <w:rsid w:val="009C47B4"/>
    <w:rsid w:val="009C4811"/>
    <w:rsid w:val="009C4DAC"/>
    <w:rsid w:val="009C52F5"/>
    <w:rsid w:val="009C54E8"/>
    <w:rsid w:val="009C6C00"/>
    <w:rsid w:val="009C6FFF"/>
    <w:rsid w:val="009C7974"/>
    <w:rsid w:val="009C7A3B"/>
    <w:rsid w:val="009C7DB7"/>
    <w:rsid w:val="009D052C"/>
    <w:rsid w:val="009D185B"/>
    <w:rsid w:val="009D33E2"/>
    <w:rsid w:val="009D4C86"/>
    <w:rsid w:val="009D546F"/>
    <w:rsid w:val="009D5E34"/>
    <w:rsid w:val="009D6263"/>
    <w:rsid w:val="009D6417"/>
    <w:rsid w:val="009D7916"/>
    <w:rsid w:val="009E00CB"/>
    <w:rsid w:val="009E069D"/>
    <w:rsid w:val="009E127F"/>
    <w:rsid w:val="009E1669"/>
    <w:rsid w:val="009E2A72"/>
    <w:rsid w:val="009E5133"/>
    <w:rsid w:val="009E5D72"/>
    <w:rsid w:val="009E633A"/>
    <w:rsid w:val="009F3648"/>
    <w:rsid w:val="009F46B2"/>
    <w:rsid w:val="009F478D"/>
    <w:rsid w:val="009F4AFD"/>
    <w:rsid w:val="009F53A5"/>
    <w:rsid w:val="009F556C"/>
    <w:rsid w:val="009F5C47"/>
    <w:rsid w:val="009F5CA1"/>
    <w:rsid w:val="009F64F4"/>
    <w:rsid w:val="009F74B9"/>
    <w:rsid w:val="00A0047D"/>
    <w:rsid w:val="00A009AA"/>
    <w:rsid w:val="00A00FAD"/>
    <w:rsid w:val="00A018F9"/>
    <w:rsid w:val="00A01C2F"/>
    <w:rsid w:val="00A026C4"/>
    <w:rsid w:val="00A028BE"/>
    <w:rsid w:val="00A02B5F"/>
    <w:rsid w:val="00A030AC"/>
    <w:rsid w:val="00A03540"/>
    <w:rsid w:val="00A074CA"/>
    <w:rsid w:val="00A10FED"/>
    <w:rsid w:val="00A120C1"/>
    <w:rsid w:val="00A1350C"/>
    <w:rsid w:val="00A14CA9"/>
    <w:rsid w:val="00A1517C"/>
    <w:rsid w:val="00A15680"/>
    <w:rsid w:val="00A15781"/>
    <w:rsid w:val="00A15B09"/>
    <w:rsid w:val="00A15FBA"/>
    <w:rsid w:val="00A15FD2"/>
    <w:rsid w:val="00A1669A"/>
    <w:rsid w:val="00A16C74"/>
    <w:rsid w:val="00A16E3B"/>
    <w:rsid w:val="00A16F6C"/>
    <w:rsid w:val="00A20DAA"/>
    <w:rsid w:val="00A20DEC"/>
    <w:rsid w:val="00A21711"/>
    <w:rsid w:val="00A23542"/>
    <w:rsid w:val="00A23AE6"/>
    <w:rsid w:val="00A240AC"/>
    <w:rsid w:val="00A241E9"/>
    <w:rsid w:val="00A2460A"/>
    <w:rsid w:val="00A251C3"/>
    <w:rsid w:val="00A25454"/>
    <w:rsid w:val="00A26840"/>
    <w:rsid w:val="00A31CA9"/>
    <w:rsid w:val="00A31CB0"/>
    <w:rsid w:val="00A3266B"/>
    <w:rsid w:val="00A3278C"/>
    <w:rsid w:val="00A352C1"/>
    <w:rsid w:val="00A37ED3"/>
    <w:rsid w:val="00A40F34"/>
    <w:rsid w:val="00A41C5C"/>
    <w:rsid w:val="00A41FCF"/>
    <w:rsid w:val="00A42381"/>
    <w:rsid w:val="00A446A2"/>
    <w:rsid w:val="00A44DF1"/>
    <w:rsid w:val="00A4559A"/>
    <w:rsid w:val="00A460DF"/>
    <w:rsid w:val="00A500BB"/>
    <w:rsid w:val="00A509CB"/>
    <w:rsid w:val="00A52CCA"/>
    <w:rsid w:val="00A548BC"/>
    <w:rsid w:val="00A54967"/>
    <w:rsid w:val="00A54D01"/>
    <w:rsid w:val="00A551C4"/>
    <w:rsid w:val="00A552AC"/>
    <w:rsid w:val="00A566B4"/>
    <w:rsid w:val="00A575A5"/>
    <w:rsid w:val="00A6254C"/>
    <w:rsid w:val="00A63F2B"/>
    <w:rsid w:val="00A648E2"/>
    <w:rsid w:val="00A65553"/>
    <w:rsid w:val="00A66CFE"/>
    <w:rsid w:val="00A673C9"/>
    <w:rsid w:val="00A72D59"/>
    <w:rsid w:val="00A74487"/>
    <w:rsid w:val="00A744B6"/>
    <w:rsid w:val="00A748B3"/>
    <w:rsid w:val="00A8116F"/>
    <w:rsid w:val="00A81219"/>
    <w:rsid w:val="00A81647"/>
    <w:rsid w:val="00A81FDA"/>
    <w:rsid w:val="00A8351A"/>
    <w:rsid w:val="00A83B69"/>
    <w:rsid w:val="00A849D3"/>
    <w:rsid w:val="00A855AA"/>
    <w:rsid w:val="00A870E2"/>
    <w:rsid w:val="00A87DDE"/>
    <w:rsid w:val="00A87FF6"/>
    <w:rsid w:val="00A90065"/>
    <w:rsid w:val="00A90CF7"/>
    <w:rsid w:val="00A91456"/>
    <w:rsid w:val="00A92CDB"/>
    <w:rsid w:val="00A93213"/>
    <w:rsid w:val="00A9390C"/>
    <w:rsid w:val="00A94CA5"/>
    <w:rsid w:val="00A951E9"/>
    <w:rsid w:val="00A96239"/>
    <w:rsid w:val="00A9695A"/>
    <w:rsid w:val="00A97235"/>
    <w:rsid w:val="00A97B5C"/>
    <w:rsid w:val="00A97D71"/>
    <w:rsid w:val="00AA0937"/>
    <w:rsid w:val="00AA0F7F"/>
    <w:rsid w:val="00AA11BD"/>
    <w:rsid w:val="00AA253E"/>
    <w:rsid w:val="00AA4C55"/>
    <w:rsid w:val="00AA50EA"/>
    <w:rsid w:val="00AA65A9"/>
    <w:rsid w:val="00AA7062"/>
    <w:rsid w:val="00AA797C"/>
    <w:rsid w:val="00AB028D"/>
    <w:rsid w:val="00AB0475"/>
    <w:rsid w:val="00AB0A19"/>
    <w:rsid w:val="00AB199C"/>
    <w:rsid w:val="00AB1CFF"/>
    <w:rsid w:val="00AB263F"/>
    <w:rsid w:val="00AB2C82"/>
    <w:rsid w:val="00AB5386"/>
    <w:rsid w:val="00AB6398"/>
    <w:rsid w:val="00AB67C3"/>
    <w:rsid w:val="00AB6F27"/>
    <w:rsid w:val="00AB7FDF"/>
    <w:rsid w:val="00AC046F"/>
    <w:rsid w:val="00AC2144"/>
    <w:rsid w:val="00AC49AD"/>
    <w:rsid w:val="00AC7168"/>
    <w:rsid w:val="00AC749D"/>
    <w:rsid w:val="00AC7CD3"/>
    <w:rsid w:val="00AC7FBA"/>
    <w:rsid w:val="00AD0604"/>
    <w:rsid w:val="00AD067A"/>
    <w:rsid w:val="00AD1422"/>
    <w:rsid w:val="00AD15CB"/>
    <w:rsid w:val="00AD33B7"/>
    <w:rsid w:val="00AD38AE"/>
    <w:rsid w:val="00AD39BF"/>
    <w:rsid w:val="00AD4356"/>
    <w:rsid w:val="00AD4698"/>
    <w:rsid w:val="00AD4BB6"/>
    <w:rsid w:val="00AD4D59"/>
    <w:rsid w:val="00AD51DD"/>
    <w:rsid w:val="00AD577C"/>
    <w:rsid w:val="00AE0A4A"/>
    <w:rsid w:val="00AE1AA9"/>
    <w:rsid w:val="00AE256B"/>
    <w:rsid w:val="00AE28B6"/>
    <w:rsid w:val="00AE3EC9"/>
    <w:rsid w:val="00AE3FF1"/>
    <w:rsid w:val="00AE402A"/>
    <w:rsid w:val="00AE59A8"/>
    <w:rsid w:val="00AE61E0"/>
    <w:rsid w:val="00AE77A4"/>
    <w:rsid w:val="00AE77B5"/>
    <w:rsid w:val="00AF0C47"/>
    <w:rsid w:val="00AF10FF"/>
    <w:rsid w:val="00AF2036"/>
    <w:rsid w:val="00AF259E"/>
    <w:rsid w:val="00AF26B3"/>
    <w:rsid w:val="00AF283E"/>
    <w:rsid w:val="00AF4962"/>
    <w:rsid w:val="00AF539E"/>
    <w:rsid w:val="00B00B49"/>
    <w:rsid w:val="00B023A9"/>
    <w:rsid w:val="00B032BD"/>
    <w:rsid w:val="00B03E08"/>
    <w:rsid w:val="00B04B62"/>
    <w:rsid w:val="00B07BC0"/>
    <w:rsid w:val="00B10773"/>
    <w:rsid w:val="00B123B8"/>
    <w:rsid w:val="00B14B96"/>
    <w:rsid w:val="00B14EF9"/>
    <w:rsid w:val="00B15F03"/>
    <w:rsid w:val="00B16191"/>
    <w:rsid w:val="00B166AF"/>
    <w:rsid w:val="00B16C45"/>
    <w:rsid w:val="00B22340"/>
    <w:rsid w:val="00B2252F"/>
    <w:rsid w:val="00B22E9B"/>
    <w:rsid w:val="00B247AE"/>
    <w:rsid w:val="00B25452"/>
    <w:rsid w:val="00B26D23"/>
    <w:rsid w:val="00B27205"/>
    <w:rsid w:val="00B27893"/>
    <w:rsid w:val="00B301C9"/>
    <w:rsid w:val="00B31F8A"/>
    <w:rsid w:val="00B32102"/>
    <w:rsid w:val="00B330DC"/>
    <w:rsid w:val="00B33784"/>
    <w:rsid w:val="00B34479"/>
    <w:rsid w:val="00B3447E"/>
    <w:rsid w:val="00B34FF8"/>
    <w:rsid w:val="00B3577E"/>
    <w:rsid w:val="00B360E9"/>
    <w:rsid w:val="00B3676A"/>
    <w:rsid w:val="00B37118"/>
    <w:rsid w:val="00B379AD"/>
    <w:rsid w:val="00B37EAB"/>
    <w:rsid w:val="00B41F5C"/>
    <w:rsid w:val="00B42EC8"/>
    <w:rsid w:val="00B44918"/>
    <w:rsid w:val="00B45744"/>
    <w:rsid w:val="00B472F0"/>
    <w:rsid w:val="00B475A6"/>
    <w:rsid w:val="00B519CF"/>
    <w:rsid w:val="00B52B5D"/>
    <w:rsid w:val="00B544A6"/>
    <w:rsid w:val="00B56C72"/>
    <w:rsid w:val="00B57774"/>
    <w:rsid w:val="00B57B92"/>
    <w:rsid w:val="00B60647"/>
    <w:rsid w:val="00B61029"/>
    <w:rsid w:val="00B620A6"/>
    <w:rsid w:val="00B633CB"/>
    <w:rsid w:val="00B636C6"/>
    <w:rsid w:val="00B65F1B"/>
    <w:rsid w:val="00B664BA"/>
    <w:rsid w:val="00B667C6"/>
    <w:rsid w:val="00B712F4"/>
    <w:rsid w:val="00B727BF"/>
    <w:rsid w:val="00B73C93"/>
    <w:rsid w:val="00B76AF1"/>
    <w:rsid w:val="00B778C6"/>
    <w:rsid w:val="00B77991"/>
    <w:rsid w:val="00B808B7"/>
    <w:rsid w:val="00B80A7A"/>
    <w:rsid w:val="00B818A1"/>
    <w:rsid w:val="00B82BD0"/>
    <w:rsid w:val="00B83333"/>
    <w:rsid w:val="00B84046"/>
    <w:rsid w:val="00B8456B"/>
    <w:rsid w:val="00B849FF"/>
    <w:rsid w:val="00B851C2"/>
    <w:rsid w:val="00B8520A"/>
    <w:rsid w:val="00B85242"/>
    <w:rsid w:val="00B871D4"/>
    <w:rsid w:val="00B87854"/>
    <w:rsid w:val="00B90782"/>
    <w:rsid w:val="00B924C8"/>
    <w:rsid w:val="00B94DA6"/>
    <w:rsid w:val="00B952CF"/>
    <w:rsid w:val="00B957A1"/>
    <w:rsid w:val="00B96404"/>
    <w:rsid w:val="00B96E60"/>
    <w:rsid w:val="00B9739A"/>
    <w:rsid w:val="00B9740A"/>
    <w:rsid w:val="00BA236D"/>
    <w:rsid w:val="00BA32B2"/>
    <w:rsid w:val="00BA347F"/>
    <w:rsid w:val="00BA41B3"/>
    <w:rsid w:val="00BA4DA0"/>
    <w:rsid w:val="00BA4F1B"/>
    <w:rsid w:val="00BA4F48"/>
    <w:rsid w:val="00BA5E49"/>
    <w:rsid w:val="00BA6897"/>
    <w:rsid w:val="00BA709C"/>
    <w:rsid w:val="00BA7562"/>
    <w:rsid w:val="00BB10CC"/>
    <w:rsid w:val="00BB2193"/>
    <w:rsid w:val="00BB34E4"/>
    <w:rsid w:val="00BB3C8E"/>
    <w:rsid w:val="00BB7A81"/>
    <w:rsid w:val="00BB7AE6"/>
    <w:rsid w:val="00BC1424"/>
    <w:rsid w:val="00BC1D4C"/>
    <w:rsid w:val="00BC2639"/>
    <w:rsid w:val="00BC329B"/>
    <w:rsid w:val="00BC352A"/>
    <w:rsid w:val="00BC35BD"/>
    <w:rsid w:val="00BC3C66"/>
    <w:rsid w:val="00BC3DF8"/>
    <w:rsid w:val="00BC47FF"/>
    <w:rsid w:val="00BC5125"/>
    <w:rsid w:val="00BC63ED"/>
    <w:rsid w:val="00BC6BA0"/>
    <w:rsid w:val="00BC7F20"/>
    <w:rsid w:val="00BD0DDA"/>
    <w:rsid w:val="00BD1A75"/>
    <w:rsid w:val="00BD2C41"/>
    <w:rsid w:val="00BD32D7"/>
    <w:rsid w:val="00BD3354"/>
    <w:rsid w:val="00BD33EF"/>
    <w:rsid w:val="00BD4D2C"/>
    <w:rsid w:val="00BD632A"/>
    <w:rsid w:val="00BD6407"/>
    <w:rsid w:val="00BD7B69"/>
    <w:rsid w:val="00BE05F1"/>
    <w:rsid w:val="00BE215D"/>
    <w:rsid w:val="00BE3E4C"/>
    <w:rsid w:val="00BE519F"/>
    <w:rsid w:val="00BE64C3"/>
    <w:rsid w:val="00BE7467"/>
    <w:rsid w:val="00BF0213"/>
    <w:rsid w:val="00BF0FF0"/>
    <w:rsid w:val="00BF1028"/>
    <w:rsid w:val="00BF29BE"/>
    <w:rsid w:val="00BF32FC"/>
    <w:rsid w:val="00BF34B8"/>
    <w:rsid w:val="00BF3863"/>
    <w:rsid w:val="00BF418A"/>
    <w:rsid w:val="00BF44E9"/>
    <w:rsid w:val="00BF4F57"/>
    <w:rsid w:val="00BF6DDB"/>
    <w:rsid w:val="00C02812"/>
    <w:rsid w:val="00C0299B"/>
    <w:rsid w:val="00C03925"/>
    <w:rsid w:val="00C03B1C"/>
    <w:rsid w:val="00C0446B"/>
    <w:rsid w:val="00C04561"/>
    <w:rsid w:val="00C063BF"/>
    <w:rsid w:val="00C06508"/>
    <w:rsid w:val="00C07A17"/>
    <w:rsid w:val="00C10D20"/>
    <w:rsid w:val="00C11321"/>
    <w:rsid w:val="00C12EBD"/>
    <w:rsid w:val="00C12F3B"/>
    <w:rsid w:val="00C143CC"/>
    <w:rsid w:val="00C14B1D"/>
    <w:rsid w:val="00C1542A"/>
    <w:rsid w:val="00C15539"/>
    <w:rsid w:val="00C15A46"/>
    <w:rsid w:val="00C1611D"/>
    <w:rsid w:val="00C1682D"/>
    <w:rsid w:val="00C17A3A"/>
    <w:rsid w:val="00C20D07"/>
    <w:rsid w:val="00C21D2E"/>
    <w:rsid w:val="00C22723"/>
    <w:rsid w:val="00C2354F"/>
    <w:rsid w:val="00C261F9"/>
    <w:rsid w:val="00C308CF"/>
    <w:rsid w:val="00C31DF4"/>
    <w:rsid w:val="00C320DA"/>
    <w:rsid w:val="00C33727"/>
    <w:rsid w:val="00C35A92"/>
    <w:rsid w:val="00C3759B"/>
    <w:rsid w:val="00C378B0"/>
    <w:rsid w:val="00C40045"/>
    <w:rsid w:val="00C41CF7"/>
    <w:rsid w:val="00C41D2E"/>
    <w:rsid w:val="00C42D54"/>
    <w:rsid w:val="00C43B91"/>
    <w:rsid w:val="00C4480D"/>
    <w:rsid w:val="00C4515C"/>
    <w:rsid w:val="00C463B9"/>
    <w:rsid w:val="00C47B37"/>
    <w:rsid w:val="00C47EAD"/>
    <w:rsid w:val="00C5098F"/>
    <w:rsid w:val="00C50D97"/>
    <w:rsid w:val="00C5277A"/>
    <w:rsid w:val="00C52E15"/>
    <w:rsid w:val="00C5352C"/>
    <w:rsid w:val="00C54B8C"/>
    <w:rsid w:val="00C55F16"/>
    <w:rsid w:val="00C5792D"/>
    <w:rsid w:val="00C57D88"/>
    <w:rsid w:val="00C6178A"/>
    <w:rsid w:val="00C618DA"/>
    <w:rsid w:val="00C63813"/>
    <w:rsid w:val="00C63E01"/>
    <w:rsid w:val="00C641FA"/>
    <w:rsid w:val="00C646E7"/>
    <w:rsid w:val="00C6562A"/>
    <w:rsid w:val="00C70150"/>
    <w:rsid w:val="00C72377"/>
    <w:rsid w:val="00C72DEC"/>
    <w:rsid w:val="00C73B8E"/>
    <w:rsid w:val="00C74040"/>
    <w:rsid w:val="00C7412B"/>
    <w:rsid w:val="00C741D1"/>
    <w:rsid w:val="00C7559A"/>
    <w:rsid w:val="00C759BD"/>
    <w:rsid w:val="00C764B6"/>
    <w:rsid w:val="00C772EA"/>
    <w:rsid w:val="00C774B6"/>
    <w:rsid w:val="00C776BB"/>
    <w:rsid w:val="00C77C6F"/>
    <w:rsid w:val="00C800F5"/>
    <w:rsid w:val="00C8138C"/>
    <w:rsid w:val="00C8286A"/>
    <w:rsid w:val="00C861D1"/>
    <w:rsid w:val="00C86E36"/>
    <w:rsid w:val="00C86F5E"/>
    <w:rsid w:val="00C87D2B"/>
    <w:rsid w:val="00C87F07"/>
    <w:rsid w:val="00C87F20"/>
    <w:rsid w:val="00C904EB"/>
    <w:rsid w:val="00C910AF"/>
    <w:rsid w:val="00C912D3"/>
    <w:rsid w:val="00C916E3"/>
    <w:rsid w:val="00C926F3"/>
    <w:rsid w:val="00C93108"/>
    <w:rsid w:val="00C9346C"/>
    <w:rsid w:val="00C943C8"/>
    <w:rsid w:val="00C945CC"/>
    <w:rsid w:val="00C94715"/>
    <w:rsid w:val="00C95966"/>
    <w:rsid w:val="00C9672D"/>
    <w:rsid w:val="00C97179"/>
    <w:rsid w:val="00CA0C7E"/>
    <w:rsid w:val="00CA0E52"/>
    <w:rsid w:val="00CA0F56"/>
    <w:rsid w:val="00CA168E"/>
    <w:rsid w:val="00CA1E71"/>
    <w:rsid w:val="00CA2F3A"/>
    <w:rsid w:val="00CA3B01"/>
    <w:rsid w:val="00CA3B57"/>
    <w:rsid w:val="00CA6740"/>
    <w:rsid w:val="00CA6BDE"/>
    <w:rsid w:val="00CB0DF1"/>
    <w:rsid w:val="00CB39B6"/>
    <w:rsid w:val="00CB3B88"/>
    <w:rsid w:val="00CB43DF"/>
    <w:rsid w:val="00CB43ED"/>
    <w:rsid w:val="00CB4722"/>
    <w:rsid w:val="00CB4EB0"/>
    <w:rsid w:val="00CB4F88"/>
    <w:rsid w:val="00CB55CE"/>
    <w:rsid w:val="00CB62E1"/>
    <w:rsid w:val="00CB655F"/>
    <w:rsid w:val="00CB7772"/>
    <w:rsid w:val="00CB7B26"/>
    <w:rsid w:val="00CB7F38"/>
    <w:rsid w:val="00CC0B29"/>
    <w:rsid w:val="00CC0ED7"/>
    <w:rsid w:val="00CC2FF7"/>
    <w:rsid w:val="00CC340F"/>
    <w:rsid w:val="00CC38F0"/>
    <w:rsid w:val="00CC43BD"/>
    <w:rsid w:val="00CC45F4"/>
    <w:rsid w:val="00CC4B58"/>
    <w:rsid w:val="00CC60D4"/>
    <w:rsid w:val="00CC7459"/>
    <w:rsid w:val="00CC7564"/>
    <w:rsid w:val="00CC78E9"/>
    <w:rsid w:val="00CD1DBE"/>
    <w:rsid w:val="00CD277D"/>
    <w:rsid w:val="00CD2E0F"/>
    <w:rsid w:val="00CD2E2E"/>
    <w:rsid w:val="00CD3EB9"/>
    <w:rsid w:val="00CD5238"/>
    <w:rsid w:val="00CD5D21"/>
    <w:rsid w:val="00CD6C17"/>
    <w:rsid w:val="00CD763D"/>
    <w:rsid w:val="00CE0F4D"/>
    <w:rsid w:val="00CE1D83"/>
    <w:rsid w:val="00CE2239"/>
    <w:rsid w:val="00CE226C"/>
    <w:rsid w:val="00CE236A"/>
    <w:rsid w:val="00CE3B13"/>
    <w:rsid w:val="00CE4506"/>
    <w:rsid w:val="00CE463F"/>
    <w:rsid w:val="00CE5901"/>
    <w:rsid w:val="00CE63E7"/>
    <w:rsid w:val="00CE6CA0"/>
    <w:rsid w:val="00CF1ED0"/>
    <w:rsid w:val="00CF2235"/>
    <w:rsid w:val="00CF3D28"/>
    <w:rsid w:val="00CF4B0C"/>
    <w:rsid w:val="00CF574E"/>
    <w:rsid w:val="00CF6E42"/>
    <w:rsid w:val="00CF7C9C"/>
    <w:rsid w:val="00CF7F89"/>
    <w:rsid w:val="00D01077"/>
    <w:rsid w:val="00D014E3"/>
    <w:rsid w:val="00D01C2B"/>
    <w:rsid w:val="00D02888"/>
    <w:rsid w:val="00D030C3"/>
    <w:rsid w:val="00D03536"/>
    <w:rsid w:val="00D03A44"/>
    <w:rsid w:val="00D06203"/>
    <w:rsid w:val="00D06A25"/>
    <w:rsid w:val="00D06E08"/>
    <w:rsid w:val="00D0771A"/>
    <w:rsid w:val="00D10D6B"/>
    <w:rsid w:val="00D12182"/>
    <w:rsid w:val="00D124AC"/>
    <w:rsid w:val="00D12BA5"/>
    <w:rsid w:val="00D13049"/>
    <w:rsid w:val="00D13EC5"/>
    <w:rsid w:val="00D142D6"/>
    <w:rsid w:val="00D14AE0"/>
    <w:rsid w:val="00D15468"/>
    <w:rsid w:val="00D15705"/>
    <w:rsid w:val="00D15B4A"/>
    <w:rsid w:val="00D15E11"/>
    <w:rsid w:val="00D20DAB"/>
    <w:rsid w:val="00D21CE5"/>
    <w:rsid w:val="00D22035"/>
    <w:rsid w:val="00D22E8B"/>
    <w:rsid w:val="00D23D92"/>
    <w:rsid w:val="00D24000"/>
    <w:rsid w:val="00D25729"/>
    <w:rsid w:val="00D25798"/>
    <w:rsid w:val="00D279F3"/>
    <w:rsid w:val="00D305C8"/>
    <w:rsid w:val="00D3091D"/>
    <w:rsid w:val="00D30D26"/>
    <w:rsid w:val="00D31A9B"/>
    <w:rsid w:val="00D33DFF"/>
    <w:rsid w:val="00D34A8A"/>
    <w:rsid w:val="00D356C9"/>
    <w:rsid w:val="00D35B05"/>
    <w:rsid w:val="00D36A17"/>
    <w:rsid w:val="00D37979"/>
    <w:rsid w:val="00D407E0"/>
    <w:rsid w:val="00D426F3"/>
    <w:rsid w:val="00D43222"/>
    <w:rsid w:val="00D44E54"/>
    <w:rsid w:val="00D45559"/>
    <w:rsid w:val="00D45982"/>
    <w:rsid w:val="00D45A01"/>
    <w:rsid w:val="00D469DA"/>
    <w:rsid w:val="00D470C5"/>
    <w:rsid w:val="00D47316"/>
    <w:rsid w:val="00D50309"/>
    <w:rsid w:val="00D50A63"/>
    <w:rsid w:val="00D50ED0"/>
    <w:rsid w:val="00D513FE"/>
    <w:rsid w:val="00D5163E"/>
    <w:rsid w:val="00D517B0"/>
    <w:rsid w:val="00D53DAB"/>
    <w:rsid w:val="00D5434B"/>
    <w:rsid w:val="00D563FA"/>
    <w:rsid w:val="00D57B75"/>
    <w:rsid w:val="00D57C65"/>
    <w:rsid w:val="00D61986"/>
    <w:rsid w:val="00D629A5"/>
    <w:rsid w:val="00D62EA0"/>
    <w:rsid w:val="00D62EE4"/>
    <w:rsid w:val="00D643DE"/>
    <w:rsid w:val="00D64C20"/>
    <w:rsid w:val="00D6580A"/>
    <w:rsid w:val="00D65837"/>
    <w:rsid w:val="00D66513"/>
    <w:rsid w:val="00D70641"/>
    <w:rsid w:val="00D71928"/>
    <w:rsid w:val="00D71D4E"/>
    <w:rsid w:val="00D73619"/>
    <w:rsid w:val="00D74358"/>
    <w:rsid w:val="00D748B4"/>
    <w:rsid w:val="00D751B4"/>
    <w:rsid w:val="00D766BB"/>
    <w:rsid w:val="00D7684D"/>
    <w:rsid w:val="00D77027"/>
    <w:rsid w:val="00D77FA4"/>
    <w:rsid w:val="00D80CFD"/>
    <w:rsid w:val="00D82748"/>
    <w:rsid w:val="00D83297"/>
    <w:rsid w:val="00D846C8"/>
    <w:rsid w:val="00D84DC1"/>
    <w:rsid w:val="00D850B9"/>
    <w:rsid w:val="00D85C47"/>
    <w:rsid w:val="00D86F4E"/>
    <w:rsid w:val="00D8706A"/>
    <w:rsid w:val="00D876D9"/>
    <w:rsid w:val="00D87D16"/>
    <w:rsid w:val="00D90357"/>
    <w:rsid w:val="00D90647"/>
    <w:rsid w:val="00D90A6A"/>
    <w:rsid w:val="00D91F15"/>
    <w:rsid w:val="00D91F42"/>
    <w:rsid w:val="00D9265A"/>
    <w:rsid w:val="00D9318D"/>
    <w:rsid w:val="00D93742"/>
    <w:rsid w:val="00D939AC"/>
    <w:rsid w:val="00D941AF"/>
    <w:rsid w:val="00D95F19"/>
    <w:rsid w:val="00D96314"/>
    <w:rsid w:val="00D97B06"/>
    <w:rsid w:val="00D97C3A"/>
    <w:rsid w:val="00DA04D4"/>
    <w:rsid w:val="00DA0C73"/>
    <w:rsid w:val="00DA2C5D"/>
    <w:rsid w:val="00DA3128"/>
    <w:rsid w:val="00DA3D21"/>
    <w:rsid w:val="00DA44F2"/>
    <w:rsid w:val="00DA4919"/>
    <w:rsid w:val="00DA7E3E"/>
    <w:rsid w:val="00DB0C54"/>
    <w:rsid w:val="00DB1772"/>
    <w:rsid w:val="00DB1C88"/>
    <w:rsid w:val="00DB262B"/>
    <w:rsid w:val="00DB44BD"/>
    <w:rsid w:val="00DB4674"/>
    <w:rsid w:val="00DB4D66"/>
    <w:rsid w:val="00DB5A39"/>
    <w:rsid w:val="00DB7049"/>
    <w:rsid w:val="00DB7AAF"/>
    <w:rsid w:val="00DC0712"/>
    <w:rsid w:val="00DC2035"/>
    <w:rsid w:val="00DC43AC"/>
    <w:rsid w:val="00DC4B00"/>
    <w:rsid w:val="00DC4B71"/>
    <w:rsid w:val="00DC4EA0"/>
    <w:rsid w:val="00DC5F61"/>
    <w:rsid w:val="00DC6591"/>
    <w:rsid w:val="00DC69E6"/>
    <w:rsid w:val="00DC6B0F"/>
    <w:rsid w:val="00DD0353"/>
    <w:rsid w:val="00DD0517"/>
    <w:rsid w:val="00DD27FB"/>
    <w:rsid w:val="00DD2CAB"/>
    <w:rsid w:val="00DD2DD9"/>
    <w:rsid w:val="00DD5455"/>
    <w:rsid w:val="00DD5E1A"/>
    <w:rsid w:val="00DD70F4"/>
    <w:rsid w:val="00DD741B"/>
    <w:rsid w:val="00DD7628"/>
    <w:rsid w:val="00DD7DC0"/>
    <w:rsid w:val="00DE0DD9"/>
    <w:rsid w:val="00DE21D6"/>
    <w:rsid w:val="00DE3C9D"/>
    <w:rsid w:val="00DE42D5"/>
    <w:rsid w:val="00DE4B76"/>
    <w:rsid w:val="00DE6C37"/>
    <w:rsid w:val="00DE6E44"/>
    <w:rsid w:val="00DF1988"/>
    <w:rsid w:val="00DF266F"/>
    <w:rsid w:val="00DF42EB"/>
    <w:rsid w:val="00DF4C2D"/>
    <w:rsid w:val="00DF5393"/>
    <w:rsid w:val="00DF5B26"/>
    <w:rsid w:val="00DF6487"/>
    <w:rsid w:val="00DF6E24"/>
    <w:rsid w:val="00E02AC7"/>
    <w:rsid w:val="00E03513"/>
    <w:rsid w:val="00E04FA7"/>
    <w:rsid w:val="00E0606D"/>
    <w:rsid w:val="00E06B48"/>
    <w:rsid w:val="00E06D60"/>
    <w:rsid w:val="00E10445"/>
    <w:rsid w:val="00E10A58"/>
    <w:rsid w:val="00E112B7"/>
    <w:rsid w:val="00E12268"/>
    <w:rsid w:val="00E128E1"/>
    <w:rsid w:val="00E12A4B"/>
    <w:rsid w:val="00E14470"/>
    <w:rsid w:val="00E14CF7"/>
    <w:rsid w:val="00E15209"/>
    <w:rsid w:val="00E15935"/>
    <w:rsid w:val="00E1623D"/>
    <w:rsid w:val="00E2082F"/>
    <w:rsid w:val="00E20856"/>
    <w:rsid w:val="00E211DB"/>
    <w:rsid w:val="00E21B03"/>
    <w:rsid w:val="00E24272"/>
    <w:rsid w:val="00E2462A"/>
    <w:rsid w:val="00E25CC9"/>
    <w:rsid w:val="00E2638B"/>
    <w:rsid w:val="00E266F0"/>
    <w:rsid w:val="00E26756"/>
    <w:rsid w:val="00E304FD"/>
    <w:rsid w:val="00E30668"/>
    <w:rsid w:val="00E306B2"/>
    <w:rsid w:val="00E307D0"/>
    <w:rsid w:val="00E32B2B"/>
    <w:rsid w:val="00E32DE3"/>
    <w:rsid w:val="00E334DC"/>
    <w:rsid w:val="00E3403A"/>
    <w:rsid w:val="00E34060"/>
    <w:rsid w:val="00E34DAA"/>
    <w:rsid w:val="00E34E0C"/>
    <w:rsid w:val="00E354F5"/>
    <w:rsid w:val="00E35513"/>
    <w:rsid w:val="00E364FC"/>
    <w:rsid w:val="00E369EB"/>
    <w:rsid w:val="00E37D70"/>
    <w:rsid w:val="00E40E4E"/>
    <w:rsid w:val="00E412F3"/>
    <w:rsid w:val="00E41435"/>
    <w:rsid w:val="00E42C39"/>
    <w:rsid w:val="00E434E5"/>
    <w:rsid w:val="00E46604"/>
    <w:rsid w:val="00E46DCC"/>
    <w:rsid w:val="00E47659"/>
    <w:rsid w:val="00E479AB"/>
    <w:rsid w:val="00E5018F"/>
    <w:rsid w:val="00E51B0D"/>
    <w:rsid w:val="00E51B61"/>
    <w:rsid w:val="00E52F94"/>
    <w:rsid w:val="00E53164"/>
    <w:rsid w:val="00E53F5B"/>
    <w:rsid w:val="00E548AA"/>
    <w:rsid w:val="00E54F82"/>
    <w:rsid w:val="00E55696"/>
    <w:rsid w:val="00E56572"/>
    <w:rsid w:val="00E60DC8"/>
    <w:rsid w:val="00E60EA9"/>
    <w:rsid w:val="00E61AC9"/>
    <w:rsid w:val="00E6319F"/>
    <w:rsid w:val="00E632CB"/>
    <w:rsid w:val="00E64A4A"/>
    <w:rsid w:val="00E6507E"/>
    <w:rsid w:val="00E65403"/>
    <w:rsid w:val="00E6723A"/>
    <w:rsid w:val="00E6762E"/>
    <w:rsid w:val="00E709BD"/>
    <w:rsid w:val="00E70A6F"/>
    <w:rsid w:val="00E71E73"/>
    <w:rsid w:val="00E726A1"/>
    <w:rsid w:val="00E72E48"/>
    <w:rsid w:val="00E731E1"/>
    <w:rsid w:val="00E745DB"/>
    <w:rsid w:val="00E748BD"/>
    <w:rsid w:val="00E74C82"/>
    <w:rsid w:val="00E762D8"/>
    <w:rsid w:val="00E80236"/>
    <w:rsid w:val="00E804D5"/>
    <w:rsid w:val="00E809FB"/>
    <w:rsid w:val="00E80BC7"/>
    <w:rsid w:val="00E80E81"/>
    <w:rsid w:val="00E82C9B"/>
    <w:rsid w:val="00E83173"/>
    <w:rsid w:val="00E836B1"/>
    <w:rsid w:val="00E842F8"/>
    <w:rsid w:val="00E85481"/>
    <w:rsid w:val="00E85612"/>
    <w:rsid w:val="00E85C09"/>
    <w:rsid w:val="00E85D1E"/>
    <w:rsid w:val="00E86034"/>
    <w:rsid w:val="00E8617D"/>
    <w:rsid w:val="00E868D4"/>
    <w:rsid w:val="00E86C25"/>
    <w:rsid w:val="00E86F4C"/>
    <w:rsid w:val="00E87793"/>
    <w:rsid w:val="00E8796D"/>
    <w:rsid w:val="00E914C4"/>
    <w:rsid w:val="00E92F56"/>
    <w:rsid w:val="00E93AAA"/>
    <w:rsid w:val="00E94BE6"/>
    <w:rsid w:val="00E9637B"/>
    <w:rsid w:val="00E96D1D"/>
    <w:rsid w:val="00E974EC"/>
    <w:rsid w:val="00EA0620"/>
    <w:rsid w:val="00EA0AA3"/>
    <w:rsid w:val="00EA17AB"/>
    <w:rsid w:val="00EA269D"/>
    <w:rsid w:val="00EA2D9C"/>
    <w:rsid w:val="00EA4100"/>
    <w:rsid w:val="00EA5DE2"/>
    <w:rsid w:val="00EA5E9A"/>
    <w:rsid w:val="00EA656D"/>
    <w:rsid w:val="00EA670E"/>
    <w:rsid w:val="00EA7195"/>
    <w:rsid w:val="00EA7DD2"/>
    <w:rsid w:val="00EB0188"/>
    <w:rsid w:val="00EB0650"/>
    <w:rsid w:val="00EB07F0"/>
    <w:rsid w:val="00EB0EA8"/>
    <w:rsid w:val="00EB0ED3"/>
    <w:rsid w:val="00EB0F52"/>
    <w:rsid w:val="00EB1488"/>
    <w:rsid w:val="00EB309A"/>
    <w:rsid w:val="00EB38F3"/>
    <w:rsid w:val="00EB3CFD"/>
    <w:rsid w:val="00EB4221"/>
    <w:rsid w:val="00EB4B3C"/>
    <w:rsid w:val="00EB5000"/>
    <w:rsid w:val="00EB529C"/>
    <w:rsid w:val="00EB582D"/>
    <w:rsid w:val="00EB65DC"/>
    <w:rsid w:val="00EB69D7"/>
    <w:rsid w:val="00EB6AA2"/>
    <w:rsid w:val="00EB7B64"/>
    <w:rsid w:val="00EC134B"/>
    <w:rsid w:val="00EC1C5D"/>
    <w:rsid w:val="00EC1CD7"/>
    <w:rsid w:val="00EC21CF"/>
    <w:rsid w:val="00EC33B9"/>
    <w:rsid w:val="00EC3479"/>
    <w:rsid w:val="00EC52D2"/>
    <w:rsid w:val="00EC55D7"/>
    <w:rsid w:val="00EC5A2F"/>
    <w:rsid w:val="00EC63BD"/>
    <w:rsid w:val="00EC76D4"/>
    <w:rsid w:val="00ED001D"/>
    <w:rsid w:val="00ED0FF0"/>
    <w:rsid w:val="00ED21D3"/>
    <w:rsid w:val="00ED30F0"/>
    <w:rsid w:val="00ED337C"/>
    <w:rsid w:val="00ED517A"/>
    <w:rsid w:val="00ED5445"/>
    <w:rsid w:val="00ED6389"/>
    <w:rsid w:val="00ED72F9"/>
    <w:rsid w:val="00ED7323"/>
    <w:rsid w:val="00ED7457"/>
    <w:rsid w:val="00EE0737"/>
    <w:rsid w:val="00EE19A8"/>
    <w:rsid w:val="00EE234F"/>
    <w:rsid w:val="00EE2517"/>
    <w:rsid w:val="00EE3108"/>
    <w:rsid w:val="00EE3C44"/>
    <w:rsid w:val="00EE3FD8"/>
    <w:rsid w:val="00EE4903"/>
    <w:rsid w:val="00EE4C31"/>
    <w:rsid w:val="00EE4C77"/>
    <w:rsid w:val="00EE5DAF"/>
    <w:rsid w:val="00EE70E1"/>
    <w:rsid w:val="00EF069C"/>
    <w:rsid w:val="00EF16AE"/>
    <w:rsid w:val="00EF17E5"/>
    <w:rsid w:val="00EF207F"/>
    <w:rsid w:val="00EF29D2"/>
    <w:rsid w:val="00EF2AD0"/>
    <w:rsid w:val="00EF2EF8"/>
    <w:rsid w:val="00EF7874"/>
    <w:rsid w:val="00EF7BA2"/>
    <w:rsid w:val="00F00736"/>
    <w:rsid w:val="00F0175C"/>
    <w:rsid w:val="00F01C2D"/>
    <w:rsid w:val="00F022A2"/>
    <w:rsid w:val="00F029A6"/>
    <w:rsid w:val="00F02F41"/>
    <w:rsid w:val="00F0307D"/>
    <w:rsid w:val="00F0339C"/>
    <w:rsid w:val="00F052D1"/>
    <w:rsid w:val="00F0716D"/>
    <w:rsid w:val="00F071F2"/>
    <w:rsid w:val="00F07724"/>
    <w:rsid w:val="00F0778B"/>
    <w:rsid w:val="00F07871"/>
    <w:rsid w:val="00F14ECC"/>
    <w:rsid w:val="00F16771"/>
    <w:rsid w:val="00F16C63"/>
    <w:rsid w:val="00F16CC1"/>
    <w:rsid w:val="00F20C57"/>
    <w:rsid w:val="00F21319"/>
    <w:rsid w:val="00F21E34"/>
    <w:rsid w:val="00F22365"/>
    <w:rsid w:val="00F22A9E"/>
    <w:rsid w:val="00F247B3"/>
    <w:rsid w:val="00F24992"/>
    <w:rsid w:val="00F25AF4"/>
    <w:rsid w:val="00F2603E"/>
    <w:rsid w:val="00F2677F"/>
    <w:rsid w:val="00F26ED2"/>
    <w:rsid w:val="00F270CD"/>
    <w:rsid w:val="00F27F60"/>
    <w:rsid w:val="00F30659"/>
    <w:rsid w:val="00F3081D"/>
    <w:rsid w:val="00F30864"/>
    <w:rsid w:val="00F30A3E"/>
    <w:rsid w:val="00F30AD6"/>
    <w:rsid w:val="00F30E72"/>
    <w:rsid w:val="00F31052"/>
    <w:rsid w:val="00F32F51"/>
    <w:rsid w:val="00F336AE"/>
    <w:rsid w:val="00F34080"/>
    <w:rsid w:val="00F341A1"/>
    <w:rsid w:val="00F34D7D"/>
    <w:rsid w:val="00F35AB9"/>
    <w:rsid w:val="00F35FC8"/>
    <w:rsid w:val="00F36467"/>
    <w:rsid w:val="00F3689C"/>
    <w:rsid w:val="00F36F4F"/>
    <w:rsid w:val="00F374CC"/>
    <w:rsid w:val="00F4283E"/>
    <w:rsid w:val="00F429E8"/>
    <w:rsid w:val="00F43226"/>
    <w:rsid w:val="00F433FC"/>
    <w:rsid w:val="00F43FA2"/>
    <w:rsid w:val="00F44438"/>
    <w:rsid w:val="00F44987"/>
    <w:rsid w:val="00F47CEE"/>
    <w:rsid w:val="00F47D85"/>
    <w:rsid w:val="00F507AF"/>
    <w:rsid w:val="00F51280"/>
    <w:rsid w:val="00F51AEF"/>
    <w:rsid w:val="00F51B5A"/>
    <w:rsid w:val="00F53FF4"/>
    <w:rsid w:val="00F549D9"/>
    <w:rsid w:val="00F54D59"/>
    <w:rsid w:val="00F550B1"/>
    <w:rsid w:val="00F56722"/>
    <w:rsid w:val="00F57298"/>
    <w:rsid w:val="00F60B4A"/>
    <w:rsid w:val="00F61004"/>
    <w:rsid w:val="00F6151B"/>
    <w:rsid w:val="00F61CA7"/>
    <w:rsid w:val="00F61E11"/>
    <w:rsid w:val="00F62E34"/>
    <w:rsid w:val="00F64BAD"/>
    <w:rsid w:val="00F65000"/>
    <w:rsid w:val="00F65463"/>
    <w:rsid w:val="00F65616"/>
    <w:rsid w:val="00F65B51"/>
    <w:rsid w:val="00F65BCF"/>
    <w:rsid w:val="00F678BD"/>
    <w:rsid w:val="00F67AE9"/>
    <w:rsid w:val="00F71764"/>
    <w:rsid w:val="00F739CC"/>
    <w:rsid w:val="00F75B55"/>
    <w:rsid w:val="00F75C7D"/>
    <w:rsid w:val="00F77604"/>
    <w:rsid w:val="00F77974"/>
    <w:rsid w:val="00F80038"/>
    <w:rsid w:val="00F8102B"/>
    <w:rsid w:val="00F81960"/>
    <w:rsid w:val="00F81EB5"/>
    <w:rsid w:val="00F821B7"/>
    <w:rsid w:val="00F82C4B"/>
    <w:rsid w:val="00F82DCE"/>
    <w:rsid w:val="00F8577B"/>
    <w:rsid w:val="00F860B9"/>
    <w:rsid w:val="00F861C4"/>
    <w:rsid w:val="00F87C08"/>
    <w:rsid w:val="00F91AE6"/>
    <w:rsid w:val="00F92274"/>
    <w:rsid w:val="00F9643A"/>
    <w:rsid w:val="00FA0A89"/>
    <w:rsid w:val="00FA0CD9"/>
    <w:rsid w:val="00FA16E3"/>
    <w:rsid w:val="00FA25A9"/>
    <w:rsid w:val="00FA2D21"/>
    <w:rsid w:val="00FA3F3B"/>
    <w:rsid w:val="00FA4ADC"/>
    <w:rsid w:val="00FA5532"/>
    <w:rsid w:val="00FA67AC"/>
    <w:rsid w:val="00FA7600"/>
    <w:rsid w:val="00FB0227"/>
    <w:rsid w:val="00FB03E5"/>
    <w:rsid w:val="00FB1C63"/>
    <w:rsid w:val="00FB3863"/>
    <w:rsid w:val="00FB41DC"/>
    <w:rsid w:val="00FB4DC8"/>
    <w:rsid w:val="00FB7068"/>
    <w:rsid w:val="00FB73AB"/>
    <w:rsid w:val="00FC10F3"/>
    <w:rsid w:val="00FC11EC"/>
    <w:rsid w:val="00FC1D70"/>
    <w:rsid w:val="00FC2C37"/>
    <w:rsid w:val="00FC5084"/>
    <w:rsid w:val="00FC50D1"/>
    <w:rsid w:val="00FC5563"/>
    <w:rsid w:val="00FC5FCA"/>
    <w:rsid w:val="00FC60A0"/>
    <w:rsid w:val="00FD0F76"/>
    <w:rsid w:val="00FD3C07"/>
    <w:rsid w:val="00FD44CC"/>
    <w:rsid w:val="00FD4909"/>
    <w:rsid w:val="00FD4BCF"/>
    <w:rsid w:val="00FD4CC8"/>
    <w:rsid w:val="00FD59AE"/>
    <w:rsid w:val="00FD66DA"/>
    <w:rsid w:val="00FD6791"/>
    <w:rsid w:val="00FD78E1"/>
    <w:rsid w:val="00FD7FEF"/>
    <w:rsid w:val="00FE00F9"/>
    <w:rsid w:val="00FE1586"/>
    <w:rsid w:val="00FE1FB8"/>
    <w:rsid w:val="00FE22EB"/>
    <w:rsid w:val="00FE286C"/>
    <w:rsid w:val="00FE2EA6"/>
    <w:rsid w:val="00FE49B0"/>
    <w:rsid w:val="00FE4D08"/>
    <w:rsid w:val="00FE5D13"/>
    <w:rsid w:val="00FE656A"/>
    <w:rsid w:val="00FE6897"/>
    <w:rsid w:val="00FE74BF"/>
    <w:rsid w:val="00FE7A7D"/>
    <w:rsid w:val="00FF123D"/>
    <w:rsid w:val="00FF146C"/>
    <w:rsid w:val="00FF14B9"/>
    <w:rsid w:val="00FF4A86"/>
    <w:rsid w:val="00FF4B38"/>
    <w:rsid w:val="00FF4C21"/>
    <w:rsid w:val="00FF706B"/>
    <w:rsid w:val="00FF7AB7"/>
    <w:rsid w:val="00FF7D5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81A1B66"/>
  <w15:docId w15:val="{BCA76454-ACE7-403A-A84F-55EF82E76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B544A6"/>
    <w:rPr>
      <w:rFonts w:ascii="FS Joey" w:hAnsi="FS Joey"/>
      <w:szCs w:val="24"/>
    </w:rPr>
  </w:style>
  <w:style w:type="paragraph" w:styleId="berschrift1">
    <w:name w:val="heading 1"/>
    <w:basedOn w:val="Standard"/>
    <w:next w:val="Standard"/>
    <w:qFormat/>
    <w:rsid w:val="0005510F"/>
    <w:pPr>
      <w:keepNext/>
      <w:numPr>
        <w:numId w:val="3"/>
      </w:numPr>
      <w:spacing w:after="60"/>
      <w:outlineLvl w:val="0"/>
    </w:pPr>
    <w:rPr>
      <w:rFonts w:cs="Arial"/>
      <w:b/>
      <w:bCs/>
      <w:kern w:val="32"/>
      <w:szCs w:val="32"/>
    </w:rPr>
  </w:style>
  <w:style w:type="paragraph" w:styleId="berschrift2">
    <w:name w:val="heading 2"/>
    <w:basedOn w:val="Standard"/>
    <w:next w:val="Standard"/>
    <w:qFormat/>
    <w:rsid w:val="005700B9"/>
    <w:pPr>
      <w:keepNext/>
      <w:numPr>
        <w:ilvl w:val="1"/>
        <w:numId w:val="3"/>
      </w:numPr>
      <w:spacing w:after="60"/>
      <w:outlineLvl w:val="1"/>
    </w:pPr>
    <w:rPr>
      <w:rFonts w:cs="Arial"/>
      <w:b/>
      <w:bCs/>
      <w:iCs/>
      <w:szCs w:val="28"/>
    </w:rPr>
  </w:style>
  <w:style w:type="paragraph" w:styleId="berschrift3">
    <w:name w:val="heading 3"/>
    <w:basedOn w:val="Standard"/>
    <w:next w:val="Standard"/>
    <w:link w:val="berschrift3Zchn"/>
    <w:qFormat/>
    <w:rsid w:val="0005510F"/>
    <w:pPr>
      <w:keepNext/>
      <w:numPr>
        <w:ilvl w:val="2"/>
        <w:numId w:val="3"/>
      </w:numPr>
      <w:spacing w:after="60"/>
      <w:outlineLvl w:val="2"/>
    </w:pPr>
    <w:rPr>
      <w:rFonts w:cs="Arial"/>
      <w:b/>
      <w:bCs/>
      <w:szCs w:val="26"/>
    </w:rPr>
  </w:style>
  <w:style w:type="paragraph" w:styleId="berschrift4">
    <w:name w:val="heading 4"/>
    <w:basedOn w:val="Standard"/>
    <w:next w:val="Standard"/>
    <w:qFormat/>
    <w:rsid w:val="00827466"/>
    <w:pPr>
      <w:keepNext/>
      <w:numPr>
        <w:ilvl w:val="3"/>
        <w:numId w:val="3"/>
      </w:numPr>
      <w:spacing w:before="240" w:after="60"/>
      <w:outlineLvl w:val="3"/>
    </w:pPr>
    <w:rPr>
      <w:b/>
      <w:bCs/>
      <w:szCs w:val="28"/>
    </w:rPr>
  </w:style>
  <w:style w:type="paragraph" w:styleId="berschrift5">
    <w:name w:val="heading 5"/>
    <w:basedOn w:val="Standard"/>
    <w:next w:val="Standard"/>
    <w:qFormat/>
    <w:rsid w:val="00FA3F3B"/>
    <w:pPr>
      <w:numPr>
        <w:ilvl w:val="4"/>
        <w:numId w:val="3"/>
      </w:numPr>
      <w:spacing w:before="240" w:after="60"/>
      <w:outlineLvl w:val="4"/>
    </w:pPr>
    <w:rPr>
      <w:b/>
      <w:bCs/>
      <w:i/>
      <w:iCs/>
      <w:sz w:val="26"/>
      <w:szCs w:val="26"/>
    </w:rPr>
  </w:style>
  <w:style w:type="paragraph" w:styleId="berschrift6">
    <w:name w:val="heading 6"/>
    <w:basedOn w:val="Standard"/>
    <w:next w:val="Standard"/>
    <w:qFormat/>
    <w:rsid w:val="00FA3F3B"/>
    <w:pPr>
      <w:numPr>
        <w:ilvl w:val="5"/>
        <w:numId w:val="3"/>
      </w:numPr>
      <w:spacing w:before="240" w:after="60"/>
      <w:outlineLvl w:val="5"/>
    </w:pPr>
    <w:rPr>
      <w:b/>
      <w:bCs/>
      <w:sz w:val="22"/>
      <w:szCs w:val="22"/>
    </w:rPr>
  </w:style>
  <w:style w:type="paragraph" w:styleId="berschrift7">
    <w:name w:val="heading 7"/>
    <w:basedOn w:val="Standard"/>
    <w:next w:val="Standard"/>
    <w:qFormat/>
    <w:rsid w:val="00FA3F3B"/>
    <w:pPr>
      <w:numPr>
        <w:ilvl w:val="6"/>
        <w:numId w:val="3"/>
      </w:numPr>
      <w:spacing w:before="240" w:after="60"/>
      <w:outlineLvl w:val="6"/>
    </w:pPr>
  </w:style>
  <w:style w:type="paragraph" w:styleId="berschrift8">
    <w:name w:val="heading 8"/>
    <w:basedOn w:val="Standard"/>
    <w:next w:val="Standard"/>
    <w:qFormat/>
    <w:rsid w:val="00FA3F3B"/>
    <w:pPr>
      <w:numPr>
        <w:ilvl w:val="7"/>
        <w:numId w:val="3"/>
      </w:numPr>
      <w:spacing w:before="240" w:after="60"/>
      <w:outlineLvl w:val="7"/>
    </w:pPr>
    <w:rPr>
      <w:i/>
      <w:iCs/>
    </w:rPr>
  </w:style>
  <w:style w:type="paragraph" w:styleId="berschrift9">
    <w:name w:val="heading 9"/>
    <w:basedOn w:val="Standard"/>
    <w:next w:val="Standard"/>
    <w:qFormat/>
    <w:rsid w:val="00FA3F3B"/>
    <w:pPr>
      <w:numPr>
        <w:ilvl w:val="8"/>
        <w:numId w:val="3"/>
      </w:num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C7412B"/>
    <w:pPr>
      <w:tabs>
        <w:tab w:val="center" w:pos="4536"/>
        <w:tab w:val="right" w:pos="9072"/>
      </w:tabs>
    </w:pPr>
  </w:style>
  <w:style w:type="paragraph" w:styleId="Fuzeile">
    <w:name w:val="footer"/>
    <w:basedOn w:val="Standard"/>
    <w:rsid w:val="00C7412B"/>
    <w:pPr>
      <w:tabs>
        <w:tab w:val="center" w:pos="4536"/>
        <w:tab w:val="right" w:pos="9072"/>
      </w:tabs>
    </w:pPr>
  </w:style>
  <w:style w:type="table" w:styleId="Tabellenraster">
    <w:name w:val="Table Grid"/>
    <w:basedOn w:val="NormaleTabelle"/>
    <w:rsid w:val="00C741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semiHidden/>
    <w:rsid w:val="00DA3D21"/>
    <w:rPr>
      <w:sz w:val="16"/>
      <w:szCs w:val="16"/>
    </w:rPr>
  </w:style>
  <w:style w:type="paragraph" w:styleId="Kommentartext">
    <w:name w:val="annotation text"/>
    <w:basedOn w:val="Standard"/>
    <w:semiHidden/>
    <w:rsid w:val="00DA3D21"/>
    <w:rPr>
      <w:szCs w:val="20"/>
    </w:rPr>
  </w:style>
  <w:style w:type="paragraph" w:styleId="Kommentarthema">
    <w:name w:val="annotation subject"/>
    <w:basedOn w:val="Kommentartext"/>
    <w:next w:val="Kommentartext"/>
    <w:semiHidden/>
    <w:rsid w:val="00DA3D21"/>
    <w:rPr>
      <w:b/>
      <w:bCs/>
    </w:rPr>
  </w:style>
  <w:style w:type="paragraph" w:styleId="Sprechblasentext">
    <w:name w:val="Balloon Text"/>
    <w:basedOn w:val="Standard"/>
    <w:semiHidden/>
    <w:rsid w:val="00DA3D21"/>
    <w:rPr>
      <w:rFonts w:ascii="Tahoma" w:hAnsi="Tahoma" w:cs="Tahoma"/>
      <w:sz w:val="16"/>
      <w:szCs w:val="16"/>
    </w:rPr>
  </w:style>
  <w:style w:type="character" w:styleId="Hyperlink">
    <w:name w:val="Hyperlink"/>
    <w:uiPriority w:val="99"/>
    <w:rsid w:val="009938AA"/>
    <w:rPr>
      <w:color w:val="0000FF"/>
      <w:u w:val="single"/>
    </w:rPr>
  </w:style>
  <w:style w:type="paragraph" w:styleId="Verzeichnis1">
    <w:name w:val="toc 1"/>
    <w:basedOn w:val="Standard"/>
    <w:next w:val="Standard"/>
    <w:autoRedefine/>
    <w:uiPriority w:val="39"/>
    <w:rsid w:val="00A855AA"/>
    <w:pPr>
      <w:tabs>
        <w:tab w:val="left" w:pos="480"/>
        <w:tab w:val="right" w:leader="dot" w:pos="9062"/>
      </w:tabs>
    </w:pPr>
    <w:rPr>
      <w:rFonts w:cstheme="minorHAnsi"/>
      <w:noProof/>
    </w:rPr>
  </w:style>
  <w:style w:type="numbering" w:customStyle="1" w:styleId="FormatvorlageNummerierteListe">
    <w:name w:val="Formatvorlage Nummerierte Liste"/>
    <w:basedOn w:val="KeineListe"/>
    <w:rsid w:val="009938AA"/>
    <w:pPr>
      <w:numPr>
        <w:numId w:val="1"/>
      </w:numPr>
    </w:pPr>
  </w:style>
  <w:style w:type="paragraph" w:styleId="Verzeichnis2">
    <w:name w:val="toc 2"/>
    <w:basedOn w:val="Standard"/>
    <w:next w:val="Standard"/>
    <w:autoRedefine/>
    <w:uiPriority w:val="39"/>
    <w:rsid w:val="00965771"/>
    <w:pPr>
      <w:tabs>
        <w:tab w:val="left" w:pos="960"/>
        <w:tab w:val="right" w:leader="dot" w:pos="9072"/>
      </w:tabs>
      <w:ind w:left="240"/>
    </w:pPr>
  </w:style>
  <w:style w:type="paragraph" w:styleId="Verzeichnis3">
    <w:name w:val="toc 3"/>
    <w:basedOn w:val="Standard"/>
    <w:next w:val="Standard"/>
    <w:autoRedefine/>
    <w:uiPriority w:val="39"/>
    <w:rsid w:val="007D6A1C"/>
    <w:pPr>
      <w:ind w:left="480"/>
    </w:pPr>
  </w:style>
  <w:style w:type="paragraph" w:styleId="Verzeichnis4">
    <w:name w:val="toc 4"/>
    <w:basedOn w:val="Standard"/>
    <w:next w:val="Standard"/>
    <w:autoRedefine/>
    <w:semiHidden/>
    <w:rsid w:val="007D6A1C"/>
    <w:pPr>
      <w:ind w:left="720"/>
    </w:pPr>
  </w:style>
  <w:style w:type="paragraph" w:styleId="Verzeichnis5">
    <w:name w:val="toc 5"/>
    <w:basedOn w:val="Standard"/>
    <w:next w:val="Standard"/>
    <w:autoRedefine/>
    <w:semiHidden/>
    <w:rsid w:val="007D6A1C"/>
    <w:pPr>
      <w:ind w:left="960"/>
    </w:pPr>
  </w:style>
  <w:style w:type="numbering" w:customStyle="1" w:styleId="FormatvorlageNummerierteListe1">
    <w:name w:val="Formatvorlage Nummerierte Liste1"/>
    <w:basedOn w:val="KeineListe"/>
    <w:rsid w:val="00FA3F3B"/>
    <w:pPr>
      <w:numPr>
        <w:numId w:val="2"/>
      </w:numPr>
    </w:pPr>
  </w:style>
  <w:style w:type="paragraph" w:customStyle="1" w:styleId="BewertungMTG">
    <w:name w:val="Bewertung MTG"/>
    <w:basedOn w:val="Standard"/>
    <w:rsid w:val="00AB67C3"/>
    <w:pPr>
      <w:pBdr>
        <w:top w:val="dotted" w:sz="4" w:space="1" w:color="808080" w:shadow="1"/>
        <w:left w:val="dotted" w:sz="4" w:space="4" w:color="808080" w:shadow="1"/>
        <w:bottom w:val="dotted" w:sz="4" w:space="1" w:color="808080" w:shadow="1"/>
        <w:right w:val="dotted" w:sz="4" w:space="4" w:color="808080" w:shadow="1"/>
      </w:pBdr>
      <w:jc w:val="right"/>
    </w:pPr>
    <w:rPr>
      <w:rFonts w:cs="Lucida Sans Unicode"/>
      <w:szCs w:val="20"/>
    </w:rPr>
  </w:style>
  <w:style w:type="paragraph" w:customStyle="1" w:styleId="Folgeabsatz1">
    <w:name w:val="Folgeabsatz 1"/>
    <w:basedOn w:val="Standard"/>
    <w:rsid w:val="0015793C"/>
  </w:style>
  <w:style w:type="paragraph" w:customStyle="1" w:styleId="Folgeabsatz2">
    <w:name w:val="Folgeabsatz 2"/>
    <w:basedOn w:val="Standard"/>
    <w:rsid w:val="0015793C"/>
  </w:style>
  <w:style w:type="paragraph" w:styleId="Standardeinzug">
    <w:name w:val="Normal Indent"/>
    <w:basedOn w:val="Standard"/>
    <w:rsid w:val="00ED517A"/>
    <w:pPr>
      <w:tabs>
        <w:tab w:val="left" w:pos="851"/>
      </w:tabs>
      <w:spacing w:line="360" w:lineRule="atLeast"/>
      <w:ind w:right="-284"/>
    </w:pPr>
    <w:rPr>
      <w:rFonts w:ascii="Arial" w:hAnsi="Arial"/>
      <w:noProof/>
      <w:sz w:val="22"/>
      <w:szCs w:val="20"/>
    </w:rPr>
  </w:style>
  <w:style w:type="character" w:customStyle="1" w:styleId="berschrift3Zchn">
    <w:name w:val="Überschrift 3 Zchn"/>
    <w:link w:val="berschrift3"/>
    <w:rsid w:val="0075763E"/>
    <w:rPr>
      <w:rFonts w:ascii="FS Joey" w:hAnsi="FS Joey" w:cs="Arial"/>
      <w:b/>
      <w:bCs/>
      <w:szCs w:val="26"/>
    </w:rPr>
  </w:style>
  <w:style w:type="paragraph" w:styleId="NurText">
    <w:name w:val="Plain Text"/>
    <w:basedOn w:val="Standard"/>
    <w:rsid w:val="000C7771"/>
    <w:rPr>
      <w:rFonts w:ascii="Courier New" w:hAnsi="Courier New" w:cs="Courier New"/>
      <w:szCs w:val="20"/>
    </w:rPr>
  </w:style>
  <w:style w:type="character" w:customStyle="1" w:styleId="E-MailFormatvorlage18">
    <w:name w:val="E-MailFormatvorlage18"/>
    <w:semiHidden/>
    <w:rsid w:val="000C7771"/>
    <w:rPr>
      <w:rFonts w:cs="Times New Roman"/>
    </w:rPr>
  </w:style>
  <w:style w:type="character" w:styleId="Fett">
    <w:name w:val="Strong"/>
    <w:qFormat/>
    <w:rsid w:val="00F77974"/>
    <w:rPr>
      <w:b/>
      <w:bCs/>
    </w:rPr>
  </w:style>
  <w:style w:type="character" w:styleId="Hervorhebung">
    <w:name w:val="Emphasis"/>
    <w:qFormat/>
    <w:rsid w:val="00F77974"/>
    <w:rPr>
      <w:i/>
      <w:iCs/>
    </w:rPr>
  </w:style>
  <w:style w:type="character" w:styleId="BesuchterLink">
    <w:name w:val="FollowedHyperlink"/>
    <w:rsid w:val="008438A8"/>
    <w:rPr>
      <w:color w:val="800080"/>
      <w:u w:val="single"/>
    </w:rPr>
  </w:style>
  <w:style w:type="character" w:customStyle="1" w:styleId="E-MailFormatvorlage40">
    <w:name w:val="E-MailFormatvorlage40"/>
    <w:semiHidden/>
    <w:rsid w:val="0077773B"/>
    <w:rPr>
      <w:rFonts w:ascii="Arial" w:hAnsi="Arial" w:cs="Arial"/>
      <w:color w:val="auto"/>
      <w:sz w:val="20"/>
      <w:szCs w:val="20"/>
    </w:rPr>
  </w:style>
  <w:style w:type="character" w:styleId="Platzhaltertext">
    <w:name w:val="Placeholder Text"/>
    <w:basedOn w:val="Absatz-Standardschriftart"/>
    <w:uiPriority w:val="99"/>
    <w:semiHidden/>
    <w:rsid w:val="00881278"/>
    <w:rPr>
      <w:color w:val="808080"/>
    </w:rPr>
  </w:style>
  <w:style w:type="paragraph" w:styleId="Listenabsatz">
    <w:name w:val="List Paragraph"/>
    <w:basedOn w:val="Standard"/>
    <w:uiPriority w:val="34"/>
    <w:qFormat/>
    <w:rsid w:val="001D5D0B"/>
    <w:pPr>
      <w:ind w:left="720"/>
      <w:contextualSpacing/>
    </w:pPr>
  </w:style>
  <w:style w:type="paragraph" w:styleId="Inhaltsverzeichnisberschrift">
    <w:name w:val="TOC Heading"/>
    <w:basedOn w:val="berschrift1"/>
    <w:next w:val="Standard"/>
    <w:uiPriority w:val="39"/>
    <w:semiHidden/>
    <w:unhideWhenUsed/>
    <w:qFormat/>
    <w:rsid w:val="00A855AA"/>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74054">
      <w:bodyDiv w:val="1"/>
      <w:marLeft w:val="0"/>
      <w:marRight w:val="0"/>
      <w:marTop w:val="0"/>
      <w:marBottom w:val="0"/>
      <w:divBdr>
        <w:top w:val="none" w:sz="0" w:space="0" w:color="auto"/>
        <w:left w:val="none" w:sz="0" w:space="0" w:color="auto"/>
        <w:bottom w:val="none" w:sz="0" w:space="0" w:color="auto"/>
        <w:right w:val="none" w:sz="0" w:space="0" w:color="auto"/>
      </w:divBdr>
    </w:div>
    <w:div w:id="71197044">
      <w:bodyDiv w:val="1"/>
      <w:marLeft w:val="0"/>
      <w:marRight w:val="0"/>
      <w:marTop w:val="0"/>
      <w:marBottom w:val="0"/>
      <w:divBdr>
        <w:top w:val="none" w:sz="0" w:space="0" w:color="auto"/>
        <w:left w:val="none" w:sz="0" w:space="0" w:color="auto"/>
        <w:bottom w:val="none" w:sz="0" w:space="0" w:color="auto"/>
        <w:right w:val="none" w:sz="0" w:space="0" w:color="auto"/>
      </w:divBdr>
    </w:div>
    <w:div w:id="91825838">
      <w:bodyDiv w:val="1"/>
      <w:marLeft w:val="0"/>
      <w:marRight w:val="0"/>
      <w:marTop w:val="0"/>
      <w:marBottom w:val="0"/>
      <w:divBdr>
        <w:top w:val="none" w:sz="0" w:space="0" w:color="auto"/>
        <w:left w:val="none" w:sz="0" w:space="0" w:color="auto"/>
        <w:bottom w:val="none" w:sz="0" w:space="0" w:color="auto"/>
        <w:right w:val="none" w:sz="0" w:space="0" w:color="auto"/>
      </w:divBdr>
    </w:div>
    <w:div w:id="98837640">
      <w:bodyDiv w:val="1"/>
      <w:marLeft w:val="0"/>
      <w:marRight w:val="0"/>
      <w:marTop w:val="0"/>
      <w:marBottom w:val="0"/>
      <w:divBdr>
        <w:top w:val="none" w:sz="0" w:space="0" w:color="auto"/>
        <w:left w:val="none" w:sz="0" w:space="0" w:color="auto"/>
        <w:bottom w:val="none" w:sz="0" w:space="0" w:color="auto"/>
        <w:right w:val="none" w:sz="0" w:space="0" w:color="auto"/>
      </w:divBdr>
    </w:div>
    <w:div w:id="226652376">
      <w:bodyDiv w:val="1"/>
      <w:marLeft w:val="0"/>
      <w:marRight w:val="0"/>
      <w:marTop w:val="0"/>
      <w:marBottom w:val="0"/>
      <w:divBdr>
        <w:top w:val="none" w:sz="0" w:space="0" w:color="auto"/>
        <w:left w:val="none" w:sz="0" w:space="0" w:color="auto"/>
        <w:bottom w:val="none" w:sz="0" w:space="0" w:color="auto"/>
        <w:right w:val="none" w:sz="0" w:space="0" w:color="auto"/>
      </w:divBdr>
    </w:div>
    <w:div w:id="303395085">
      <w:bodyDiv w:val="1"/>
      <w:marLeft w:val="0"/>
      <w:marRight w:val="0"/>
      <w:marTop w:val="0"/>
      <w:marBottom w:val="0"/>
      <w:divBdr>
        <w:top w:val="none" w:sz="0" w:space="0" w:color="auto"/>
        <w:left w:val="none" w:sz="0" w:space="0" w:color="auto"/>
        <w:bottom w:val="none" w:sz="0" w:space="0" w:color="auto"/>
        <w:right w:val="none" w:sz="0" w:space="0" w:color="auto"/>
      </w:divBdr>
    </w:div>
    <w:div w:id="325595753">
      <w:bodyDiv w:val="1"/>
      <w:marLeft w:val="0"/>
      <w:marRight w:val="0"/>
      <w:marTop w:val="0"/>
      <w:marBottom w:val="0"/>
      <w:divBdr>
        <w:top w:val="none" w:sz="0" w:space="0" w:color="auto"/>
        <w:left w:val="none" w:sz="0" w:space="0" w:color="auto"/>
        <w:bottom w:val="none" w:sz="0" w:space="0" w:color="auto"/>
        <w:right w:val="none" w:sz="0" w:space="0" w:color="auto"/>
      </w:divBdr>
    </w:div>
    <w:div w:id="339620430">
      <w:bodyDiv w:val="1"/>
      <w:marLeft w:val="0"/>
      <w:marRight w:val="0"/>
      <w:marTop w:val="0"/>
      <w:marBottom w:val="0"/>
      <w:divBdr>
        <w:top w:val="none" w:sz="0" w:space="0" w:color="auto"/>
        <w:left w:val="none" w:sz="0" w:space="0" w:color="auto"/>
        <w:bottom w:val="none" w:sz="0" w:space="0" w:color="auto"/>
        <w:right w:val="none" w:sz="0" w:space="0" w:color="auto"/>
      </w:divBdr>
    </w:div>
    <w:div w:id="348530617">
      <w:bodyDiv w:val="1"/>
      <w:marLeft w:val="0"/>
      <w:marRight w:val="0"/>
      <w:marTop w:val="0"/>
      <w:marBottom w:val="0"/>
      <w:divBdr>
        <w:top w:val="none" w:sz="0" w:space="0" w:color="auto"/>
        <w:left w:val="none" w:sz="0" w:space="0" w:color="auto"/>
        <w:bottom w:val="none" w:sz="0" w:space="0" w:color="auto"/>
        <w:right w:val="none" w:sz="0" w:space="0" w:color="auto"/>
      </w:divBdr>
    </w:div>
    <w:div w:id="362902929">
      <w:bodyDiv w:val="1"/>
      <w:marLeft w:val="0"/>
      <w:marRight w:val="0"/>
      <w:marTop w:val="0"/>
      <w:marBottom w:val="0"/>
      <w:divBdr>
        <w:top w:val="none" w:sz="0" w:space="0" w:color="auto"/>
        <w:left w:val="none" w:sz="0" w:space="0" w:color="auto"/>
        <w:bottom w:val="none" w:sz="0" w:space="0" w:color="auto"/>
        <w:right w:val="none" w:sz="0" w:space="0" w:color="auto"/>
      </w:divBdr>
    </w:div>
    <w:div w:id="396322145">
      <w:bodyDiv w:val="1"/>
      <w:marLeft w:val="0"/>
      <w:marRight w:val="0"/>
      <w:marTop w:val="0"/>
      <w:marBottom w:val="0"/>
      <w:divBdr>
        <w:top w:val="none" w:sz="0" w:space="0" w:color="auto"/>
        <w:left w:val="none" w:sz="0" w:space="0" w:color="auto"/>
        <w:bottom w:val="none" w:sz="0" w:space="0" w:color="auto"/>
        <w:right w:val="none" w:sz="0" w:space="0" w:color="auto"/>
      </w:divBdr>
    </w:div>
    <w:div w:id="462041065">
      <w:bodyDiv w:val="1"/>
      <w:marLeft w:val="0"/>
      <w:marRight w:val="0"/>
      <w:marTop w:val="0"/>
      <w:marBottom w:val="0"/>
      <w:divBdr>
        <w:top w:val="none" w:sz="0" w:space="0" w:color="auto"/>
        <w:left w:val="none" w:sz="0" w:space="0" w:color="auto"/>
        <w:bottom w:val="none" w:sz="0" w:space="0" w:color="auto"/>
        <w:right w:val="none" w:sz="0" w:space="0" w:color="auto"/>
      </w:divBdr>
    </w:div>
    <w:div w:id="539362173">
      <w:bodyDiv w:val="1"/>
      <w:marLeft w:val="0"/>
      <w:marRight w:val="0"/>
      <w:marTop w:val="0"/>
      <w:marBottom w:val="0"/>
      <w:divBdr>
        <w:top w:val="none" w:sz="0" w:space="0" w:color="auto"/>
        <w:left w:val="none" w:sz="0" w:space="0" w:color="auto"/>
        <w:bottom w:val="none" w:sz="0" w:space="0" w:color="auto"/>
        <w:right w:val="none" w:sz="0" w:space="0" w:color="auto"/>
      </w:divBdr>
    </w:div>
    <w:div w:id="573394812">
      <w:bodyDiv w:val="1"/>
      <w:marLeft w:val="0"/>
      <w:marRight w:val="0"/>
      <w:marTop w:val="0"/>
      <w:marBottom w:val="0"/>
      <w:divBdr>
        <w:top w:val="none" w:sz="0" w:space="0" w:color="auto"/>
        <w:left w:val="none" w:sz="0" w:space="0" w:color="auto"/>
        <w:bottom w:val="none" w:sz="0" w:space="0" w:color="auto"/>
        <w:right w:val="none" w:sz="0" w:space="0" w:color="auto"/>
      </w:divBdr>
    </w:div>
    <w:div w:id="605886179">
      <w:bodyDiv w:val="1"/>
      <w:marLeft w:val="0"/>
      <w:marRight w:val="0"/>
      <w:marTop w:val="0"/>
      <w:marBottom w:val="0"/>
      <w:divBdr>
        <w:top w:val="none" w:sz="0" w:space="0" w:color="auto"/>
        <w:left w:val="none" w:sz="0" w:space="0" w:color="auto"/>
        <w:bottom w:val="none" w:sz="0" w:space="0" w:color="auto"/>
        <w:right w:val="none" w:sz="0" w:space="0" w:color="auto"/>
      </w:divBdr>
    </w:div>
    <w:div w:id="717704312">
      <w:bodyDiv w:val="1"/>
      <w:marLeft w:val="0"/>
      <w:marRight w:val="0"/>
      <w:marTop w:val="0"/>
      <w:marBottom w:val="0"/>
      <w:divBdr>
        <w:top w:val="none" w:sz="0" w:space="0" w:color="auto"/>
        <w:left w:val="none" w:sz="0" w:space="0" w:color="auto"/>
        <w:bottom w:val="none" w:sz="0" w:space="0" w:color="auto"/>
        <w:right w:val="none" w:sz="0" w:space="0" w:color="auto"/>
      </w:divBdr>
    </w:div>
    <w:div w:id="739786643">
      <w:bodyDiv w:val="1"/>
      <w:marLeft w:val="0"/>
      <w:marRight w:val="0"/>
      <w:marTop w:val="0"/>
      <w:marBottom w:val="0"/>
      <w:divBdr>
        <w:top w:val="none" w:sz="0" w:space="0" w:color="auto"/>
        <w:left w:val="none" w:sz="0" w:space="0" w:color="auto"/>
        <w:bottom w:val="none" w:sz="0" w:space="0" w:color="auto"/>
        <w:right w:val="none" w:sz="0" w:space="0" w:color="auto"/>
      </w:divBdr>
    </w:div>
    <w:div w:id="808132879">
      <w:bodyDiv w:val="1"/>
      <w:marLeft w:val="0"/>
      <w:marRight w:val="0"/>
      <w:marTop w:val="0"/>
      <w:marBottom w:val="0"/>
      <w:divBdr>
        <w:top w:val="none" w:sz="0" w:space="0" w:color="auto"/>
        <w:left w:val="none" w:sz="0" w:space="0" w:color="auto"/>
        <w:bottom w:val="none" w:sz="0" w:space="0" w:color="auto"/>
        <w:right w:val="none" w:sz="0" w:space="0" w:color="auto"/>
      </w:divBdr>
    </w:div>
    <w:div w:id="841041899">
      <w:bodyDiv w:val="1"/>
      <w:marLeft w:val="0"/>
      <w:marRight w:val="0"/>
      <w:marTop w:val="0"/>
      <w:marBottom w:val="0"/>
      <w:divBdr>
        <w:top w:val="none" w:sz="0" w:space="0" w:color="auto"/>
        <w:left w:val="none" w:sz="0" w:space="0" w:color="auto"/>
        <w:bottom w:val="none" w:sz="0" w:space="0" w:color="auto"/>
        <w:right w:val="none" w:sz="0" w:space="0" w:color="auto"/>
      </w:divBdr>
    </w:div>
    <w:div w:id="982080957">
      <w:bodyDiv w:val="1"/>
      <w:marLeft w:val="0"/>
      <w:marRight w:val="0"/>
      <w:marTop w:val="0"/>
      <w:marBottom w:val="0"/>
      <w:divBdr>
        <w:top w:val="none" w:sz="0" w:space="0" w:color="auto"/>
        <w:left w:val="none" w:sz="0" w:space="0" w:color="auto"/>
        <w:bottom w:val="none" w:sz="0" w:space="0" w:color="auto"/>
        <w:right w:val="none" w:sz="0" w:space="0" w:color="auto"/>
      </w:divBdr>
    </w:div>
    <w:div w:id="1002975055">
      <w:bodyDiv w:val="1"/>
      <w:marLeft w:val="0"/>
      <w:marRight w:val="0"/>
      <w:marTop w:val="0"/>
      <w:marBottom w:val="0"/>
      <w:divBdr>
        <w:top w:val="none" w:sz="0" w:space="0" w:color="auto"/>
        <w:left w:val="none" w:sz="0" w:space="0" w:color="auto"/>
        <w:bottom w:val="none" w:sz="0" w:space="0" w:color="auto"/>
        <w:right w:val="none" w:sz="0" w:space="0" w:color="auto"/>
      </w:divBdr>
    </w:div>
    <w:div w:id="1063868199">
      <w:bodyDiv w:val="1"/>
      <w:marLeft w:val="0"/>
      <w:marRight w:val="0"/>
      <w:marTop w:val="0"/>
      <w:marBottom w:val="0"/>
      <w:divBdr>
        <w:top w:val="none" w:sz="0" w:space="0" w:color="auto"/>
        <w:left w:val="none" w:sz="0" w:space="0" w:color="auto"/>
        <w:bottom w:val="none" w:sz="0" w:space="0" w:color="auto"/>
        <w:right w:val="none" w:sz="0" w:space="0" w:color="auto"/>
      </w:divBdr>
    </w:div>
    <w:div w:id="1093892833">
      <w:bodyDiv w:val="1"/>
      <w:marLeft w:val="0"/>
      <w:marRight w:val="0"/>
      <w:marTop w:val="0"/>
      <w:marBottom w:val="0"/>
      <w:divBdr>
        <w:top w:val="none" w:sz="0" w:space="0" w:color="auto"/>
        <w:left w:val="none" w:sz="0" w:space="0" w:color="auto"/>
        <w:bottom w:val="none" w:sz="0" w:space="0" w:color="auto"/>
        <w:right w:val="none" w:sz="0" w:space="0" w:color="auto"/>
      </w:divBdr>
    </w:div>
    <w:div w:id="1133865175">
      <w:bodyDiv w:val="1"/>
      <w:marLeft w:val="0"/>
      <w:marRight w:val="0"/>
      <w:marTop w:val="0"/>
      <w:marBottom w:val="0"/>
      <w:divBdr>
        <w:top w:val="none" w:sz="0" w:space="0" w:color="auto"/>
        <w:left w:val="none" w:sz="0" w:space="0" w:color="auto"/>
        <w:bottom w:val="none" w:sz="0" w:space="0" w:color="auto"/>
        <w:right w:val="none" w:sz="0" w:space="0" w:color="auto"/>
      </w:divBdr>
    </w:div>
    <w:div w:id="1156217791">
      <w:bodyDiv w:val="1"/>
      <w:marLeft w:val="0"/>
      <w:marRight w:val="0"/>
      <w:marTop w:val="0"/>
      <w:marBottom w:val="0"/>
      <w:divBdr>
        <w:top w:val="none" w:sz="0" w:space="0" w:color="auto"/>
        <w:left w:val="none" w:sz="0" w:space="0" w:color="auto"/>
        <w:bottom w:val="none" w:sz="0" w:space="0" w:color="auto"/>
        <w:right w:val="none" w:sz="0" w:space="0" w:color="auto"/>
      </w:divBdr>
    </w:div>
    <w:div w:id="1214076013">
      <w:bodyDiv w:val="1"/>
      <w:marLeft w:val="0"/>
      <w:marRight w:val="0"/>
      <w:marTop w:val="0"/>
      <w:marBottom w:val="0"/>
      <w:divBdr>
        <w:top w:val="none" w:sz="0" w:space="0" w:color="auto"/>
        <w:left w:val="none" w:sz="0" w:space="0" w:color="auto"/>
        <w:bottom w:val="none" w:sz="0" w:space="0" w:color="auto"/>
        <w:right w:val="none" w:sz="0" w:space="0" w:color="auto"/>
      </w:divBdr>
    </w:div>
    <w:div w:id="1218126227">
      <w:bodyDiv w:val="1"/>
      <w:marLeft w:val="0"/>
      <w:marRight w:val="0"/>
      <w:marTop w:val="0"/>
      <w:marBottom w:val="0"/>
      <w:divBdr>
        <w:top w:val="none" w:sz="0" w:space="0" w:color="auto"/>
        <w:left w:val="none" w:sz="0" w:space="0" w:color="auto"/>
        <w:bottom w:val="none" w:sz="0" w:space="0" w:color="auto"/>
        <w:right w:val="none" w:sz="0" w:space="0" w:color="auto"/>
      </w:divBdr>
    </w:div>
    <w:div w:id="1234269032">
      <w:bodyDiv w:val="1"/>
      <w:marLeft w:val="0"/>
      <w:marRight w:val="0"/>
      <w:marTop w:val="0"/>
      <w:marBottom w:val="0"/>
      <w:divBdr>
        <w:top w:val="none" w:sz="0" w:space="0" w:color="auto"/>
        <w:left w:val="none" w:sz="0" w:space="0" w:color="auto"/>
        <w:bottom w:val="none" w:sz="0" w:space="0" w:color="auto"/>
        <w:right w:val="none" w:sz="0" w:space="0" w:color="auto"/>
      </w:divBdr>
    </w:div>
    <w:div w:id="1289818499">
      <w:bodyDiv w:val="1"/>
      <w:marLeft w:val="0"/>
      <w:marRight w:val="0"/>
      <w:marTop w:val="0"/>
      <w:marBottom w:val="0"/>
      <w:divBdr>
        <w:top w:val="none" w:sz="0" w:space="0" w:color="auto"/>
        <w:left w:val="none" w:sz="0" w:space="0" w:color="auto"/>
        <w:bottom w:val="none" w:sz="0" w:space="0" w:color="auto"/>
        <w:right w:val="none" w:sz="0" w:space="0" w:color="auto"/>
      </w:divBdr>
    </w:div>
    <w:div w:id="1369986966">
      <w:bodyDiv w:val="1"/>
      <w:marLeft w:val="0"/>
      <w:marRight w:val="0"/>
      <w:marTop w:val="0"/>
      <w:marBottom w:val="0"/>
      <w:divBdr>
        <w:top w:val="none" w:sz="0" w:space="0" w:color="auto"/>
        <w:left w:val="none" w:sz="0" w:space="0" w:color="auto"/>
        <w:bottom w:val="none" w:sz="0" w:space="0" w:color="auto"/>
        <w:right w:val="none" w:sz="0" w:space="0" w:color="auto"/>
      </w:divBdr>
    </w:div>
    <w:div w:id="1440106067">
      <w:bodyDiv w:val="1"/>
      <w:marLeft w:val="0"/>
      <w:marRight w:val="0"/>
      <w:marTop w:val="0"/>
      <w:marBottom w:val="0"/>
      <w:divBdr>
        <w:top w:val="none" w:sz="0" w:space="0" w:color="auto"/>
        <w:left w:val="none" w:sz="0" w:space="0" w:color="auto"/>
        <w:bottom w:val="none" w:sz="0" w:space="0" w:color="auto"/>
        <w:right w:val="none" w:sz="0" w:space="0" w:color="auto"/>
      </w:divBdr>
    </w:div>
    <w:div w:id="1448888992">
      <w:bodyDiv w:val="1"/>
      <w:marLeft w:val="0"/>
      <w:marRight w:val="0"/>
      <w:marTop w:val="0"/>
      <w:marBottom w:val="0"/>
      <w:divBdr>
        <w:top w:val="none" w:sz="0" w:space="0" w:color="auto"/>
        <w:left w:val="none" w:sz="0" w:space="0" w:color="auto"/>
        <w:bottom w:val="none" w:sz="0" w:space="0" w:color="auto"/>
        <w:right w:val="none" w:sz="0" w:space="0" w:color="auto"/>
      </w:divBdr>
    </w:div>
    <w:div w:id="1483697541">
      <w:bodyDiv w:val="1"/>
      <w:marLeft w:val="0"/>
      <w:marRight w:val="0"/>
      <w:marTop w:val="0"/>
      <w:marBottom w:val="0"/>
      <w:divBdr>
        <w:top w:val="none" w:sz="0" w:space="0" w:color="auto"/>
        <w:left w:val="none" w:sz="0" w:space="0" w:color="auto"/>
        <w:bottom w:val="none" w:sz="0" w:space="0" w:color="auto"/>
        <w:right w:val="none" w:sz="0" w:space="0" w:color="auto"/>
      </w:divBdr>
    </w:div>
    <w:div w:id="1495028156">
      <w:bodyDiv w:val="1"/>
      <w:marLeft w:val="0"/>
      <w:marRight w:val="0"/>
      <w:marTop w:val="0"/>
      <w:marBottom w:val="0"/>
      <w:divBdr>
        <w:top w:val="none" w:sz="0" w:space="0" w:color="auto"/>
        <w:left w:val="none" w:sz="0" w:space="0" w:color="auto"/>
        <w:bottom w:val="none" w:sz="0" w:space="0" w:color="auto"/>
        <w:right w:val="none" w:sz="0" w:space="0" w:color="auto"/>
      </w:divBdr>
    </w:div>
    <w:div w:id="1577278548">
      <w:bodyDiv w:val="1"/>
      <w:marLeft w:val="0"/>
      <w:marRight w:val="0"/>
      <w:marTop w:val="0"/>
      <w:marBottom w:val="0"/>
      <w:divBdr>
        <w:top w:val="none" w:sz="0" w:space="0" w:color="auto"/>
        <w:left w:val="none" w:sz="0" w:space="0" w:color="auto"/>
        <w:bottom w:val="none" w:sz="0" w:space="0" w:color="auto"/>
        <w:right w:val="none" w:sz="0" w:space="0" w:color="auto"/>
      </w:divBdr>
    </w:div>
    <w:div w:id="1596594737">
      <w:bodyDiv w:val="1"/>
      <w:marLeft w:val="0"/>
      <w:marRight w:val="0"/>
      <w:marTop w:val="0"/>
      <w:marBottom w:val="0"/>
      <w:divBdr>
        <w:top w:val="none" w:sz="0" w:space="0" w:color="auto"/>
        <w:left w:val="none" w:sz="0" w:space="0" w:color="auto"/>
        <w:bottom w:val="none" w:sz="0" w:space="0" w:color="auto"/>
        <w:right w:val="none" w:sz="0" w:space="0" w:color="auto"/>
      </w:divBdr>
    </w:div>
    <w:div w:id="1641107473">
      <w:bodyDiv w:val="1"/>
      <w:marLeft w:val="0"/>
      <w:marRight w:val="0"/>
      <w:marTop w:val="0"/>
      <w:marBottom w:val="0"/>
      <w:divBdr>
        <w:top w:val="none" w:sz="0" w:space="0" w:color="auto"/>
        <w:left w:val="none" w:sz="0" w:space="0" w:color="auto"/>
        <w:bottom w:val="none" w:sz="0" w:space="0" w:color="auto"/>
        <w:right w:val="none" w:sz="0" w:space="0" w:color="auto"/>
      </w:divBdr>
    </w:div>
    <w:div w:id="1704013450">
      <w:bodyDiv w:val="1"/>
      <w:marLeft w:val="0"/>
      <w:marRight w:val="0"/>
      <w:marTop w:val="0"/>
      <w:marBottom w:val="0"/>
      <w:divBdr>
        <w:top w:val="none" w:sz="0" w:space="0" w:color="auto"/>
        <w:left w:val="none" w:sz="0" w:space="0" w:color="auto"/>
        <w:bottom w:val="none" w:sz="0" w:space="0" w:color="auto"/>
        <w:right w:val="none" w:sz="0" w:space="0" w:color="auto"/>
      </w:divBdr>
    </w:div>
    <w:div w:id="1764261776">
      <w:bodyDiv w:val="1"/>
      <w:marLeft w:val="0"/>
      <w:marRight w:val="0"/>
      <w:marTop w:val="0"/>
      <w:marBottom w:val="0"/>
      <w:divBdr>
        <w:top w:val="none" w:sz="0" w:space="0" w:color="auto"/>
        <w:left w:val="none" w:sz="0" w:space="0" w:color="auto"/>
        <w:bottom w:val="none" w:sz="0" w:space="0" w:color="auto"/>
        <w:right w:val="none" w:sz="0" w:space="0" w:color="auto"/>
      </w:divBdr>
    </w:div>
    <w:div w:id="1787968564">
      <w:bodyDiv w:val="1"/>
      <w:marLeft w:val="0"/>
      <w:marRight w:val="0"/>
      <w:marTop w:val="0"/>
      <w:marBottom w:val="0"/>
      <w:divBdr>
        <w:top w:val="none" w:sz="0" w:space="0" w:color="auto"/>
        <w:left w:val="none" w:sz="0" w:space="0" w:color="auto"/>
        <w:bottom w:val="none" w:sz="0" w:space="0" w:color="auto"/>
        <w:right w:val="none" w:sz="0" w:space="0" w:color="auto"/>
      </w:divBdr>
    </w:div>
    <w:div w:id="1794053342">
      <w:bodyDiv w:val="1"/>
      <w:marLeft w:val="0"/>
      <w:marRight w:val="0"/>
      <w:marTop w:val="0"/>
      <w:marBottom w:val="0"/>
      <w:divBdr>
        <w:top w:val="none" w:sz="0" w:space="0" w:color="auto"/>
        <w:left w:val="none" w:sz="0" w:space="0" w:color="auto"/>
        <w:bottom w:val="none" w:sz="0" w:space="0" w:color="auto"/>
        <w:right w:val="none" w:sz="0" w:space="0" w:color="auto"/>
      </w:divBdr>
    </w:div>
    <w:div w:id="1884634583">
      <w:bodyDiv w:val="1"/>
      <w:marLeft w:val="0"/>
      <w:marRight w:val="0"/>
      <w:marTop w:val="0"/>
      <w:marBottom w:val="0"/>
      <w:divBdr>
        <w:top w:val="none" w:sz="0" w:space="0" w:color="auto"/>
        <w:left w:val="none" w:sz="0" w:space="0" w:color="auto"/>
        <w:bottom w:val="none" w:sz="0" w:space="0" w:color="auto"/>
        <w:right w:val="none" w:sz="0" w:space="0" w:color="auto"/>
      </w:divBdr>
    </w:div>
    <w:div w:id="1923175763">
      <w:bodyDiv w:val="1"/>
      <w:marLeft w:val="0"/>
      <w:marRight w:val="0"/>
      <w:marTop w:val="0"/>
      <w:marBottom w:val="0"/>
      <w:divBdr>
        <w:top w:val="none" w:sz="0" w:space="0" w:color="auto"/>
        <w:left w:val="none" w:sz="0" w:space="0" w:color="auto"/>
        <w:bottom w:val="none" w:sz="0" w:space="0" w:color="auto"/>
        <w:right w:val="none" w:sz="0" w:space="0" w:color="auto"/>
      </w:divBdr>
    </w:div>
    <w:div w:id="2014644392">
      <w:bodyDiv w:val="1"/>
      <w:marLeft w:val="0"/>
      <w:marRight w:val="0"/>
      <w:marTop w:val="0"/>
      <w:marBottom w:val="0"/>
      <w:divBdr>
        <w:top w:val="none" w:sz="0" w:space="0" w:color="auto"/>
        <w:left w:val="none" w:sz="0" w:space="0" w:color="auto"/>
        <w:bottom w:val="none" w:sz="0" w:space="0" w:color="auto"/>
        <w:right w:val="none" w:sz="0" w:space="0" w:color="auto"/>
      </w:divBdr>
    </w:div>
    <w:div w:id="2016683357">
      <w:bodyDiv w:val="1"/>
      <w:marLeft w:val="0"/>
      <w:marRight w:val="0"/>
      <w:marTop w:val="0"/>
      <w:marBottom w:val="0"/>
      <w:divBdr>
        <w:top w:val="none" w:sz="0" w:space="0" w:color="auto"/>
        <w:left w:val="none" w:sz="0" w:space="0" w:color="auto"/>
        <w:bottom w:val="none" w:sz="0" w:space="0" w:color="auto"/>
        <w:right w:val="none" w:sz="0" w:space="0" w:color="auto"/>
      </w:divBdr>
    </w:div>
    <w:div w:id="2028368080">
      <w:bodyDiv w:val="1"/>
      <w:marLeft w:val="0"/>
      <w:marRight w:val="0"/>
      <w:marTop w:val="0"/>
      <w:marBottom w:val="0"/>
      <w:divBdr>
        <w:top w:val="none" w:sz="0" w:space="0" w:color="auto"/>
        <w:left w:val="none" w:sz="0" w:space="0" w:color="auto"/>
        <w:bottom w:val="none" w:sz="0" w:space="0" w:color="auto"/>
        <w:right w:val="none" w:sz="0" w:space="0" w:color="auto"/>
      </w:divBdr>
    </w:div>
    <w:div w:id="2046831189">
      <w:bodyDiv w:val="1"/>
      <w:marLeft w:val="0"/>
      <w:marRight w:val="0"/>
      <w:marTop w:val="0"/>
      <w:marBottom w:val="0"/>
      <w:divBdr>
        <w:top w:val="none" w:sz="0" w:space="0" w:color="auto"/>
        <w:left w:val="none" w:sz="0" w:space="0" w:color="auto"/>
        <w:bottom w:val="none" w:sz="0" w:space="0" w:color="auto"/>
        <w:right w:val="none" w:sz="0" w:space="0" w:color="auto"/>
      </w:divBdr>
    </w:div>
    <w:div w:id="2047749127">
      <w:bodyDiv w:val="1"/>
      <w:marLeft w:val="0"/>
      <w:marRight w:val="0"/>
      <w:marTop w:val="0"/>
      <w:marBottom w:val="0"/>
      <w:divBdr>
        <w:top w:val="none" w:sz="0" w:space="0" w:color="auto"/>
        <w:left w:val="none" w:sz="0" w:space="0" w:color="auto"/>
        <w:bottom w:val="none" w:sz="0" w:space="0" w:color="auto"/>
        <w:right w:val="none" w:sz="0" w:space="0" w:color="auto"/>
      </w:divBdr>
    </w:div>
    <w:div w:id="2057772802">
      <w:bodyDiv w:val="1"/>
      <w:marLeft w:val="0"/>
      <w:marRight w:val="0"/>
      <w:marTop w:val="0"/>
      <w:marBottom w:val="0"/>
      <w:divBdr>
        <w:top w:val="none" w:sz="0" w:space="0" w:color="auto"/>
        <w:left w:val="none" w:sz="0" w:space="0" w:color="auto"/>
        <w:bottom w:val="none" w:sz="0" w:space="0" w:color="auto"/>
        <w:right w:val="none" w:sz="0" w:space="0" w:color="auto"/>
      </w:divBdr>
    </w:div>
    <w:div w:id="2069378381">
      <w:bodyDiv w:val="1"/>
      <w:marLeft w:val="0"/>
      <w:marRight w:val="0"/>
      <w:marTop w:val="0"/>
      <w:marBottom w:val="0"/>
      <w:divBdr>
        <w:top w:val="none" w:sz="0" w:space="0" w:color="auto"/>
        <w:left w:val="none" w:sz="0" w:space="0" w:color="auto"/>
        <w:bottom w:val="none" w:sz="0" w:space="0" w:color="auto"/>
        <w:right w:val="none" w:sz="0" w:space="0" w:color="auto"/>
      </w:divBdr>
    </w:div>
    <w:div w:id="2082361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footer" Target="footer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40.png"/></Relationships>
</file>

<file path=word/theme/theme1.xml><?xml version="1.0" encoding="utf-8"?>
<a:theme xmlns:a="http://schemas.openxmlformats.org/drawingml/2006/main" name="DesignBG">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G">
      <a:majorFont>
        <a:latin typeface="FS Joey Heavy"/>
        <a:ea typeface=""/>
        <a:cs typeface=""/>
      </a:majorFont>
      <a:minorFont>
        <a:latin typeface="FS Joey"/>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631FA0-BA63-4740-A239-173F07E2C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2928</Words>
  <Characters>18448</Characters>
  <Application>Microsoft Office Word</Application>
  <DocSecurity>0</DocSecurity>
  <Lines>153</Lines>
  <Paragraphs>42</Paragraphs>
  <ScaleCrop>false</ScaleCrop>
  <HeadingPairs>
    <vt:vector size="2" baseType="variant">
      <vt:variant>
        <vt:lpstr>Titel</vt:lpstr>
      </vt:variant>
      <vt:variant>
        <vt:i4>1</vt:i4>
      </vt:variant>
    </vt:vector>
  </HeadingPairs>
  <TitlesOfParts>
    <vt:vector size="1" baseType="lpstr">
      <vt:lpstr>Leistungsbeschreibung</vt:lpstr>
    </vt:vector>
  </TitlesOfParts>
  <Company>brandgroup</Company>
  <LinksUpToDate>false</LinksUpToDate>
  <CharactersWithSpaces>21334</CharactersWithSpaces>
  <SharedDoc>false</SharedDoc>
  <HLinks>
    <vt:vector size="222" baseType="variant">
      <vt:variant>
        <vt:i4>1572923</vt:i4>
      </vt:variant>
      <vt:variant>
        <vt:i4>237</vt:i4>
      </vt:variant>
      <vt:variant>
        <vt:i4>0</vt:i4>
      </vt:variant>
      <vt:variant>
        <vt:i4>5</vt:i4>
      </vt:variant>
      <vt:variant>
        <vt:lpwstr>\\dedobck01\Phoenix_Voicefiles\&lt;projekt_id&gt;\&lt;jjjjmmtt&gt;</vt:lpwstr>
      </vt:variant>
      <vt:variant>
        <vt:lpwstr/>
      </vt:variant>
      <vt:variant>
        <vt:i4>3735563</vt:i4>
      </vt:variant>
      <vt:variant>
        <vt:i4>228</vt:i4>
      </vt:variant>
      <vt:variant>
        <vt:i4>0</vt:i4>
      </vt:variant>
      <vt:variant>
        <vt:i4>5</vt:i4>
      </vt:variant>
      <vt:variant>
        <vt:lpwstr>\\Dedosrv01\Dortmund\ttCall_Vodafone_Hook\Telemarketing\Reporting\</vt:lpwstr>
      </vt:variant>
      <vt:variant>
        <vt:lpwstr/>
      </vt:variant>
      <vt:variant>
        <vt:i4>1703994</vt:i4>
      </vt:variant>
      <vt:variant>
        <vt:i4>209</vt:i4>
      </vt:variant>
      <vt:variant>
        <vt:i4>0</vt:i4>
      </vt:variant>
      <vt:variant>
        <vt:i4>5</vt:i4>
      </vt:variant>
      <vt:variant>
        <vt:lpwstr/>
      </vt:variant>
      <vt:variant>
        <vt:lpwstr>_Toc282087223</vt:lpwstr>
      </vt:variant>
      <vt:variant>
        <vt:i4>1703994</vt:i4>
      </vt:variant>
      <vt:variant>
        <vt:i4>203</vt:i4>
      </vt:variant>
      <vt:variant>
        <vt:i4>0</vt:i4>
      </vt:variant>
      <vt:variant>
        <vt:i4>5</vt:i4>
      </vt:variant>
      <vt:variant>
        <vt:lpwstr/>
      </vt:variant>
      <vt:variant>
        <vt:lpwstr>_Toc282087222</vt:lpwstr>
      </vt:variant>
      <vt:variant>
        <vt:i4>1703994</vt:i4>
      </vt:variant>
      <vt:variant>
        <vt:i4>197</vt:i4>
      </vt:variant>
      <vt:variant>
        <vt:i4>0</vt:i4>
      </vt:variant>
      <vt:variant>
        <vt:i4>5</vt:i4>
      </vt:variant>
      <vt:variant>
        <vt:lpwstr/>
      </vt:variant>
      <vt:variant>
        <vt:lpwstr>_Toc282087221</vt:lpwstr>
      </vt:variant>
      <vt:variant>
        <vt:i4>1703994</vt:i4>
      </vt:variant>
      <vt:variant>
        <vt:i4>191</vt:i4>
      </vt:variant>
      <vt:variant>
        <vt:i4>0</vt:i4>
      </vt:variant>
      <vt:variant>
        <vt:i4>5</vt:i4>
      </vt:variant>
      <vt:variant>
        <vt:lpwstr/>
      </vt:variant>
      <vt:variant>
        <vt:lpwstr>_Toc282087220</vt:lpwstr>
      </vt:variant>
      <vt:variant>
        <vt:i4>1638458</vt:i4>
      </vt:variant>
      <vt:variant>
        <vt:i4>185</vt:i4>
      </vt:variant>
      <vt:variant>
        <vt:i4>0</vt:i4>
      </vt:variant>
      <vt:variant>
        <vt:i4>5</vt:i4>
      </vt:variant>
      <vt:variant>
        <vt:lpwstr/>
      </vt:variant>
      <vt:variant>
        <vt:lpwstr>_Toc282087219</vt:lpwstr>
      </vt:variant>
      <vt:variant>
        <vt:i4>1638458</vt:i4>
      </vt:variant>
      <vt:variant>
        <vt:i4>179</vt:i4>
      </vt:variant>
      <vt:variant>
        <vt:i4>0</vt:i4>
      </vt:variant>
      <vt:variant>
        <vt:i4>5</vt:i4>
      </vt:variant>
      <vt:variant>
        <vt:lpwstr/>
      </vt:variant>
      <vt:variant>
        <vt:lpwstr>_Toc282087218</vt:lpwstr>
      </vt:variant>
      <vt:variant>
        <vt:i4>1638458</vt:i4>
      </vt:variant>
      <vt:variant>
        <vt:i4>173</vt:i4>
      </vt:variant>
      <vt:variant>
        <vt:i4>0</vt:i4>
      </vt:variant>
      <vt:variant>
        <vt:i4>5</vt:i4>
      </vt:variant>
      <vt:variant>
        <vt:lpwstr/>
      </vt:variant>
      <vt:variant>
        <vt:lpwstr>_Toc282087217</vt:lpwstr>
      </vt:variant>
      <vt:variant>
        <vt:i4>1638458</vt:i4>
      </vt:variant>
      <vt:variant>
        <vt:i4>167</vt:i4>
      </vt:variant>
      <vt:variant>
        <vt:i4>0</vt:i4>
      </vt:variant>
      <vt:variant>
        <vt:i4>5</vt:i4>
      </vt:variant>
      <vt:variant>
        <vt:lpwstr/>
      </vt:variant>
      <vt:variant>
        <vt:lpwstr>_Toc282087216</vt:lpwstr>
      </vt:variant>
      <vt:variant>
        <vt:i4>1638458</vt:i4>
      </vt:variant>
      <vt:variant>
        <vt:i4>161</vt:i4>
      </vt:variant>
      <vt:variant>
        <vt:i4>0</vt:i4>
      </vt:variant>
      <vt:variant>
        <vt:i4>5</vt:i4>
      </vt:variant>
      <vt:variant>
        <vt:lpwstr/>
      </vt:variant>
      <vt:variant>
        <vt:lpwstr>_Toc282087215</vt:lpwstr>
      </vt:variant>
      <vt:variant>
        <vt:i4>1638458</vt:i4>
      </vt:variant>
      <vt:variant>
        <vt:i4>155</vt:i4>
      </vt:variant>
      <vt:variant>
        <vt:i4>0</vt:i4>
      </vt:variant>
      <vt:variant>
        <vt:i4>5</vt:i4>
      </vt:variant>
      <vt:variant>
        <vt:lpwstr/>
      </vt:variant>
      <vt:variant>
        <vt:lpwstr>_Toc282087214</vt:lpwstr>
      </vt:variant>
      <vt:variant>
        <vt:i4>1638458</vt:i4>
      </vt:variant>
      <vt:variant>
        <vt:i4>149</vt:i4>
      </vt:variant>
      <vt:variant>
        <vt:i4>0</vt:i4>
      </vt:variant>
      <vt:variant>
        <vt:i4>5</vt:i4>
      </vt:variant>
      <vt:variant>
        <vt:lpwstr/>
      </vt:variant>
      <vt:variant>
        <vt:lpwstr>_Toc282087213</vt:lpwstr>
      </vt:variant>
      <vt:variant>
        <vt:i4>1638458</vt:i4>
      </vt:variant>
      <vt:variant>
        <vt:i4>143</vt:i4>
      </vt:variant>
      <vt:variant>
        <vt:i4>0</vt:i4>
      </vt:variant>
      <vt:variant>
        <vt:i4>5</vt:i4>
      </vt:variant>
      <vt:variant>
        <vt:lpwstr/>
      </vt:variant>
      <vt:variant>
        <vt:lpwstr>_Toc282087212</vt:lpwstr>
      </vt:variant>
      <vt:variant>
        <vt:i4>1638458</vt:i4>
      </vt:variant>
      <vt:variant>
        <vt:i4>137</vt:i4>
      </vt:variant>
      <vt:variant>
        <vt:i4>0</vt:i4>
      </vt:variant>
      <vt:variant>
        <vt:i4>5</vt:i4>
      </vt:variant>
      <vt:variant>
        <vt:lpwstr/>
      </vt:variant>
      <vt:variant>
        <vt:lpwstr>_Toc282087211</vt:lpwstr>
      </vt:variant>
      <vt:variant>
        <vt:i4>1638458</vt:i4>
      </vt:variant>
      <vt:variant>
        <vt:i4>131</vt:i4>
      </vt:variant>
      <vt:variant>
        <vt:i4>0</vt:i4>
      </vt:variant>
      <vt:variant>
        <vt:i4>5</vt:i4>
      </vt:variant>
      <vt:variant>
        <vt:lpwstr/>
      </vt:variant>
      <vt:variant>
        <vt:lpwstr>_Toc282087210</vt:lpwstr>
      </vt:variant>
      <vt:variant>
        <vt:i4>1572922</vt:i4>
      </vt:variant>
      <vt:variant>
        <vt:i4>125</vt:i4>
      </vt:variant>
      <vt:variant>
        <vt:i4>0</vt:i4>
      </vt:variant>
      <vt:variant>
        <vt:i4>5</vt:i4>
      </vt:variant>
      <vt:variant>
        <vt:lpwstr/>
      </vt:variant>
      <vt:variant>
        <vt:lpwstr>_Toc282087209</vt:lpwstr>
      </vt:variant>
      <vt:variant>
        <vt:i4>1572922</vt:i4>
      </vt:variant>
      <vt:variant>
        <vt:i4>119</vt:i4>
      </vt:variant>
      <vt:variant>
        <vt:i4>0</vt:i4>
      </vt:variant>
      <vt:variant>
        <vt:i4>5</vt:i4>
      </vt:variant>
      <vt:variant>
        <vt:lpwstr/>
      </vt:variant>
      <vt:variant>
        <vt:lpwstr>_Toc282087208</vt:lpwstr>
      </vt:variant>
      <vt:variant>
        <vt:i4>1572922</vt:i4>
      </vt:variant>
      <vt:variant>
        <vt:i4>113</vt:i4>
      </vt:variant>
      <vt:variant>
        <vt:i4>0</vt:i4>
      </vt:variant>
      <vt:variant>
        <vt:i4>5</vt:i4>
      </vt:variant>
      <vt:variant>
        <vt:lpwstr/>
      </vt:variant>
      <vt:variant>
        <vt:lpwstr>_Toc282087207</vt:lpwstr>
      </vt:variant>
      <vt:variant>
        <vt:i4>1572922</vt:i4>
      </vt:variant>
      <vt:variant>
        <vt:i4>107</vt:i4>
      </vt:variant>
      <vt:variant>
        <vt:i4>0</vt:i4>
      </vt:variant>
      <vt:variant>
        <vt:i4>5</vt:i4>
      </vt:variant>
      <vt:variant>
        <vt:lpwstr/>
      </vt:variant>
      <vt:variant>
        <vt:lpwstr>_Toc282087206</vt:lpwstr>
      </vt:variant>
      <vt:variant>
        <vt:i4>1572922</vt:i4>
      </vt:variant>
      <vt:variant>
        <vt:i4>101</vt:i4>
      </vt:variant>
      <vt:variant>
        <vt:i4>0</vt:i4>
      </vt:variant>
      <vt:variant>
        <vt:i4>5</vt:i4>
      </vt:variant>
      <vt:variant>
        <vt:lpwstr/>
      </vt:variant>
      <vt:variant>
        <vt:lpwstr>_Toc282087205</vt:lpwstr>
      </vt:variant>
      <vt:variant>
        <vt:i4>1572922</vt:i4>
      </vt:variant>
      <vt:variant>
        <vt:i4>95</vt:i4>
      </vt:variant>
      <vt:variant>
        <vt:i4>0</vt:i4>
      </vt:variant>
      <vt:variant>
        <vt:i4>5</vt:i4>
      </vt:variant>
      <vt:variant>
        <vt:lpwstr/>
      </vt:variant>
      <vt:variant>
        <vt:lpwstr>_Toc282087204</vt:lpwstr>
      </vt:variant>
      <vt:variant>
        <vt:i4>1572922</vt:i4>
      </vt:variant>
      <vt:variant>
        <vt:i4>89</vt:i4>
      </vt:variant>
      <vt:variant>
        <vt:i4>0</vt:i4>
      </vt:variant>
      <vt:variant>
        <vt:i4>5</vt:i4>
      </vt:variant>
      <vt:variant>
        <vt:lpwstr/>
      </vt:variant>
      <vt:variant>
        <vt:lpwstr>_Toc282087203</vt:lpwstr>
      </vt:variant>
      <vt:variant>
        <vt:i4>1572922</vt:i4>
      </vt:variant>
      <vt:variant>
        <vt:i4>83</vt:i4>
      </vt:variant>
      <vt:variant>
        <vt:i4>0</vt:i4>
      </vt:variant>
      <vt:variant>
        <vt:i4>5</vt:i4>
      </vt:variant>
      <vt:variant>
        <vt:lpwstr/>
      </vt:variant>
      <vt:variant>
        <vt:lpwstr>_Toc282087202</vt:lpwstr>
      </vt:variant>
      <vt:variant>
        <vt:i4>1572922</vt:i4>
      </vt:variant>
      <vt:variant>
        <vt:i4>77</vt:i4>
      </vt:variant>
      <vt:variant>
        <vt:i4>0</vt:i4>
      </vt:variant>
      <vt:variant>
        <vt:i4>5</vt:i4>
      </vt:variant>
      <vt:variant>
        <vt:lpwstr/>
      </vt:variant>
      <vt:variant>
        <vt:lpwstr>_Toc282087201</vt:lpwstr>
      </vt:variant>
      <vt:variant>
        <vt:i4>1572922</vt:i4>
      </vt:variant>
      <vt:variant>
        <vt:i4>71</vt:i4>
      </vt:variant>
      <vt:variant>
        <vt:i4>0</vt:i4>
      </vt:variant>
      <vt:variant>
        <vt:i4>5</vt:i4>
      </vt:variant>
      <vt:variant>
        <vt:lpwstr/>
      </vt:variant>
      <vt:variant>
        <vt:lpwstr>_Toc282087200</vt:lpwstr>
      </vt:variant>
      <vt:variant>
        <vt:i4>1114169</vt:i4>
      </vt:variant>
      <vt:variant>
        <vt:i4>65</vt:i4>
      </vt:variant>
      <vt:variant>
        <vt:i4>0</vt:i4>
      </vt:variant>
      <vt:variant>
        <vt:i4>5</vt:i4>
      </vt:variant>
      <vt:variant>
        <vt:lpwstr/>
      </vt:variant>
      <vt:variant>
        <vt:lpwstr>_Toc282087199</vt:lpwstr>
      </vt:variant>
      <vt:variant>
        <vt:i4>1114169</vt:i4>
      </vt:variant>
      <vt:variant>
        <vt:i4>59</vt:i4>
      </vt:variant>
      <vt:variant>
        <vt:i4>0</vt:i4>
      </vt:variant>
      <vt:variant>
        <vt:i4>5</vt:i4>
      </vt:variant>
      <vt:variant>
        <vt:lpwstr/>
      </vt:variant>
      <vt:variant>
        <vt:lpwstr>_Toc282087198</vt:lpwstr>
      </vt:variant>
      <vt:variant>
        <vt:i4>1114169</vt:i4>
      </vt:variant>
      <vt:variant>
        <vt:i4>53</vt:i4>
      </vt:variant>
      <vt:variant>
        <vt:i4>0</vt:i4>
      </vt:variant>
      <vt:variant>
        <vt:i4>5</vt:i4>
      </vt:variant>
      <vt:variant>
        <vt:lpwstr/>
      </vt:variant>
      <vt:variant>
        <vt:lpwstr>_Toc282087197</vt:lpwstr>
      </vt:variant>
      <vt:variant>
        <vt:i4>1114169</vt:i4>
      </vt:variant>
      <vt:variant>
        <vt:i4>47</vt:i4>
      </vt:variant>
      <vt:variant>
        <vt:i4>0</vt:i4>
      </vt:variant>
      <vt:variant>
        <vt:i4>5</vt:i4>
      </vt:variant>
      <vt:variant>
        <vt:lpwstr/>
      </vt:variant>
      <vt:variant>
        <vt:lpwstr>_Toc282087196</vt:lpwstr>
      </vt:variant>
      <vt:variant>
        <vt:i4>1114169</vt:i4>
      </vt:variant>
      <vt:variant>
        <vt:i4>41</vt:i4>
      </vt:variant>
      <vt:variant>
        <vt:i4>0</vt:i4>
      </vt:variant>
      <vt:variant>
        <vt:i4>5</vt:i4>
      </vt:variant>
      <vt:variant>
        <vt:lpwstr/>
      </vt:variant>
      <vt:variant>
        <vt:lpwstr>_Toc282087195</vt:lpwstr>
      </vt:variant>
      <vt:variant>
        <vt:i4>1114169</vt:i4>
      </vt:variant>
      <vt:variant>
        <vt:i4>35</vt:i4>
      </vt:variant>
      <vt:variant>
        <vt:i4>0</vt:i4>
      </vt:variant>
      <vt:variant>
        <vt:i4>5</vt:i4>
      </vt:variant>
      <vt:variant>
        <vt:lpwstr/>
      </vt:variant>
      <vt:variant>
        <vt:lpwstr>_Toc282087194</vt:lpwstr>
      </vt:variant>
      <vt:variant>
        <vt:i4>1114169</vt:i4>
      </vt:variant>
      <vt:variant>
        <vt:i4>29</vt:i4>
      </vt:variant>
      <vt:variant>
        <vt:i4>0</vt:i4>
      </vt:variant>
      <vt:variant>
        <vt:i4>5</vt:i4>
      </vt:variant>
      <vt:variant>
        <vt:lpwstr/>
      </vt:variant>
      <vt:variant>
        <vt:lpwstr>_Toc282087193</vt:lpwstr>
      </vt:variant>
      <vt:variant>
        <vt:i4>1114169</vt:i4>
      </vt:variant>
      <vt:variant>
        <vt:i4>23</vt:i4>
      </vt:variant>
      <vt:variant>
        <vt:i4>0</vt:i4>
      </vt:variant>
      <vt:variant>
        <vt:i4>5</vt:i4>
      </vt:variant>
      <vt:variant>
        <vt:lpwstr/>
      </vt:variant>
      <vt:variant>
        <vt:lpwstr>_Toc282087192</vt:lpwstr>
      </vt:variant>
      <vt:variant>
        <vt:i4>1114169</vt:i4>
      </vt:variant>
      <vt:variant>
        <vt:i4>17</vt:i4>
      </vt:variant>
      <vt:variant>
        <vt:i4>0</vt:i4>
      </vt:variant>
      <vt:variant>
        <vt:i4>5</vt:i4>
      </vt:variant>
      <vt:variant>
        <vt:lpwstr/>
      </vt:variant>
      <vt:variant>
        <vt:lpwstr>_Toc282087191</vt:lpwstr>
      </vt:variant>
      <vt:variant>
        <vt:i4>1114169</vt:i4>
      </vt:variant>
      <vt:variant>
        <vt:i4>11</vt:i4>
      </vt:variant>
      <vt:variant>
        <vt:i4>0</vt:i4>
      </vt:variant>
      <vt:variant>
        <vt:i4>5</vt:i4>
      </vt:variant>
      <vt:variant>
        <vt:lpwstr/>
      </vt:variant>
      <vt:variant>
        <vt:lpwstr>_Toc282087190</vt:lpwstr>
      </vt:variant>
      <vt:variant>
        <vt:i4>1048633</vt:i4>
      </vt:variant>
      <vt:variant>
        <vt:i4>5</vt:i4>
      </vt:variant>
      <vt:variant>
        <vt:i4>0</vt:i4>
      </vt:variant>
      <vt:variant>
        <vt:i4>5</vt:i4>
      </vt:variant>
      <vt:variant>
        <vt:lpwstr/>
      </vt:variant>
      <vt:variant>
        <vt:lpwstr>_Toc282087189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Leistungsbeschreibung</dc:title>
  <dc:subject>kein</dc:subject>
  <dc:creator>Heyder, Michael (Brand)</dc:creator>
  <cp:lastModifiedBy>Heyder, Michael (Brand)</cp:lastModifiedBy>
  <cp:revision>4</cp:revision>
  <cp:lastPrinted>2022-04-14T06:46:00Z</cp:lastPrinted>
  <dcterms:created xsi:type="dcterms:W3CDTF">2022-04-14T06:46:00Z</dcterms:created>
  <dcterms:modified xsi:type="dcterms:W3CDTF">2022-04-14T06:47:00Z</dcterms:modified>
</cp:coreProperties>
</file>